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9F0358" w14:textId="77777777" w:rsidR="004913D2" w:rsidRPr="004913D2" w:rsidRDefault="00522104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rPr>
          <w:rFonts w:ascii="Calibri" w:hAnsi="Calibri" w:cs="Helvetica"/>
          <w:sz w:val="36"/>
          <w:lang w:eastAsia="ar-SA"/>
        </w:rPr>
      </w:pPr>
      <w:r>
        <w:rPr>
          <w:rFonts w:ascii="Calibri" w:hAnsi="Calibri" w:cs="Helvetica"/>
          <w:noProof/>
          <w:sz w:val="36"/>
        </w:rPr>
        <w:drawing>
          <wp:inline distT="0" distB="0" distL="0" distR="0" wp14:anchorId="769F0374" wp14:editId="769F0375">
            <wp:extent cx="2428875" cy="723900"/>
            <wp:effectExtent l="19050" t="0" r="9525" b="0"/>
            <wp:docPr id="1" name="obrázek 1" descr="AFI EUROPE CZEC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AFI EUROPE CZECH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69F0359" w14:textId="77777777" w:rsidR="004913D2" w:rsidRPr="00163374" w:rsidRDefault="004913D2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sz w:val="32"/>
          <w:szCs w:val="32"/>
          <w:lang w:eastAsia="ar-SA"/>
        </w:rPr>
      </w:pPr>
    </w:p>
    <w:p w14:paraId="769F035A" w14:textId="59D94FDB" w:rsidR="004913D2" w:rsidRPr="004913D2" w:rsidRDefault="004913D2" w:rsidP="004913D2">
      <w:pPr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color w:val="FFFFFF"/>
          <w:sz w:val="32"/>
          <w:szCs w:val="32"/>
          <w:lang w:eastAsia="ar-SA"/>
        </w:rPr>
      </w:pP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>Tisková zpráVA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  <w:t xml:space="preserve">  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ab/>
      </w:r>
      <w:r w:rsidR="00270EDE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 xml:space="preserve"> </w:t>
      </w:r>
      <w:r w:rsidR="008222F6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 xml:space="preserve">   </w:t>
      </w:r>
      <w:r w:rsidRPr="004913D2">
        <w:rPr>
          <w:rFonts w:ascii="Calibri" w:hAnsi="Calibri" w:cs="Helvetica"/>
          <w:b/>
          <w:caps/>
          <w:color w:val="FFFFFF"/>
          <w:sz w:val="32"/>
          <w:szCs w:val="32"/>
          <w:lang w:eastAsia="ar-SA"/>
        </w:rPr>
        <w:t>P</w:t>
      </w:r>
      <w:r w:rsidRPr="004913D2">
        <w:rPr>
          <w:rFonts w:ascii="Calibri" w:hAnsi="Calibri" w:cs="Helvetica"/>
          <w:b/>
          <w:color w:val="FFFFFF"/>
          <w:sz w:val="32"/>
          <w:szCs w:val="32"/>
          <w:lang w:eastAsia="ar-SA"/>
        </w:rPr>
        <w:t xml:space="preserve">raha, </w:t>
      </w:r>
      <w:r w:rsidR="00A01A94">
        <w:rPr>
          <w:rFonts w:ascii="Calibri" w:hAnsi="Calibri" w:cs="Helvetica"/>
          <w:b/>
          <w:color w:val="FFFFFF"/>
          <w:sz w:val="32"/>
          <w:szCs w:val="32"/>
          <w:lang w:eastAsia="ar-SA"/>
        </w:rPr>
        <w:t>20</w:t>
      </w:r>
      <w:r w:rsidRPr="004913D2">
        <w:rPr>
          <w:rFonts w:ascii="Calibri" w:hAnsi="Calibri" w:cs="Helvetica"/>
          <w:b/>
          <w:color w:val="FFFFFF"/>
          <w:sz w:val="32"/>
          <w:szCs w:val="32"/>
          <w:lang w:eastAsia="ar-SA"/>
        </w:rPr>
        <w:t xml:space="preserve">. </w:t>
      </w:r>
      <w:r w:rsidR="00C270D8">
        <w:rPr>
          <w:rFonts w:ascii="Calibri" w:hAnsi="Calibri" w:cs="Helvetica"/>
          <w:b/>
          <w:color w:val="FFFFFF"/>
          <w:sz w:val="32"/>
          <w:szCs w:val="32"/>
          <w:lang w:eastAsia="ar-SA"/>
        </w:rPr>
        <w:t>března</w:t>
      </w:r>
      <w:r w:rsidR="00114D76">
        <w:rPr>
          <w:rFonts w:ascii="Calibri" w:hAnsi="Calibri" w:cs="Helvetica"/>
          <w:b/>
          <w:color w:val="FFFFFF"/>
          <w:sz w:val="32"/>
          <w:szCs w:val="32"/>
          <w:lang w:eastAsia="ar-SA"/>
        </w:rPr>
        <w:t xml:space="preserve"> </w:t>
      </w:r>
      <w:r w:rsidR="00550A9E">
        <w:rPr>
          <w:rFonts w:ascii="Calibri" w:hAnsi="Calibri" w:cs="Helvetica"/>
          <w:b/>
          <w:color w:val="FFFFFF"/>
          <w:sz w:val="32"/>
          <w:szCs w:val="32"/>
          <w:lang w:eastAsia="ar-SA"/>
        </w:rPr>
        <w:t>201</w:t>
      </w:r>
      <w:r w:rsidR="00D733EF">
        <w:rPr>
          <w:rFonts w:ascii="Calibri" w:hAnsi="Calibri" w:cs="Helvetica"/>
          <w:b/>
          <w:color w:val="FFFFFF"/>
          <w:sz w:val="32"/>
          <w:szCs w:val="32"/>
          <w:lang w:eastAsia="ar-SA"/>
        </w:rPr>
        <w:t>8</w:t>
      </w:r>
    </w:p>
    <w:p w14:paraId="769F035B" w14:textId="77777777" w:rsidR="004913D2" w:rsidRPr="007F6EB2" w:rsidRDefault="004913D2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rPr>
          <w:rFonts w:ascii="Calibri" w:hAnsi="Calibri" w:cs="Helvetica"/>
          <w:b/>
          <w:sz w:val="32"/>
          <w:szCs w:val="32"/>
          <w:lang w:eastAsia="ar-SA"/>
        </w:rPr>
      </w:pPr>
    </w:p>
    <w:p w14:paraId="613F3371" w14:textId="7B4EC0DA" w:rsidR="008222F6" w:rsidRDefault="007F6EB2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outlineLvl w:val="0"/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</w:pPr>
      <w:bookmarkStart w:id="0" w:name="_GoBack"/>
      <w:bookmarkEnd w:id="0"/>
      <w:r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 xml:space="preserve">afi europe </w:t>
      </w:r>
      <w:r w:rsidR="003B65AB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>pronajala dalších 2 000 m</w:t>
      </w:r>
      <w:r w:rsidR="003B65AB">
        <w:rPr>
          <w:rFonts w:ascii="Calibri" w:hAnsi="Calibri" w:cs="Helvetica"/>
          <w:b/>
          <w:caps/>
          <w:color w:val="0099FF"/>
          <w:sz w:val="32"/>
          <w:szCs w:val="32"/>
          <w:vertAlign w:val="superscript"/>
          <w:lang w:eastAsia="ar-SA"/>
        </w:rPr>
        <w:t>2</w:t>
      </w:r>
      <w:r w:rsidR="008222F6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 xml:space="preserve"> v projektu afi</w:t>
      </w:r>
      <w:r w:rsidR="004A02C9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> </w:t>
      </w:r>
      <w:r w:rsidR="008222F6"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  <w:t>vokovice</w:t>
      </w:r>
    </w:p>
    <w:p w14:paraId="769F035D" w14:textId="77777777" w:rsidR="000D70F5" w:rsidRDefault="000D70F5" w:rsidP="004913D2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uppressAutoHyphens/>
        <w:autoSpaceDE w:val="0"/>
        <w:jc w:val="center"/>
        <w:outlineLvl w:val="0"/>
        <w:rPr>
          <w:rFonts w:ascii="Calibri" w:hAnsi="Calibri" w:cs="Helvetica"/>
          <w:b/>
          <w:caps/>
          <w:color w:val="0099FF"/>
          <w:sz w:val="32"/>
          <w:szCs w:val="32"/>
          <w:lang w:eastAsia="ar-SA"/>
        </w:rPr>
      </w:pPr>
    </w:p>
    <w:p w14:paraId="37D5E683" w14:textId="7C7B5DC8" w:rsidR="003B65AB" w:rsidRDefault="003B65AB" w:rsidP="00A53C0B">
      <w:pPr>
        <w:spacing w:line="276" w:lineRule="auto"/>
        <w:jc w:val="both"/>
        <w:rPr>
          <w:rStyle w:val="Siln"/>
          <w:rFonts w:ascii="Calibri" w:hAnsi="Calibri" w:cs="Arial"/>
          <w:sz w:val="22"/>
          <w:szCs w:val="22"/>
        </w:rPr>
      </w:pPr>
      <w:r>
        <w:rPr>
          <w:rStyle w:val="Siln"/>
          <w:rFonts w:ascii="Calibri" w:hAnsi="Calibri" w:cs="Arial"/>
          <w:sz w:val="22"/>
          <w:szCs w:val="22"/>
        </w:rPr>
        <w:t>Novým nájemcem AFI EUROPE se stala skupina EUC, největší poskytovatel ambulantní péče a</w:t>
      </w:r>
      <w:r w:rsidR="00592261">
        <w:rPr>
          <w:rStyle w:val="Siln"/>
          <w:rFonts w:ascii="Calibri" w:hAnsi="Calibri" w:cs="Arial"/>
          <w:sz w:val="22"/>
          <w:szCs w:val="22"/>
        </w:rPr>
        <w:t> </w:t>
      </w:r>
      <w:r>
        <w:rPr>
          <w:rStyle w:val="Siln"/>
          <w:rFonts w:ascii="Calibri" w:hAnsi="Calibri" w:cs="Arial"/>
          <w:sz w:val="22"/>
          <w:szCs w:val="22"/>
        </w:rPr>
        <w:t xml:space="preserve">lékařské péče pro zaměstnavatele v České </w:t>
      </w:r>
      <w:r w:rsidR="000B4C43">
        <w:rPr>
          <w:rStyle w:val="Siln"/>
          <w:rFonts w:ascii="Calibri" w:hAnsi="Calibri" w:cs="Arial"/>
          <w:sz w:val="22"/>
          <w:szCs w:val="22"/>
        </w:rPr>
        <w:t xml:space="preserve">republice. Ta si v AFI Vokovice </w:t>
      </w:r>
      <w:r>
        <w:rPr>
          <w:rStyle w:val="Siln"/>
          <w:rFonts w:ascii="Calibri" w:hAnsi="Calibri" w:cs="Arial"/>
          <w:sz w:val="22"/>
          <w:szCs w:val="22"/>
        </w:rPr>
        <w:t>pronajal</w:t>
      </w:r>
      <w:r w:rsidR="00D47249">
        <w:rPr>
          <w:rStyle w:val="Siln"/>
          <w:rFonts w:ascii="Calibri" w:hAnsi="Calibri" w:cs="Arial"/>
          <w:sz w:val="22"/>
          <w:szCs w:val="22"/>
        </w:rPr>
        <w:t>a</w:t>
      </w:r>
      <w:r>
        <w:rPr>
          <w:rStyle w:val="Siln"/>
          <w:rFonts w:ascii="Calibri" w:hAnsi="Calibri" w:cs="Arial"/>
          <w:sz w:val="22"/>
          <w:szCs w:val="22"/>
        </w:rPr>
        <w:t xml:space="preserve"> </w:t>
      </w:r>
      <w:r w:rsidR="00F6191C">
        <w:rPr>
          <w:rStyle w:val="Siln"/>
          <w:rFonts w:ascii="Calibri" w:hAnsi="Calibri" w:cs="Arial"/>
          <w:sz w:val="22"/>
          <w:szCs w:val="22"/>
        </w:rPr>
        <w:t>téměř</w:t>
      </w:r>
      <w:r w:rsidR="00592261">
        <w:rPr>
          <w:rStyle w:val="Siln"/>
          <w:rFonts w:ascii="Calibri" w:hAnsi="Calibri" w:cs="Arial"/>
          <w:sz w:val="22"/>
          <w:szCs w:val="22"/>
        </w:rPr>
        <w:t> </w:t>
      </w:r>
      <w:r w:rsidR="000B4C43">
        <w:rPr>
          <w:rStyle w:val="Siln"/>
          <w:rFonts w:ascii="Calibri" w:hAnsi="Calibri" w:cs="Arial"/>
          <w:sz w:val="22"/>
          <w:szCs w:val="22"/>
        </w:rPr>
        <w:t>2 000 m</w:t>
      </w:r>
      <w:r w:rsidR="000B4C43" w:rsidRPr="000B4C43">
        <w:rPr>
          <w:rStyle w:val="Siln"/>
          <w:rFonts w:ascii="Calibri" w:hAnsi="Calibri" w:cs="Arial"/>
          <w:sz w:val="22"/>
          <w:szCs w:val="22"/>
          <w:vertAlign w:val="superscript"/>
        </w:rPr>
        <w:t>2</w:t>
      </w:r>
      <w:r>
        <w:rPr>
          <w:rStyle w:val="Siln"/>
          <w:rFonts w:ascii="Calibri" w:hAnsi="Calibri" w:cs="Arial"/>
          <w:sz w:val="22"/>
          <w:szCs w:val="22"/>
        </w:rPr>
        <w:t xml:space="preserve">, přičemž obsadí </w:t>
      </w:r>
      <w:r w:rsidR="00F6191C" w:rsidRPr="00B33F17">
        <w:rPr>
          <w:rStyle w:val="Siln"/>
          <w:rFonts w:ascii="Calibri" w:hAnsi="Calibri" w:cs="Arial"/>
          <w:sz w:val="22"/>
          <w:szCs w:val="22"/>
        </w:rPr>
        <w:t>celé jedno</w:t>
      </w:r>
      <w:r w:rsidR="00B33F17">
        <w:rPr>
          <w:rStyle w:val="Siln"/>
          <w:rFonts w:ascii="Calibri" w:hAnsi="Calibri" w:cs="Arial"/>
          <w:sz w:val="22"/>
          <w:szCs w:val="22"/>
        </w:rPr>
        <w:t xml:space="preserve"> </w:t>
      </w:r>
      <w:r w:rsidRPr="00B33F17">
        <w:rPr>
          <w:rStyle w:val="Siln"/>
          <w:rFonts w:ascii="Calibri" w:hAnsi="Calibri" w:cs="Arial"/>
          <w:sz w:val="22"/>
          <w:szCs w:val="22"/>
        </w:rPr>
        <w:t>podlaží v</w:t>
      </w:r>
      <w:r w:rsidR="00B33F17" w:rsidRPr="00B33F17">
        <w:rPr>
          <w:rStyle w:val="Siln"/>
          <w:rFonts w:ascii="Calibri" w:hAnsi="Calibri" w:cs="Arial"/>
          <w:sz w:val="22"/>
          <w:szCs w:val="22"/>
        </w:rPr>
        <w:t xml:space="preserve"> </w:t>
      </w:r>
      <w:r w:rsidRPr="00B33F17">
        <w:rPr>
          <w:rStyle w:val="Siln"/>
          <w:rFonts w:ascii="Calibri" w:hAnsi="Calibri" w:cs="Arial"/>
          <w:sz w:val="22"/>
          <w:szCs w:val="22"/>
        </w:rPr>
        <w:t xml:space="preserve">budově </w:t>
      </w:r>
      <w:r w:rsidR="00F6191C" w:rsidRPr="00B33F17">
        <w:rPr>
          <w:rStyle w:val="Siln"/>
          <w:rFonts w:ascii="Calibri" w:hAnsi="Calibri" w:cs="Arial"/>
          <w:sz w:val="22"/>
          <w:szCs w:val="22"/>
        </w:rPr>
        <w:t>A</w:t>
      </w:r>
      <w:r w:rsidRPr="00B33F17">
        <w:rPr>
          <w:rStyle w:val="Siln"/>
          <w:rFonts w:ascii="Calibri" w:hAnsi="Calibri" w:cs="Arial"/>
          <w:sz w:val="22"/>
          <w:szCs w:val="22"/>
        </w:rPr>
        <w:t>.</w:t>
      </w:r>
      <w:r w:rsidR="00D47249">
        <w:rPr>
          <w:rStyle w:val="Siln"/>
          <w:rFonts w:ascii="Calibri" w:hAnsi="Calibri" w:cs="Arial"/>
          <w:sz w:val="22"/>
          <w:szCs w:val="22"/>
        </w:rPr>
        <w:t xml:space="preserve"> </w:t>
      </w:r>
      <w:r w:rsidR="006A2A9D">
        <w:rPr>
          <w:rStyle w:val="Siln"/>
          <w:rFonts w:ascii="Calibri" w:hAnsi="Calibri" w:cs="Arial"/>
          <w:sz w:val="22"/>
          <w:szCs w:val="22"/>
        </w:rPr>
        <w:t xml:space="preserve">Stavba na Evropské třídě </w:t>
      </w:r>
      <w:r w:rsidR="00296430">
        <w:rPr>
          <w:rStyle w:val="Siln"/>
          <w:rFonts w:ascii="Calibri" w:hAnsi="Calibri" w:cs="Arial"/>
          <w:sz w:val="22"/>
          <w:szCs w:val="22"/>
        </w:rPr>
        <w:t xml:space="preserve">v Praze 6 </w:t>
      </w:r>
      <w:r w:rsidR="006A2A9D">
        <w:rPr>
          <w:rStyle w:val="Siln"/>
          <w:rFonts w:ascii="Calibri" w:hAnsi="Calibri" w:cs="Arial"/>
          <w:sz w:val="22"/>
          <w:szCs w:val="22"/>
        </w:rPr>
        <w:t xml:space="preserve">bude dokončena </w:t>
      </w:r>
      <w:r w:rsidR="00595028">
        <w:rPr>
          <w:rStyle w:val="Siln"/>
          <w:rFonts w:ascii="Calibri" w:hAnsi="Calibri" w:cs="Arial"/>
          <w:sz w:val="22"/>
          <w:szCs w:val="22"/>
        </w:rPr>
        <w:t xml:space="preserve">ještě </w:t>
      </w:r>
      <w:r w:rsidR="006A2A9D">
        <w:rPr>
          <w:rStyle w:val="Siln"/>
          <w:rFonts w:ascii="Calibri" w:hAnsi="Calibri" w:cs="Arial"/>
          <w:sz w:val="22"/>
          <w:szCs w:val="22"/>
        </w:rPr>
        <w:t xml:space="preserve">letos </w:t>
      </w:r>
      <w:r w:rsidR="00595028">
        <w:rPr>
          <w:rStyle w:val="Siln"/>
          <w:rFonts w:ascii="Calibri" w:hAnsi="Calibri" w:cs="Arial"/>
          <w:sz w:val="22"/>
          <w:szCs w:val="22"/>
        </w:rPr>
        <w:t>v</w:t>
      </w:r>
      <w:r w:rsidR="006A2A9D">
        <w:rPr>
          <w:rStyle w:val="Siln"/>
          <w:rFonts w:ascii="Calibri" w:hAnsi="Calibri" w:cs="Arial"/>
          <w:sz w:val="22"/>
          <w:szCs w:val="22"/>
        </w:rPr>
        <w:t> </w:t>
      </w:r>
      <w:r w:rsidR="00F6191C">
        <w:rPr>
          <w:rStyle w:val="Siln"/>
          <w:rFonts w:ascii="Calibri" w:hAnsi="Calibri" w:cs="Arial"/>
          <w:sz w:val="22"/>
          <w:szCs w:val="22"/>
        </w:rPr>
        <w:t>létě</w:t>
      </w:r>
      <w:r w:rsidR="006A2A9D">
        <w:rPr>
          <w:rStyle w:val="Siln"/>
          <w:rFonts w:ascii="Calibri" w:hAnsi="Calibri" w:cs="Arial"/>
          <w:sz w:val="22"/>
          <w:szCs w:val="22"/>
        </w:rPr>
        <w:t xml:space="preserve">. Energeticky šetrný </w:t>
      </w:r>
      <w:r w:rsidR="00595028">
        <w:rPr>
          <w:rStyle w:val="Siln"/>
          <w:rFonts w:ascii="Calibri" w:hAnsi="Calibri" w:cs="Arial"/>
          <w:sz w:val="22"/>
          <w:szCs w:val="22"/>
        </w:rPr>
        <w:t>kancelářský</w:t>
      </w:r>
      <w:r w:rsidR="00D47249">
        <w:rPr>
          <w:rStyle w:val="Siln"/>
          <w:rFonts w:ascii="Calibri" w:hAnsi="Calibri" w:cs="Arial"/>
          <w:sz w:val="22"/>
          <w:szCs w:val="22"/>
        </w:rPr>
        <w:t xml:space="preserve"> komplex </w:t>
      </w:r>
      <w:r w:rsidR="006A2A9D">
        <w:rPr>
          <w:rStyle w:val="Siln"/>
          <w:rFonts w:ascii="Calibri" w:hAnsi="Calibri" w:cs="Arial"/>
          <w:sz w:val="22"/>
          <w:szCs w:val="22"/>
        </w:rPr>
        <w:t>s</w:t>
      </w:r>
      <w:r w:rsidR="00F52C5D">
        <w:rPr>
          <w:rStyle w:val="Siln"/>
          <w:rFonts w:ascii="Calibri" w:hAnsi="Calibri" w:cs="Arial"/>
          <w:sz w:val="22"/>
          <w:szCs w:val="22"/>
        </w:rPr>
        <w:t> pre-c</w:t>
      </w:r>
      <w:r w:rsidR="000B4C43">
        <w:rPr>
          <w:rStyle w:val="Siln"/>
          <w:rFonts w:ascii="Calibri" w:hAnsi="Calibri" w:cs="Arial"/>
          <w:sz w:val="22"/>
          <w:szCs w:val="22"/>
        </w:rPr>
        <w:t>ertifikací LEED Platinum a </w:t>
      </w:r>
      <w:r w:rsidR="00D47249">
        <w:rPr>
          <w:rStyle w:val="Siln"/>
          <w:rFonts w:ascii="Calibri" w:hAnsi="Calibri" w:cs="Arial"/>
          <w:sz w:val="22"/>
          <w:szCs w:val="22"/>
        </w:rPr>
        <w:t>celkovou pronajímatelnou plochou 14 000 m</w:t>
      </w:r>
      <w:r w:rsidR="00D47249">
        <w:rPr>
          <w:rStyle w:val="Siln"/>
          <w:rFonts w:ascii="Calibri" w:hAnsi="Calibri" w:cs="Arial"/>
          <w:sz w:val="22"/>
          <w:szCs w:val="22"/>
          <w:vertAlign w:val="superscript"/>
        </w:rPr>
        <w:t xml:space="preserve">2 </w:t>
      </w:r>
      <w:r w:rsidR="00D47249">
        <w:rPr>
          <w:rStyle w:val="Siln"/>
          <w:rFonts w:ascii="Calibri" w:hAnsi="Calibri" w:cs="Arial"/>
          <w:sz w:val="22"/>
          <w:szCs w:val="22"/>
        </w:rPr>
        <w:t>je aktuálně obsazen z</w:t>
      </w:r>
      <w:r w:rsidR="00F6191C">
        <w:rPr>
          <w:rStyle w:val="Siln"/>
          <w:rFonts w:ascii="Calibri" w:hAnsi="Calibri" w:cs="Arial"/>
          <w:sz w:val="22"/>
          <w:szCs w:val="22"/>
        </w:rPr>
        <w:t>e</w:t>
      </w:r>
      <w:r w:rsidR="00D366B5">
        <w:rPr>
          <w:rStyle w:val="Siln"/>
          <w:rFonts w:ascii="Calibri" w:hAnsi="Calibri" w:cs="Arial"/>
          <w:sz w:val="22"/>
          <w:szCs w:val="22"/>
        </w:rPr>
        <w:t> </w:t>
      </w:r>
      <w:r w:rsidR="00F6191C" w:rsidRPr="00B33F17">
        <w:rPr>
          <w:rStyle w:val="Siln"/>
          <w:rFonts w:ascii="Calibri" w:hAnsi="Calibri" w:cs="Arial"/>
          <w:sz w:val="22"/>
          <w:szCs w:val="22"/>
        </w:rPr>
        <w:t>70</w:t>
      </w:r>
      <w:r w:rsidR="00D366B5" w:rsidRPr="00B33F17">
        <w:rPr>
          <w:rStyle w:val="Siln"/>
          <w:rFonts w:ascii="Calibri" w:hAnsi="Calibri" w:cs="Arial"/>
          <w:sz w:val="22"/>
          <w:szCs w:val="22"/>
        </w:rPr>
        <w:t> </w:t>
      </w:r>
      <w:r w:rsidR="00D47249" w:rsidRPr="00B33F17">
        <w:rPr>
          <w:rStyle w:val="Siln"/>
          <w:rFonts w:ascii="Calibri" w:hAnsi="Calibri" w:cs="Arial"/>
          <w:sz w:val="22"/>
          <w:szCs w:val="22"/>
        </w:rPr>
        <w:t>%</w:t>
      </w:r>
      <w:r w:rsidR="00592261" w:rsidRPr="00B33F17">
        <w:rPr>
          <w:rStyle w:val="Siln"/>
          <w:rFonts w:ascii="Calibri" w:hAnsi="Calibri" w:cs="Arial"/>
          <w:sz w:val="22"/>
          <w:szCs w:val="22"/>
        </w:rPr>
        <w:t>.</w:t>
      </w:r>
      <w:r w:rsidR="00592261">
        <w:rPr>
          <w:rStyle w:val="Siln"/>
          <w:rFonts w:ascii="Calibri" w:hAnsi="Calibri" w:cs="Arial"/>
          <w:sz w:val="22"/>
          <w:szCs w:val="22"/>
        </w:rPr>
        <w:t xml:space="preserve"> </w:t>
      </w:r>
    </w:p>
    <w:p w14:paraId="2347BA02" w14:textId="77777777" w:rsidR="003B65AB" w:rsidRDefault="003B65AB" w:rsidP="00A53C0B">
      <w:pPr>
        <w:spacing w:line="276" w:lineRule="auto"/>
        <w:jc w:val="both"/>
        <w:rPr>
          <w:rStyle w:val="Siln"/>
          <w:rFonts w:ascii="Calibri" w:hAnsi="Calibri" w:cs="Arial"/>
          <w:sz w:val="22"/>
          <w:szCs w:val="22"/>
        </w:rPr>
      </w:pPr>
    </w:p>
    <w:p w14:paraId="62617467" w14:textId="312A167E" w:rsidR="00296430" w:rsidRDefault="00296430" w:rsidP="00296430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  <w:r w:rsidRPr="005C69FA">
        <w:rPr>
          <w:rStyle w:val="Siln"/>
          <w:rFonts w:ascii="Calibri" w:hAnsi="Calibri" w:cs="Arial"/>
          <w:b w:val="0"/>
          <w:i/>
          <w:sz w:val="22"/>
          <w:szCs w:val="22"/>
        </w:rPr>
        <w:t>„</w:t>
      </w:r>
      <w:r w:rsidR="00F6191C">
        <w:rPr>
          <w:rStyle w:val="Siln"/>
          <w:rFonts w:ascii="Calibri" w:hAnsi="Calibri" w:cs="Arial"/>
          <w:b w:val="0"/>
          <w:i/>
          <w:sz w:val="22"/>
          <w:szCs w:val="22"/>
        </w:rPr>
        <w:t>Velmi si vážíme toho, že společnost EUC si pro svoje nové kanceláře zvolila právě náš projekt AFI</w:t>
      </w:r>
      <w:r w:rsidR="00727D11">
        <w:rPr>
          <w:rStyle w:val="Siln"/>
          <w:rFonts w:ascii="Calibri" w:hAnsi="Calibri" w:cs="Arial"/>
          <w:b w:val="0"/>
          <w:i/>
          <w:sz w:val="22"/>
          <w:szCs w:val="22"/>
        </w:rPr>
        <w:t> </w:t>
      </w:r>
      <w:r w:rsidR="00F6191C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Vokovice a přesouvá k nám </w:t>
      </w:r>
      <w:r w:rsidR="00B33F17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svou centrálu </w:t>
      </w:r>
      <w:r w:rsidR="00F6191C">
        <w:rPr>
          <w:rStyle w:val="Siln"/>
          <w:rFonts w:ascii="Calibri" w:hAnsi="Calibri" w:cs="Arial"/>
          <w:b w:val="0"/>
          <w:i/>
          <w:sz w:val="22"/>
          <w:szCs w:val="22"/>
        </w:rPr>
        <w:t>z Prahy 4. J</w:t>
      </w:r>
      <w:r w:rsidR="00595028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iž nyní </w:t>
      </w:r>
      <w:r w:rsidR="00B33F17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vzniká </w:t>
      </w:r>
      <w:r w:rsidR="00F6191C">
        <w:rPr>
          <w:rStyle w:val="Siln"/>
          <w:rFonts w:ascii="Calibri" w:hAnsi="Calibri" w:cs="Arial"/>
          <w:b w:val="0"/>
          <w:i/>
          <w:sz w:val="22"/>
          <w:szCs w:val="22"/>
        </w:rPr>
        <w:t>architektonická studie, následovat budou</w:t>
      </w:r>
      <w:r w:rsidR="00152B54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další projekční </w:t>
      </w:r>
      <w:r w:rsidR="00B33F17">
        <w:rPr>
          <w:rStyle w:val="Siln"/>
          <w:rFonts w:ascii="Calibri" w:hAnsi="Calibri" w:cs="Arial"/>
          <w:b w:val="0"/>
          <w:i/>
          <w:sz w:val="22"/>
          <w:szCs w:val="22"/>
        </w:rPr>
        <w:t>fáze</w:t>
      </w:r>
      <w:r w:rsidR="007730B5">
        <w:rPr>
          <w:rStyle w:val="Siln"/>
          <w:rFonts w:ascii="Calibri" w:hAnsi="Calibri" w:cs="Arial"/>
          <w:b w:val="0"/>
          <w:i/>
          <w:sz w:val="22"/>
          <w:szCs w:val="22"/>
        </w:rPr>
        <w:t>,</w:t>
      </w:r>
      <w:r w:rsidR="00B33F17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a pak stavba samotného fit-</w:t>
      </w:r>
      <w:r w:rsidR="00152B54">
        <w:rPr>
          <w:rStyle w:val="Siln"/>
          <w:rFonts w:ascii="Calibri" w:hAnsi="Calibri" w:cs="Arial"/>
          <w:b w:val="0"/>
          <w:i/>
          <w:sz w:val="22"/>
          <w:szCs w:val="22"/>
        </w:rPr>
        <w:t>outu, který</w:t>
      </w:r>
      <w:r w:rsidR="00B33F17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pro EUC zajišťujeme na</w:t>
      </w:r>
      <w:r w:rsidR="00727D11">
        <w:rPr>
          <w:rStyle w:val="Siln"/>
          <w:rFonts w:ascii="Calibri" w:hAnsi="Calibri" w:cs="Arial"/>
          <w:b w:val="0"/>
          <w:i/>
          <w:sz w:val="22"/>
          <w:szCs w:val="22"/>
        </w:rPr>
        <w:t> </w:t>
      </w:r>
      <w:r w:rsidR="00B33F17">
        <w:rPr>
          <w:rStyle w:val="Siln"/>
          <w:rFonts w:ascii="Calibri" w:hAnsi="Calibri" w:cs="Arial"/>
          <w:b w:val="0"/>
          <w:i/>
          <w:sz w:val="22"/>
          <w:szCs w:val="22"/>
        </w:rPr>
        <w:t>míru,</w:t>
      </w:r>
      <w:r w:rsidRPr="005C69FA">
        <w:rPr>
          <w:rStyle w:val="Siln"/>
          <w:rFonts w:ascii="Calibri" w:hAnsi="Calibri" w:cs="Arial"/>
          <w:b w:val="0"/>
          <w:i/>
          <w:sz w:val="22"/>
          <w:szCs w:val="22"/>
        </w:rPr>
        <w:t>“</w:t>
      </w:r>
      <w:r w:rsidR="00B33F17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</w:t>
      </w:r>
      <w:r w:rsidRPr="00075E71">
        <w:rPr>
          <w:rStyle w:val="Siln"/>
          <w:rFonts w:ascii="Calibri" w:hAnsi="Calibri" w:cs="Arial"/>
          <w:b w:val="0"/>
          <w:sz w:val="22"/>
          <w:szCs w:val="22"/>
        </w:rPr>
        <w:t>říká Kateřina Holická, leasingová manažerka AFI EUROPE Czech Republic</w:t>
      </w:r>
      <w:r>
        <w:rPr>
          <w:rStyle w:val="Siln"/>
          <w:rFonts w:ascii="Calibri" w:hAnsi="Calibri" w:cs="Arial"/>
          <w:b w:val="0"/>
          <w:sz w:val="22"/>
          <w:szCs w:val="22"/>
        </w:rPr>
        <w:t>.</w:t>
      </w:r>
    </w:p>
    <w:p w14:paraId="4FBB7CC4" w14:textId="77777777" w:rsidR="00296430" w:rsidRPr="005C69FA" w:rsidRDefault="00296430" w:rsidP="00296430">
      <w:pPr>
        <w:spacing w:line="276" w:lineRule="auto"/>
        <w:jc w:val="both"/>
        <w:rPr>
          <w:rStyle w:val="Siln"/>
          <w:rFonts w:ascii="Calibri" w:hAnsi="Calibri" w:cs="Arial"/>
          <w:b w:val="0"/>
          <w:i/>
          <w:sz w:val="22"/>
          <w:szCs w:val="22"/>
        </w:rPr>
      </w:pPr>
    </w:p>
    <w:p w14:paraId="2B407F40" w14:textId="0FF7A462" w:rsidR="00592261" w:rsidRDefault="00592261" w:rsidP="00592261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  <w:r w:rsidRPr="008222F6">
        <w:rPr>
          <w:rStyle w:val="Siln"/>
          <w:rFonts w:ascii="Calibri" w:hAnsi="Calibri" w:cs="Arial"/>
          <w:b w:val="0"/>
          <w:sz w:val="22"/>
          <w:szCs w:val="22"/>
        </w:rPr>
        <w:t>Skupina EUC</w:t>
      </w:r>
      <w:r>
        <w:rPr>
          <w:rStyle w:val="Siln"/>
          <w:rFonts w:ascii="Calibri" w:hAnsi="Calibri" w:cs="Arial"/>
          <w:b w:val="0"/>
          <w:sz w:val="22"/>
          <w:szCs w:val="22"/>
        </w:rPr>
        <w:t xml:space="preserve"> je českou akciovou společností. D</w:t>
      </w:r>
      <w:r w:rsidRPr="008222F6">
        <w:rPr>
          <w:rStyle w:val="Siln"/>
          <w:rFonts w:ascii="Calibri" w:hAnsi="Calibri" w:cs="Arial"/>
          <w:b w:val="0"/>
          <w:sz w:val="22"/>
          <w:szCs w:val="22"/>
        </w:rPr>
        <w:t xml:space="preserve">louhodobě </w:t>
      </w:r>
      <w:r>
        <w:rPr>
          <w:rStyle w:val="Siln"/>
          <w:rFonts w:ascii="Calibri" w:hAnsi="Calibri" w:cs="Arial"/>
          <w:b w:val="0"/>
          <w:sz w:val="22"/>
          <w:szCs w:val="22"/>
        </w:rPr>
        <w:t xml:space="preserve">se </w:t>
      </w:r>
      <w:r w:rsidRPr="008222F6">
        <w:rPr>
          <w:rStyle w:val="Siln"/>
          <w:rFonts w:ascii="Calibri" w:hAnsi="Calibri" w:cs="Arial"/>
          <w:b w:val="0"/>
          <w:sz w:val="22"/>
          <w:szCs w:val="22"/>
        </w:rPr>
        <w:t>věnuje primární a ambulantní zdravotní péči</w:t>
      </w:r>
      <w:r w:rsidR="005D4761">
        <w:rPr>
          <w:rStyle w:val="Siln"/>
          <w:rFonts w:ascii="Calibri" w:hAnsi="Calibri" w:cs="Arial"/>
          <w:b w:val="0"/>
          <w:sz w:val="22"/>
          <w:szCs w:val="22"/>
        </w:rPr>
        <w:t xml:space="preserve">, </w:t>
      </w:r>
      <w:r w:rsidRPr="008222F6">
        <w:rPr>
          <w:rStyle w:val="Siln"/>
          <w:rFonts w:ascii="Calibri" w:hAnsi="Calibri" w:cs="Arial"/>
          <w:b w:val="0"/>
          <w:sz w:val="22"/>
          <w:szCs w:val="22"/>
        </w:rPr>
        <w:t>zdravotnickým službám pro zaměstnavatele,</w:t>
      </w:r>
      <w:r w:rsidR="00B3239E">
        <w:rPr>
          <w:rStyle w:val="Siln"/>
          <w:rFonts w:ascii="Calibri" w:hAnsi="Calibri" w:cs="Arial"/>
          <w:b w:val="0"/>
          <w:sz w:val="22"/>
          <w:szCs w:val="22"/>
        </w:rPr>
        <w:t xml:space="preserve"> mamografickému </w:t>
      </w:r>
      <w:r w:rsidR="005D4761">
        <w:rPr>
          <w:rStyle w:val="Siln"/>
          <w:rFonts w:ascii="Calibri" w:hAnsi="Calibri" w:cs="Arial"/>
          <w:b w:val="0"/>
          <w:sz w:val="22"/>
          <w:szCs w:val="22"/>
        </w:rPr>
        <w:t>screeningu a</w:t>
      </w:r>
      <w:r w:rsidRPr="008222F6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5D4761">
        <w:rPr>
          <w:rStyle w:val="Siln"/>
          <w:rFonts w:ascii="Calibri" w:hAnsi="Calibri" w:cs="Arial"/>
          <w:b w:val="0"/>
          <w:sz w:val="22"/>
          <w:szCs w:val="22"/>
        </w:rPr>
        <w:t xml:space="preserve">laboratorní diagnostice. Zároveň poskytuje </w:t>
      </w:r>
      <w:r w:rsidR="005D4761" w:rsidRPr="008222F6">
        <w:rPr>
          <w:rStyle w:val="Siln"/>
          <w:rFonts w:ascii="Calibri" w:hAnsi="Calibri" w:cs="Arial"/>
          <w:b w:val="0"/>
          <w:sz w:val="22"/>
          <w:szCs w:val="22"/>
        </w:rPr>
        <w:t xml:space="preserve">nadstandardní placené lékařské </w:t>
      </w:r>
      <w:r w:rsidR="00B33F17">
        <w:rPr>
          <w:rStyle w:val="Siln"/>
          <w:rFonts w:ascii="Calibri" w:hAnsi="Calibri" w:cs="Arial"/>
          <w:b w:val="0"/>
          <w:sz w:val="22"/>
          <w:szCs w:val="22"/>
        </w:rPr>
        <w:t>služby a provozuje lékárny.</w:t>
      </w:r>
    </w:p>
    <w:p w14:paraId="05C89E73" w14:textId="77777777" w:rsidR="0053294C" w:rsidRDefault="0053294C" w:rsidP="00592261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</w:p>
    <w:p w14:paraId="26BE703D" w14:textId="16351DB2" w:rsidR="008A76F2" w:rsidRDefault="0053294C" w:rsidP="00C76B21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  <w:r w:rsidRPr="00957EDE">
        <w:rPr>
          <w:rStyle w:val="Siln"/>
          <w:rFonts w:ascii="Calibri" w:hAnsi="Calibri" w:cs="Arial"/>
          <w:b w:val="0"/>
          <w:i/>
          <w:sz w:val="22"/>
          <w:szCs w:val="22"/>
        </w:rPr>
        <w:t>„</w:t>
      </w:r>
      <w:r w:rsidR="004E4ECD" w:rsidRPr="00957EDE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Člen naší skupiny EUC, společnost Canadian Medical, </w:t>
      </w:r>
      <w:r w:rsidR="00121D99" w:rsidRPr="00957EDE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zahájila jednání s AFI EUROPE o pronájmu prostor v </w:t>
      </w:r>
      <w:r w:rsidR="004E4ECD" w:rsidRPr="00957EDE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AFI Vokovice </w:t>
      </w:r>
      <w:r w:rsidR="00121D99" w:rsidRPr="00957EDE">
        <w:rPr>
          <w:rStyle w:val="Siln"/>
          <w:rFonts w:ascii="Calibri" w:hAnsi="Calibri" w:cs="Arial"/>
          <w:b w:val="0"/>
          <w:i/>
          <w:sz w:val="22"/>
          <w:szCs w:val="22"/>
        </w:rPr>
        <w:t>jako první a aktuálně je již dohodnutá na stěhování letos v září</w:t>
      </w:r>
      <w:r w:rsidR="004E4ECD" w:rsidRPr="00957EDE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. </w:t>
      </w:r>
      <w:r w:rsidR="00121D99" w:rsidRPr="00957EDE">
        <w:rPr>
          <w:rStyle w:val="Siln"/>
          <w:rFonts w:ascii="Calibri" w:hAnsi="Calibri" w:cs="Arial"/>
          <w:b w:val="0"/>
          <w:i/>
          <w:sz w:val="22"/>
          <w:szCs w:val="22"/>
        </w:rPr>
        <w:t>Právě d</w:t>
      </w:r>
      <w:r w:rsidR="004E4ECD" w:rsidRPr="00957EDE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íky </w:t>
      </w:r>
      <w:r w:rsidR="00121D99" w:rsidRPr="00957EDE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nim jsme měli bezprostředně k dispozici veškeré </w:t>
      </w:r>
      <w:r w:rsidR="004E4ECD" w:rsidRPr="00957EDE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informace o </w:t>
      </w:r>
      <w:r w:rsidR="00121D99" w:rsidRPr="00957EDE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průběhu spolupráce s developerem i kvalitě celého projektu. </w:t>
      </w:r>
      <w:r w:rsidR="00C76B21" w:rsidRPr="00957EDE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Jeho umístění a dopravní dostupnost jsou </w:t>
      </w:r>
      <w:r w:rsidR="00F049FC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jednoduše </w:t>
      </w:r>
      <w:r w:rsidR="00C76B21" w:rsidRPr="00957EDE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skvělé. </w:t>
      </w:r>
      <w:r w:rsidR="00121D99" w:rsidRPr="00957EDE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Naše společnost expanduje, rozšiřujeme i náš tým, a proto </w:t>
      </w:r>
      <w:r w:rsidR="00F049FC">
        <w:rPr>
          <w:rStyle w:val="Siln"/>
          <w:rFonts w:ascii="Calibri" w:hAnsi="Calibri" w:cs="Arial"/>
          <w:b w:val="0"/>
          <w:i/>
          <w:sz w:val="22"/>
          <w:szCs w:val="22"/>
        </w:rPr>
        <w:t>js</w:t>
      </w:r>
      <w:r w:rsidR="00C76B21" w:rsidRPr="00957EDE">
        <w:rPr>
          <w:rStyle w:val="Siln"/>
          <w:rFonts w:ascii="Calibri" w:hAnsi="Calibri" w:cs="Arial"/>
          <w:b w:val="0"/>
          <w:i/>
          <w:sz w:val="22"/>
          <w:szCs w:val="22"/>
        </w:rPr>
        <w:t>m</w:t>
      </w:r>
      <w:r w:rsidR="00F049FC">
        <w:rPr>
          <w:rStyle w:val="Siln"/>
          <w:rFonts w:ascii="Calibri" w:hAnsi="Calibri" w:cs="Arial"/>
          <w:b w:val="0"/>
          <w:i/>
          <w:sz w:val="22"/>
          <w:szCs w:val="22"/>
        </w:rPr>
        <w:t>e</w:t>
      </w:r>
      <w:r w:rsidR="00C76B21" w:rsidRPr="00957EDE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se rozhodli </w:t>
      </w:r>
      <w:r w:rsidR="00F049FC">
        <w:rPr>
          <w:rStyle w:val="Siln"/>
          <w:rFonts w:ascii="Calibri" w:hAnsi="Calibri" w:cs="Arial"/>
          <w:b w:val="0"/>
          <w:i/>
          <w:sz w:val="22"/>
          <w:szCs w:val="22"/>
        </w:rPr>
        <w:t>přesunout naše sídlo</w:t>
      </w:r>
      <w:r w:rsidR="00C76B21" w:rsidRPr="00957EDE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z Pankráce právě do</w:t>
      </w:r>
      <w:r w:rsidR="00F049FC">
        <w:rPr>
          <w:rStyle w:val="Siln"/>
          <w:rFonts w:ascii="Calibri" w:hAnsi="Calibri" w:cs="Arial"/>
          <w:b w:val="0"/>
          <w:i/>
          <w:sz w:val="22"/>
          <w:szCs w:val="22"/>
        </w:rPr>
        <w:t> </w:t>
      </w:r>
      <w:r w:rsidR="00C76B21" w:rsidRPr="00957EDE">
        <w:rPr>
          <w:rStyle w:val="Siln"/>
          <w:rFonts w:ascii="Calibri" w:hAnsi="Calibri" w:cs="Arial"/>
          <w:b w:val="0"/>
          <w:i/>
          <w:sz w:val="22"/>
          <w:szCs w:val="22"/>
        </w:rPr>
        <w:t>AFI</w:t>
      </w:r>
      <w:r w:rsidR="00F049FC">
        <w:rPr>
          <w:rStyle w:val="Siln"/>
          <w:rFonts w:ascii="Calibri" w:hAnsi="Calibri" w:cs="Arial"/>
          <w:b w:val="0"/>
          <w:i/>
          <w:sz w:val="22"/>
          <w:szCs w:val="22"/>
        </w:rPr>
        <w:t> </w:t>
      </w:r>
      <w:r w:rsidR="00C76B21" w:rsidRPr="00957EDE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Vokovice. </w:t>
      </w:r>
      <w:r w:rsidR="00F049FC">
        <w:rPr>
          <w:rStyle w:val="Siln"/>
          <w:rFonts w:ascii="Calibri" w:hAnsi="Calibri" w:cs="Arial"/>
          <w:b w:val="0"/>
          <w:i/>
          <w:sz w:val="22"/>
          <w:szCs w:val="22"/>
        </w:rPr>
        <w:t>Stěho</w:t>
      </w:r>
      <w:r w:rsidR="007741B6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vání je v plánu </w:t>
      </w:r>
      <w:r w:rsidR="000552BB">
        <w:rPr>
          <w:rStyle w:val="Siln"/>
          <w:rFonts w:ascii="Calibri" w:hAnsi="Calibri" w:cs="Arial"/>
          <w:b w:val="0"/>
          <w:i/>
          <w:sz w:val="22"/>
          <w:szCs w:val="22"/>
        </w:rPr>
        <w:t>v prosinci letošního roku</w:t>
      </w:r>
      <w:r w:rsidR="00C76B21" w:rsidRPr="00957EDE">
        <w:rPr>
          <w:rStyle w:val="Siln"/>
          <w:rFonts w:ascii="Calibri" w:hAnsi="Calibri" w:cs="Arial"/>
          <w:b w:val="0"/>
          <w:i/>
          <w:sz w:val="22"/>
          <w:szCs w:val="22"/>
        </w:rPr>
        <w:t>,“</w:t>
      </w:r>
      <w:r w:rsidR="00957EDE">
        <w:rPr>
          <w:rStyle w:val="Siln"/>
          <w:rFonts w:ascii="Calibri" w:hAnsi="Calibri" w:cs="Arial"/>
          <w:b w:val="0"/>
          <w:i/>
          <w:sz w:val="22"/>
          <w:szCs w:val="22"/>
        </w:rPr>
        <w:t xml:space="preserve"> </w:t>
      </w:r>
      <w:r w:rsidR="00C76B21">
        <w:rPr>
          <w:rStyle w:val="Siln"/>
          <w:rFonts w:ascii="Calibri" w:hAnsi="Calibri" w:cs="Arial"/>
          <w:b w:val="0"/>
          <w:sz w:val="22"/>
          <w:szCs w:val="22"/>
        </w:rPr>
        <w:t xml:space="preserve">komentuje </w:t>
      </w:r>
      <w:r w:rsidR="000552BB">
        <w:rPr>
          <w:rStyle w:val="Siln"/>
          <w:rFonts w:ascii="Calibri" w:hAnsi="Calibri" w:cs="Arial"/>
          <w:b w:val="0"/>
          <w:sz w:val="22"/>
          <w:szCs w:val="22"/>
        </w:rPr>
        <w:t>Filip Fencl, ředitel správy nemovitostí EUC a.s.</w:t>
      </w:r>
    </w:p>
    <w:p w14:paraId="645E88EC" w14:textId="77777777" w:rsidR="00592261" w:rsidRDefault="00592261" w:rsidP="00592261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</w:p>
    <w:p w14:paraId="1C809CE7" w14:textId="331CBED4" w:rsidR="005A28FA" w:rsidRDefault="000B4C43" w:rsidP="009A06E8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  <w:r>
        <w:rPr>
          <w:rStyle w:val="Siln"/>
          <w:rFonts w:ascii="Calibri" w:hAnsi="Calibri" w:cs="Arial"/>
          <w:b w:val="0"/>
          <w:sz w:val="22"/>
          <w:szCs w:val="22"/>
        </w:rPr>
        <w:t xml:space="preserve">Administrativní komplex </w:t>
      </w:r>
      <w:r w:rsidR="00845DA8">
        <w:rPr>
          <w:rStyle w:val="Siln"/>
          <w:rFonts w:ascii="Calibri" w:hAnsi="Calibri" w:cs="Arial"/>
          <w:b w:val="0"/>
          <w:sz w:val="22"/>
          <w:szCs w:val="22"/>
        </w:rPr>
        <w:t xml:space="preserve">AFI Vokovice </w:t>
      </w:r>
      <w:r w:rsidR="0098783A">
        <w:rPr>
          <w:rStyle w:val="Siln"/>
          <w:rFonts w:ascii="Calibri" w:hAnsi="Calibri" w:cs="Arial"/>
          <w:b w:val="0"/>
          <w:sz w:val="22"/>
          <w:szCs w:val="22"/>
        </w:rPr>
        <w:t>tvoří</w:t>
      </w:r>
      <w:r w:rsidR="00296430">
        <w:rPr>
          <w:rStyle w:val="Siln"/>
          <w:rFonts w:ascii="Calibri" w:hAnsi="Calibri" w:cs="Arial"/>
          <w:b w:val="0"/>
          <w:sz w:val="22"/>
          <w:szCs w:val="22"/>
        </w:rPr>
        <w:t xml:space="preserve"> dvě budovy: šestipodlažní budova A a osmipodlažní budova B. Díky promyšlenému architektonickému návrhu z dílny studia DAM architekti</w:t>
      </w:r>
      <w:r w:rsidR="00296430" w:rsidRPr="00EB5759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296430">
        <w:rPr>
          <w:rStyle w:val="Siln"/>
          <w:rFonts w:ascii="Calibri" w:hAnsi="Calibri" w:cs="Arial"/>
          <w:b w:val="0"/>
          <w:sz w:val="22"/>
          <w:szCs w:val="22"/>
        </w:rPr>
        <w:t>působí jako</w:t>
      </w:r>
      <w:r w:rsidR="00296430" w:rsidRPr="00EB5759">
        <w:rPr>
          <w:rStyle w:val="Siln"/>
          <w:rFonts w:ascii="Calibri" w:hAnsi="Calibri" w:cs="Arial"/>
          <w:b w:val="0"/>
          <w:sz w:val="22"/>
          <w:szCs w:val="22"/>
        </w:rPr>
        <w:t xml:space="preserve"> kompaktní celek</w:t>
      </w:r>
      <w:r w:rsidR="005A28FA">
        <w:rPr>
          <w:rStyle w:val="Siln"/>
          <w:rFonts w:ascii="Calibri" w:hAnsi="Calibri" w:cs="Arial"/>
          <w:b w:val="0"/>
          <w:sz w:val="22"/>
          <w:szCs w:val="22"/>
        </w:rPr>
        <w:t xml:space="preserve"> navzdory odlišným fasádám</w:t>
      </w:r>
      <w:r w:rsidR="00296430" w:rsidRPr="00EB5759">
        <w:rPr>
          <w:rStyle w:val="Siln"/>
          <w:rFonts w:ascii="Calibri" w:hAnsi="Calibri" w:cs="Arial"/>
          <w:b w:val="0"/>
          <w:sz w:val="22"/>
          <w:szCs w:val="22"/>
        </w:rPr>
        <w:t>.</w:t>
      </w:r>
      <w:r w:rsidR="00296430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9132F8">
        <w:rPr>
          <w:rStyle w:val="Siln"/>
          <w:rFonts w:ascii="Calibri" w:hAnsi="Calibri" w:cs="Arial"/>
          <w:b w:val="0"/>
          <w:sz w:val="22"/>
          <w:szCs w:val="22"/>
        </w:rPr>
        <w:t>Jejich o</w:t>
      </w:r>
      <w:r w:rsidR="00845DA8" w:rsidRPr="00EB03B6">
        <w:rPr>
          <w:rStyle w:val="Siln"/>
          <w:rFonts w:ascii="Calibri" w:hAnsi="Calibri" w:cs="Arial"/>
          <w:b w:val="0"/>
          <w:sz w:val="22"/>
          <w:szCs w:val="22"/>
        </w:rPr>
        <w:t xml:space="preserve">rganický tvar </w:t>
      </w:r>
      <w:r w:rsidR="00845DA8">
        <w:rPr>
          <w:rStyle w:val="Siln"/>
          <w:rFonts w:ascii="Calibri" w:hAnsi="Calibri" w:cs="Arial"/>
          <w:b w:val="0"/>
          <w:sz w:val="22"/>
          <w:szCs w:val="22"/>
        </w:rPr>
        <w:t xml:space="preserve">umožňuje umístění pracovních míst po celém </w:t>
      </w:r>
      <w:r w:rsidR="005C5DCA">
        <w:rPr>
          <w:rStyle w:val="Siln"/>
          <w:rFonts w:ascii="Calibri" w:hAnsi="Calibri" w:cs="Arial"/>
          <w:b w:val="0"/>
          <w:sz w:val="22"/>
          <w:szCs w:val="22"/>
        </w:rPr>
        <w:t xml:space="preserve">jejich </w:t>
      </w:r>
      <w:r w:rsidR="00845DA8">
        <w:rPr>
          <w:rStyle w:val="Siln"/>
          <w:rFonts w:ascii="Calibri" w:hAnsi="Calibri" w:cs="Arial"/>
          <w:b w:val="0"/>
          <w:sz w:val="22"/>
          <w:szCs w:val="22"/>
        </w:rPr>
        <w:t>obvodu</w:t>
      </w:r>
      <w:r w:rsidR="001A0DD7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49433E">
        <w:rPr>
          <w:rStyle w:val="Siln"/>
          <w:rFonts w:ascii="Calibri" w:hAnsi="Calibri" w:cs="Arial"/>
          <w:b w:val="0"/>
          <w:sz w:val="22"/>
          <w:szCs w:val="22"/>
        </w:rPr>
        <w:t xml:space="preserve">i </w:t>
      </w:r>
      <w:r w:rsidR="00845DA8">
        <w:rPr>
          <w:rStyle w:val="Siln"/>
          <w:rFonts w:ascii="Calibri" w:hAnsi="Calibri" w:cs="Arial"/>
          <w:b w:val="0"/>
          <w:sz w:val="22"/>
          <w:szCs w:val="22"/>
        </w:rPr>
        <w:t xml:space="preserve">lepší pronikání </w:t>
      </w:r>
      <w:r w:rsidR="0049433E">
        <w:rPr>
          <w:rStyle w:val="Siln"/>
          <w:rFonts w:ascii="Calibri" w:hAnsi="Calibri" w:cs="Arial"/>
          <w:b w:val="0"/>
          <w:sz w:val="22"/>
          <w:szCs w:val="22"/>
        </w:rPr>
        <w:t xml:space="preserve">denního </w:t>
      </w:r>
      <w:r w:rsidR="00845DA8">
        <w:rPr>
          <w:rStyle w:val="Siln"/>
          <w:rFonts w:ascii="Calibri" w:hAnsi="Calibri" w:cs="Arial"/>
          <w:b w:val="0"/>
          <w:sz w:val="22"/>
          <w:szCs w:val="22"/>
        </w:rPr>
        <w:t xml:space="preserve">světla do vnitřních prostor. </w:t>
      </w:r>
      <w:r w:rsidR="005A28FA">
        <w:rPr>
          <w:rStyle w:val="Siln"/>
          <w:rFonts w:ascii="Calibri" w:hAnsi="Calibri" w:cs="Arial"/>
          <w:b w:val="0"/>
          <w:sz w:val="22"/>
          <w:szCs w:val="22"/>
        </w:rPr>
        <w:t>Projekt zahrnuje množství zeleně, a</w:t>
      </w:r>
      <w:r w:rsidR="00C76B21">
        <w:rPr>
          <w:rStyle w:val="Siln"/>
          <w:rFonts w:ascii="Calibri" w:hAnsi="Calibri" w:cs="Arial"/>
          <w:b w:val="0"/>
          <w:sz w:val="22"/>
          <w:szCs w:val="22"/>
        </w:rPr>
        <w:t> </w:t>
      </w:r>
      <w:r w:rsidR="005A28FA">
        <w:rPr>
          <w:rStyle w:val="Siln"/>
          <w:rFonts w:ascii="Calibri" w:hAnsi="Calibri" w:cs="Arial"/>
          <w:b w:val="0"/>
          <w:sz w:val="22"/>
          <w:szCs w:val="22"/>
        </w:rPr>
        <w:t xml:space="preserve">to jak na střechách, tak v rámci velkorysého nádvoří s vodními prvky. V projektu nechybí kolárna s kompletním zázemím pro cyklisty a </w:t>
      </w:r>
      <w:r w:rsidR="005C5DCA">
        <w:rPr>
          <w:rStyle w:val="Siln"/>
          <w:rFonts w:ascii="Calibri" w:hAnsi="Calibri" w:cs="Arial"/>
          <w:b w:val="0"/>
          <w:sz w:val="22"/>
          <w:szCs w:val="22"/>
        </w:rPr>
        <w:t xml:space="preserve">také </w:t>
      </w:r>
      <w:r w:rsidR="005A28FA">
        <w:rPr>
          <w:rStyle w:val="Siln"/>
          <w:rFonts w:ascii="Calibri" w:hAnsi="Calibri" w:cs="Arial"/>
          <w:b w:val="0"/>
          <w:sz w:val="22"/>
          <w:szCs w:val="22"/>
        </w:rPr>
        <w:t xml:space="preserve">možnost </w:t>
      </w:r>
      <w:r w:rsidR="009132F8">
        <w:rPr>
          <w:rStyle w:val="Siln"/>
          <w:rFonts w:ascii="Calibri" w:hAnsi="Calibri" w:cs="Arial"/>
          <w:b w:val="0"/>
          <w:sz w:val="22"/>
          <w:szCs w:val="22"/>
        </w:rPr>
        <w:t>společného stravování.</w:t>
      </w:r>
      <w:r w:rsidR="005C5DCA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</w:p>
    <w:p w14:paraId="3BE5C16E" w14:textId="77777777" w:rsidR="005A28FA" w:rsidRDefault="005A28FA" w:rsidP="009A06E8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</w:p>
    <w:p w14:paraId="769F0364" w14:textId="52F69E56" w:rsidR="007F731D" w:rsidRDefault="005C5DCA" w:rsidP="007F731D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  <w:r>
        <w:rPr>
          <w:rStyle w:val="Siln"/>
          <w:rFonts w:ascii="Calibri" w:hAnsi="Calibri" w:cs="Arial"/>
          <w:b w:val="0"/>
          <w:sz w:val="22"/>
          <w:szCs w:val="22"/>
        </w:rPr>
        <w:t>K</w:t>
      </w:r>
      <w:r w:rsidR="00495703">
        <w:rPr>
          <w:rStyle w:val="Siln"/>
          <w:rFonts w:ascii="Calibri" w:hAnsi="Calibri" w:cs="Arial"/>
          <w:b w:val="0"/>
          <w:sz w:val="22"/>
          <w:szCs w:val="22"/>
        </w:rPr>
        <w:t xml:space="preserve">omplex </w:t>
      </w:r>
      <w:r w:rsidR="009132F8">
        <w:rPr>
          <w:rStyle w:val="Siln"/>
          <w:rFonts w:ascii="Calibri" w:hAnsi="Calibri" w:cs="Arial"/>
          <w:b w:val="0"/>
          <w:sz w:val="22"/>
          <w:szCs w:val="22"/>
        </w:rPr>
        <w:t>je výborně</w:t>
      </w:r>
      <w:r w:rsidR="005A28FA">
        <w:rPr>
          <w:rStyle w:val="Siln"/>
          <w:rFonts w:ascii="Calibri" w:hAnsi="Calibri" w:cs="Arial"/>
          <w:b w:val="0"/>
          <w:sz w:val="22"/>
          <w:szCs w:val="22"/>
        </w:rPr>
        <w:t xml:space="preserve"> dostupn</w:t>
      </w:r>
      <w:r w:rsidR="009132F8">
        <w:rPr>
          <w:rStyle w:val="Siln"/>
          <w:rFonts w:ascii="Calibri" w:hAnsi="Calibri" w:cs="Arial"/>
          <w:b w:val="0"/>
          <w:sz w:val="22"/>
          <w:szCs w:val="22"/>
        </w:rPr>
        <w:t>ý všemi</w:t>
      </w:r>
      <w:r w:rsidR="005A28FA">
        <w:rPr>
          <w:rStyle w:val="Siln"/>
          <w:rFonts w:ascii="Calibri" w:hAnsi="Calibri" w:cs="Arial"/>
          <w:b w:val="0"/>
          <w:sz w:val="22"/>
          <w:szCs w:val="22"/>
        </w:rPr>
        <w:t xml:space="preserve"> prostředky městské hromadné dopravy</w:t>
      </w:r>
      <w:r w:rsidR="009132F8">
        <w:rPr>
          <w:rStyle w:val="Siln"/>
          <w:rFonts w:ascii="Calibri" w:hAnsi="Calibri" w:cs="Arial"/>
          <w:b w:val="0"/>
          <w:sz w:val="22"/>
          <w:szCs w:val="22"/>
        </w:rPr>
        <w:t xml:space="preserve">. Nachází se </w:t>
      </w:r>
      <w:r w:rsidR="009132F8" w:rsidRPr="00532A35">
        <w:rPr>
          <w:rStyle w:val="Siln"/>
          <w:rFonts w:ascii="Calibri" w:hAnsi="Calibri" w:cs="Arial"/>
          <w:b w:val="0"/>
          <w:sz w:val="22"/>
          <w:szCs w:val="22"/>
        </w:rPr>
        <w:t xml:space="preserve">přímo </w:t>
      </w:r>
      <w:r w:rsidR="000B4C43">
        <w:rPr>
          <w:rStyle w:val="Siln"/>
          <w:rFonts w:ascii="Calibri" w:hAnsi="Calibri" w:cs="Arial"/>
          <w:b w:val="0"/>
          <w:sz w:val="22"/>
          <w:szCs w:val="22"/>
        </w:rPr>
        <w:t>u </w:t>
      </w:r>
      <w:r w:rsidR="009132F8">
        <w:rPr>
          <w:rStyle w:val="Siln"/>
          <w:rFonts w:ascii="Calibri" w:hAnsi="Calibri" w:cs="Arial"/>
          <w:b w:val="0"/>
          <w:sz w:val="22"/>
          <w:szCs w:val="22"/>
        </w:rPr>
        <w:t>dopravního</w:t>
      </w:r>
      <w:r w:rsidR="009132F8" w:rsidRPr="00532A35">
        <w:rPr>
          <w:rStyle w:val="Siln"/>
          <w:rFonts w:ascii="Calibri" w:hAnsi="Calibri" w:cs="Arial"/>
          <w:b w:val="0"/>
          <w:sz w:val="22"/>
          <w:szCs w:val="22"/>
        </w:rPr>
        <w:t xml:space="preserve"> uzlu Veleslavín</w:t>
      </w:r>
      <w:r w:rsidR="009132F8">
        <w:rPr>
          <w:rStyle w:val="Siln"/>
          <w:rFonts w:ascii="Calibri" w:hAnsi="Calibri" w:cs="Arial"/>
          <w:b w:val="0"/>
          <w:sz w:val="22"/>
          <w:szCs w:val="22"/>
        </w:rPr>
        <w:t>, kde se křižují linky metra, tramvají, autobusů i vlaků.</w:t>
      </w:r>
      <w:r w:rsidR="009132F8" w:rsidRPr="00532A35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  <w:r w:rsidR="009132F8">
        <w:rPr>
          <w:rStyle w:val="Siln"/>
          <w:rFonts w:ascii="Calibri" w:hAnsi="Calibri" w:cs="Arial"/>
          <w:b w:val="0"/>
          <w:sz w:val="22"/>
          <w:szCs w:val="22"/>
        </w:rPr>
        <w:t>Cesta do centra města i na mezinárodní letiště nezabere více než deset</w:t>
      </w:r>
      <w:r w:rsidR="00197DDC" w:rsidRPr="00532A35">
        <w:rPr>
          <w:rStyle w:val="Siln"/>
          <w:rFonts w:ascii="Calibri" w:hAnsi="Calibri" w:cs="Arial"/>
          <w:b w:val="0"/>
          <w:sz w:val="22"/>
          <w:szCs w:val="22"/>
        </w:rPr>
        <w:t xml:space="preserve"> minut.</w:t>
      </w:r>
      <w:r w:rsidR="00197DDC">
        <w:rPr>
          <w:rStyle w:val="Siln"/>
          <w:rFonts w:ascii="Calibri" w:hAnsi="Calibri" w:cs="Arial"/>
          <w:b w:val="0"/>
          <w:sz w:val="22"/>
          <w:szCs w:val="22"/>
        </w:rPr>
        <w:t xml:space="preserve"> </w:t>
      </w:r>
    </w:p>
    <w:p w14:paraId="769F0365" w14:textId="77777777" w:rsidR="00197DDC" w:rsidRDefault="00197DDC" w:rsidP="007F731D">
      <w:pPr>
        <w:spacing w:line="276" w:lineRule="auto"/>
        <w:jc w:val="both"/>
        <w:rPr>
          <w:rStyle w:val="Siln"/>
          <w:rFonts w:ascii="Calibri" w:hAnsi="Calibri" w:cs="Arial"/>
          <w:b w:val="0"/>
          <w:sz w:val="22"/>
          <w:szCs w:val="22"/>
        </w:rPr>
      </w:pPr>
    </w:p>
    <w:p w14:paraId="769F0366" w14:textId="77777777" w:rsidR="00AF0E62" w:rsidRDefault="00DD2924" w:rsidP="00AF0E62">
      <w:pPr>
        <w:jc w:val="center"/>
        <w:rPr>
          <w:rStyle w:val="Hypertextovodkaz"/>
          <w:rFonts w:ascii="Calibri" w:hAnsi="Calibri" w:cs="Arial"/>
          <w:sz w:val="22"/>
          <w:szCs w:val="22"/>
        </w:rPr>
      </w:pPr>
      <w:hyperlink r:id="rId9" w:history="1">
        <w:r w:rsidR="00AF0E62" w:rsidRPr="00886E4A">
          <w:rPr>
            <w:rStyle w:val="Hypertextovodkaz"/>
            <w:rFonts w:ascii="Calibri" w:hAnsi="Calibri" w:cs="Arial"/>
            <w:sz w:val="22"/>
            <w:szCs w:val="22"/>
          </w:rPr>
          <w:t>www.afi-europe.eu</w:t>
        </w:r>
      </w:hyperlink>
    </w:p>
    <w:p w14:paraId="769F0367" w14:textId="77777777" w:rsidR="0086794E" w:rsidRPr="0086794E" w:rsidRDefault="00DD2924" w:rsidP="0086794E">
      <w:pPr>
        <w:pStyle w:val="Prosttext"/>
        <w:pBdr>
          <w:bottom w:val="single" w:sz="4" w:space="1" w:color="auto"/>
        </w:pBdr>
        <w:jc w:val="center"/>
        <w:rPr>
          <w:rFonts w:asciiTheme="minorHAnsi" w:hAnsiTheme="minorHAnsi" w:cs="Arial"/>
          <w:sz w:val="22"/>
          <w:szCs w:val="22"/>
        </w:rPr>
      </w:pPr>
      <w:hyperlink r:id="rId10" w:history="1">
        <w:r w:rsidR="0086794E" w:rsidRPr="0086794E">
          <w:rPr>
            <w:rStyle w:val="Hypertextovodkaz"/>
            <w:rFonts w:asciiTheme="minorHAnsi" w:hAnsiTheme="minorHAnsi" w:cs="Arial"/>
            <w:sz w:val="22"/>
            <w:szCs w:val="22"/>
          </w:rPr>
          <w:t>www.afi-vokovice.cz</w:t>
        </w:r>
      </w:hyperlink>
    </w:p>
    <w:p w14:paraId="769F0368" w14:textId="77777777" w:rsidR="0086794E" w:rsidRPr="0086794E" w:rsidRDefault="0086794E" w:rsidP="0086794E">
      <w:pPr>
        <w:pStyle w:val="Prosttext"/>
        <w:pBdr>
          <w:bottom w:val="single" w:sz="4" w:space="1" w:color="auto"/>
        </w:pBdr>
        <w:jc w:val="center"/>
        <w:rPr>
          <w:rFonts w:ascii="Arial" w:hAnsi="Arial" w:cs="Arial"/>
          <w:sz w:val="24"/>
          <w:szCs w:val="24"/>
        </w:rPr>
      </w:pPr>
    </w:p>
    <w:p w14:paraId="769F0369" w14:textId="77777777" w:rsidR="00C33C6D" w:rsidRPr="00E9606B" w:rsidRDefault="00C33C6D" w:rsidP="00C33C6D">
      <w:pPr>
        <w:pStyle w:val="Prosttext"/>
        <w:jc w:val="both"/>
        <w:rPr>
          <w:rFonts w:ascii="Arial" w:hAnsi="Arial" w:cs="Arial"/>
          <w:b/>
          <w:i/>
          <w:sz w:val="24"/>
          <w:szCs w:val="24"/>
        </w:rPr>
      </w:pPr>
    </w:p>
    <w:p w14:paraId="769F036A" w14:textId="189FBE27" w:rsidR="00C33C6D" w:rsidRPr="002047EC" w:rsidRDefault="00C33C6D" w:rsidP="00C33C6D">
      <w:pPr>
        <w:pStyle w:val="Prosttext"/>
        <w:jc w:val="both"/>
        <w:rPr>
          <w:rFonts w:ascii="Calibri" w:hAnsi="Calibri"/>
          <w:sz w:val="22"/>
          <w:szCs w:val="22"/>
        </w:rPr>
      </w:pPr>
      <w:r w:rsidRPr="002047EC">
        <w:rPr>
          <w:rFonts w:ascii="Calibri" w:hAnsi="Calibri" w:cs="Arial"/>
          <w:b/>
          <w:i/>
          <w:sz w:val="22"/>
          <w:szCs w:val="22"/>
        </w:rPr>
        <w:t xml:space="preserve">AFI EUROPE Czech Republic, dceřiná společnost skupiny Africa Israel Investments, </w:t>
      </w:r>
      <w:r w:rsidRPr="002047EC">
        <w:rPr>
          <w:rStyle w:val="Siln"/>
          <w:rFonts w:ascii="Calibri" w:hAnsi="Calibri" w:cs="Arial"/>
          <w:i/>
          <w:sz w:val="22"/>
          <w:szCs w:val="22"/>
        </w:rPr>
        <w:t>je předním mezinárodním investorem a developerem v oblasti komerčních a bytových nemovitostí se zaměřením na realitní trhy střední a východní Evropy.</w:t>
      </w:r>
      <w:r w:rsidRPr="002047EC">
        <w:rPr>
          <w:rFonts w:ascii="Calibri" w:hAnsi="Calibri" w:cs="Arial"/>
          <w:b/>
          <w:i/>
          <w:sz w:val="22"/>
          <w:szCs w:val="22"/>
        </w:rPr>
        <w:t xml:space="preserve"> </w:t>
      </w:r>
      <w:r w:rsidRPr="002047EC">
        <w:rPr>
          <w:rFonts w:ascii="Calibri" w:hAnsi="Calibri" w:cs="Arial"/>
          <w:i/>
          <w:sz w:val="22"/>
          <w:szCs w:val="22"/>
        </w:rPr>
        <w:t>AFI EUROPE Czech Republic působí v České republice od roku 1997, kde dokončila celou řadu úspěšných projektů: nákupní centra Palác Flora a</w:t>
      </w:r>
      <w:r>
        <w:rPr>
          <w:rFonts w:ascii="Calibri" w:hAnsi="Calibri" w:cs="Arial"/>
          <w:i/>
          <w:sz w:val="22"/>
          <w:szCs w:val="22"/>
        </w:rPr>
        <w:t> </w:t>
      </w:r>
      <w:r w:rsidRPr="002047EC">
        <w:rPr>
          <w:rFonts w:ascii="Calibri" w:hAnsi="Calibri" w:cs="Arial"/>
          <w:i/>
          <w:sz w:val="22"/>
          <w:szCs w:val="22"/>
        </w:rPr>
        <w:t xml:space="preserve">AFI Palác Pardubice, rezidenční komplexy Korunní Dvůr, Tulipa Rokytka a Tulipa Modřanská rokle nebo logistický park D8 European Park. Na poli kancelářských nemovitostí AFI EUROPE Czech Republic dokončila tři fáze administrativního centra Classic 7 Business Park a v současné době realizuje projekty </w:t>
      </w:r>
      <w:r w:rsidR="00902A90">
        <w:rPr>
          <w:rFonts w:ascii="Calibri" w:hAnsi="Calibri" w:cs="Arial"/>
          <w:i/>
          <w:sz w:val="22"/>
          <w:szCs w:val="22"/>
        </w:rPr>
        <w:t xml:space="preserve">AFI Karlín v Praze 8 </w:t>
      </w:r>
      <w:r w:rsidRPr="002047EC">
        <w:rPr>
          <w:rFonts w:ascii="Calibri" w:hAnsi="Calibri" w:cs="Arial"/>
          <w:i/>
          <w:sz w:val="22"/>
          <w:szCs w:val="22"/>
        </w:rPr>
        <w:t>a AFI Vokovice v Praze 6 - Veleslavíně. Zároveň je ve výstavbě i rezidenční projekt Tulipa Třebešín v Praze 3 a multifunkční projekt AFI CITY v Praze 9 u stanice metra Kolbenova, který zahrnuje rezidenční, administrativní a obchodní plochy.</w:t>
      </w:r>
    </w:p>
    <w:p w14:paraId="769F036B" w14:textId="77777777" w:rsidR="00C33C6D" w:rsidRPr="003126B0" w:rsidRDefault="00C33C6D" w:rsidP="00C33C6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outlineLvl w:val="0"/>
        <w:rPr>
          <w:rFonts w:ascii="Calibri Light" w:hAnsi="Calibri Light" w:cs="Arial"/>
          <w:b/>
        </w:rPr>
      </w:pPr>
      <w:r>
        <w:rPr>
          <w:rFonts w:ascii="Calibri Light" w:hAnsi="Calibri Light" w:cs="Arial"/>
          <w:b/>
        </w:rPr>
        <w:br/>
      </w:r>
    </w:p>
    <w:p w14:paraId="769F036C" w14:textId="77777777" w:rsidR="00C33C6D" w:rsidRPr="003126B0" w:rsidRDefault="00C33C6D" w:rsidP="00C33C6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outlineLvl w:val="0"/>
        <w:rPr>
          <w:rFonts w:ascii="Calibri" w:hAnsi="Calibri" w:cs="Helvetica"/>
          <w:b/>
          <w:sz w:val="22"/>
          <w:szCs w:val="22"/>
        </w:rPr>
      </w:pPr>
      <w:r w:rsidRPr="003126B0">
        <w:rPr>
          <w:rFonts w:ascii="Calibri" w:hAnsi="Calibri" w:cs="Helvetica"/>
          <w:b/>
          <w:sz w:val="22"/>
          <w:szCs w:val="22"/>
        </w:rPr>
        <w:t>Pro více informací kontaktujte:</w:t>
      </w:r>
    </w:p>
    <w:p w14:paraId="769F036D" w14:textId="77777777" w:rsidR="00C33C6D" w:rsidRPr="003126B0" w:rsidRDefault="00C33C6D" w:rsidP="00C33C6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/>
          <w:sz w:val="22"/>
          <w:szCs w:val="22"/>
        </w:rPr>
      </w:pPr>
    </w:p>
    <w:p w14:paraId="769F036E" w14:textId="77777777" w:rsidR="00C33C6D" w:rsidRPr="003126B0" w:rsidRDefault="00C33C6D" w:rsidP="00C33C6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/>
          <w:b/>
          <w:sz w:val="22"/>
          <w:szCs w:val="22"/>
        </w:rPr>
      </w:pPr>
      <w:r w:rsidRPr="003126B0">
        <w:rPr>
          <w:rFonts w:ascii="Calibri" w:hAnsi="Calibri"/>
          <w:b/>
          <w:sz w:val="22"/>
          <w:szCs w:val="22"/>
        </w:rPr>
        <w:t>Crest Communications, a.s.</w:t>
      </w:r>
    </w:p>
    <w:p w14:paraId="769F036F" w14:textId="77777777" w:rsidR="00C33C6D" w:rsidRPr="003126B0" w:rsidRDefault="00C33C6D" w:rsidP="00C33C6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r w:rsidRPr="003126B0">
        <w:rPr>
          <w:rFonts w:ascii="Calibri" w:hAnsi="Calibri" w:cs="Helvetica"/>
          <w:sz w:val="22"/>
          <w:szCs w:val="22"/>
        </w:rPr>
        <w:t>Denisa Kolaříková</w:t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Kamila Čadková</w:t>
      </w:r>
    </w:p>
    <w:p w14:paraId="769F0370" w14:textId="77777777" w:rsidR="00C33C6D" w:rsidRPr="001C38F3" w:rsidRDefault="00DD2924" w:rsidP="00C33C6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hyperlink r:id="rId11" w:history="1">
        <w:r w:rsidR="00C33C6D" w:rsidRPr="003126B0">
          <w:rPr>
            <w:rStyle w:val="Hypertextovodkaz"/>
            <w:rFonts w:ascii="Calibri" w:hAnsi="Calibri" w:cs="Helvetica"/>
            <w:sz w:val="22"/>
            <w:szCs w:val="22"/>
          </w:rPr>
          <w:t>denisa.kolarikova@crestcom.cz</w:t>
        </w:r>
      </w:hyperlink>
      <w:r w:rsidR="00C33C6D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C33C6D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C33C6D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C33C6D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C33C6D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r w:rsidR="00C33C6D">
        <w:rPr>
          <w:rStyle w:val="Hypertextovodkaz"/>
          <w:rFonts w:ascii="Calibri" w:hAnsi="Calibri" w:cs="Helvetica"/>
          <w:sz w:val="22"/>
          <w:szCs w:val="22"/>
          <w:u w:val="none"/>
        </w:rPr>
        <w:tab/>
      </w:r>
      <w:hyperlink r:id="rId12" w:history="1">
        <w:r w:rsidR="00C33C6D" w:rsidRPr="00FF62C6">
          <w:rPr>
            <w:rStyle w:val="Hypertextovodkaz"/>
            <w:rFonts w:ascii="Calibri" w:hAnsi="Calibri"/>
            <w:sz w:val="22"/>
            <w:szCs w:val="22"/>
          </w:rPr>
          <w:t>kamila.cadkova@crestcom.cz</w:t>
        </w:r>
      </w:hyperlink>
    </w:p>
    <w:p w14:paraId="769F0371" w14:textId="77777777" w:rsidR="00C33C6D" w:rsidRDefault="00C33C6D" w:rsidP="00C33C6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rPr>
          <w:rFonts w:ascii="Calibri" w:hAnsi="Calibri" w:cs="Helvetica"/>
          <w:sz w:val="22"/>
          <w:szCs w:val="22"/>
        </w:rPr>
      </w:pPr>
      <w:r w:rsidRPr="003126B0">
        <w:rPr>
          <w:rFonts w:ascii="Calibri" w:hAnsi="Calibri" w:cs="Helvetica"/>
          <w:sz w:val="22"/>
          <w:szCs w:val="22"/>
        </w:rPr>
        <w:t>mobil</w:t>
      </w:r>
      <w:r>
        <w:rPr>
          <w:rFonts w:ascii="Calibri" w:hAnsi="Calibri" w:cs="Helvetica"/>
          <w:sz w:val="22"/>
          <w:szCs w:val="22"/>
        </w:rPr>
        <w:t>:</w:t>
      </w:r>
      <w:r w:rsidRPr="003126B0">
        <w:rPr>
          <w:rFonts w:ascii="Calibri" w:hAnsi="Calibri" w:cs="Helvetica"/>
          <w:sz w:val="22"/>
          <w:szCs w:val="22"/>
        </w:rPr>
        <w:t xml:space="preserve"> 731 613</w:t>
      </w:r>
      <w:r>
        <w:rPr>
          <w:rFonts w:ascii="Calibri" w:hAnsi="Calibri" w:cs="Helvetica"/>
          <w:sz w:val="22"/>
          <w:szCs w:val="22"/>
        </w:rPr>
        <w:t> </w:t>
      </w:r>
      <w:r w:rsidRPr="003126B0">
        <w:rPr>
          <w:rFonts w:ascii="Calibri" w:hAnsi="Calibri" w:cs="Helvetica"/>
          <w:sz w:val="22"/>
          <w:szCs w:val="22"/>
        </w:rPr>
        <w:t>606</w:t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</w:r>
      <w:r>
        <w:rPr>
          <w:rFonts w:ascii="Calibri" w:hAnsi="Calibri" w:cs="Helvetica"/>
          <w:sz w:val="22"/>
          <w:szCs w:val="22"/>
        </w:rPr>
        <w:tab/>
        <w:t>m</w:t>
      </w:r>
      <w:r w:rsidRPr="003126B0">
        <w:rPr>
          <w:rFonts w:ascii="Calibri" w:hAnsi="Calibri" w:cs="Helvetica"/>
          <w:sz w:val="22"/>
          <w:szCs w:val="22"/>
        </w:rPr>
        <w:t>obil</w:t>
      </w:r>
      <w:r>
        <w:rPr>
          <w:rFonts w:ascii="Calibri" w:hAnsi="Calibri" w:cs="Helvetica"/>
          <w:sz w:val="22"/>
          <w:szCs w:val="22"/>
        </w:rPr>
        <w:t>: 731 613 609</w:t>
      </w:r>
    </w:p>
    <w:p w14:paraId="769F0372" w14:textId="77777777" w:rsidR="00C33C6D" w:rsidRDefault="00C33C6D" w:rsidP="00C33C6D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autoSpaceDE w:val="0"/>
        <w:autoSpaceDN w:val="0"/>
        <w:adjustRightInd w:val="0"/>
        <w:spacing w:line="280" w:lineRule="atLeast"/>
        <w:ind w:left="570"/>
        <w:rPr>
          <w:rFonts w:ascii="Arial" w:hAnsi="Arial" w:cs="Arial"/>
          <w:sz w:val="20"/>
          <w:szCs w:val="20"/>
        </w:rPr>
      </w:pPr>
    </w:p>
    <w:p w14:paraId="769F0373" w14:textId="77777777" w:rsidR="00C33C6D" w:rsidRPr="00886E4A" w:rsidRDefault="00C33C6D" w:rsidP="00AF0E62">
      <w:pPr>
        <w:jc w:val="center"/>
        <w:rPr>
          <w:rFonts w:ascii="Calibri" w:hAnsi="Calibri" w:cs="Arial"/>
          <w:sz w:val="22"/>
          <w:szCs w:val="22"/>
        </w:rPr>
      </w:pPr>
    </w:p>
    <w:sectPr w:rsidR="00C33C6D" w:rsidRPr="00886E4A" w:rsidSect="002C009D">
      <w:pgSz w:w="11906" w:h="16838"/>
      <w:pgMar w:top="851" w:right="1418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B45C74" w14:textId="77777777" w:rsidR="00DD2924" w:rsidRDefault="00DD2924">
      <w:r>
        <w:separator/>
      </w:r>
    </w:p>
  </w:endnote>
  <w:endnote w:type="continuationSeparator" w:id="0">
    <w:p w14:paraId="0B28F98F" w14:textId="77777777" w:rsidR="00DD2924" w:rsidRDefault="00DD2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669A6F" w14:textId="77777777" w:rsidR="00DD2924" w:rsidRDefault="00DD2924">
      <w:r>
        <w:separator/>
      </w:r>
    </w:p>
  </w:footnote>
  <w:footnote w:type="continuationSeparator" w:id="0">
    <w:p w14:paraId="44AF49C4" w14:textId="77777777" w:rsidR="00DD2924" w:rsidRDefault="00DD29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C842F42"/>
    <w:multiLevelType w:val="hybridMultilevel"/>
    <w:tmpl w:val="B942A944"/>
    <w:lvl w:ilvl="0" w:tplc="EEE8E80C">
      <w:start w:val="16"/>
      <w:numFmt w:val="bullet"/>
      <w:lvlText w:val="-"/>
      <w:lvlJc w:val="left"/>
      <w:pPr>
        <w:tabs>
          <w:tab w:val="num" w:pos="930"/>
        </w:tabs>
        <w:ind w:left="93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9F4"/>
    <w:rsid w:val="0000032A"/>
    <w:rsid w:val="00001DE9"/>
    <w:rsid w:val="00002F35"/>
    <w:rsid w:val="00004D0C"/>
    <w:rsid w:val="000137F4"/>
    <w:rsid w:val="00021EE5"/>
    <w:rsid w:val="00033D49"/>
    <w:rsid w:val="0003420B"/>
    <w:rsid w:val="000376F4"/>
    <w:rsid w:val="0004460A"/>
    <w:rsid w:val="00051B7E"/>
    <w:rsid w:val="000552A2"/>
    <w:rsid w:val="000552BB"/>
    <w:rsid w:val="00062E07"/>
    <w:rsid w:val="00063702"/>
    <w:rsid w:val="000644C1"/>
    <w:rsid w:val="00067819"/>
    <w:rsid w:val="00070594"/>
    <w:rsid w:val="00072E02"/>
    <w:rsid w:val="00073455"/>
    <w:rsid w:val="00074861"/>
    <w:rsid w:val="00075E71"/>
    <w:rsid w:val="00076A81"/>
    <w:rsid w:val="000839AF"/>
    <w:rsid w:val="000A0DBD"/>
    <w:rsid w:val="000A3129"/>
    <w:rsid w:val="000A7FBE"/>
    <w:rsid w:val="000B0D18"/>
    <w:rsid w:val="000B4063"/>
    <w:rsid w:val="000B4C43"/>
    <w:rsid w:val="000B517C"/>
    <w:rsid w:val="000B54C1"/>
    <w:rsid w:val="000B5C21"/>
    <w:rsid w:val="000B755F"/>
    <w:rsid w:val="000B775D"/>
    <w:rsid w:val="000B7A9F"/>
    <w:rsid w:val="000C4665"/>
    <w:rsid w:val="000C4CF2"/>
    <w:rsid w:val="000D392D"/>
    <w:rsid w:val="000D6BC8"/>
    <w:rsid w:val="000D70F5"/>
    <w:rsid w:val="000D7295"/>
    <w:rsid w:val="000E1E4B"/>
    <w:rsid w:val="000F5F49"/>
    <w:rsid w:val="00100A0E"/>
    <w:rsid w:val="00103368"/>
    <w:rsid w:val="00103D35"/>
    <w:rsid w:val="00104F43"/>
    <w:rsid w:val="00105E65"/>
    <w:rsid w:val="00106DBF"/>
    <w:rsid w:val="00113DAA"/>
    <w:rsid w:val="00114D76"/>
    <w:rsid w:val="00116F57"/>
    <w:rsid w:val="00121D99"/>
    <w:rsid w:val="00122463"/>
    <w:rsid w:val="00124ACB"/>
    <w:rsid w:val="00134D67"/>
    <w:rsid w:val="00143BE5"/>
    <w:rsid w:val="001449E3"/>
    <w:rsid w:val="00147267"/>
    <w:rsid w:val="00147E3F"/>
    <w:rsid w:val="0015224F"/>
    <w:rsid w:val="00152B54"/>
    <w:rsid w:val="001530C2"/>
    <w:rsid w:val="00163374"/>
    <w:rsid w:val="001635C8"/>
    <w:rsid w:val="00166E12"/>
    <w:rsid w:val="001725DD"/>
    <w:rsid w:val="00180AA0"/>
    <w:rsid w:val="00182F2B"/>
    <w:rsid w:val="0018764E"/>
    <w:rsid w:val="00190E21"/>
    <w:rsid w:val="0019404A"/>
    <w:rsid w:val="001946FB"/>
    <w:rsid w:val="00194846"/>
    <w:rsid w:val="00195B2C"/>
    <w:rsid w:val="00196FA9"/>
    <w:rsid w:val="00197DDC"/>
    <w:rsid w:val="001A0DD7"/>
    <w:rsid w:val="001A1782"/>
    <w:rsid w:val="001A5ABC"/>
    <w:rsid w:val="001B7AC9"/>
    <w:rsid w:val="001C5E4F"/>
    <w:rsid w:val="001D417A"/>
    <w:rsid w:val="001D7F86"/>
    <w:rsid w:val="001E09E1"/>
    <w:rsid w:val="001E460F"/>
    <w:rsid w:val="001E4B27"/>
    <w:rsid w:val="001E6737"/>
    <w:rsid w:val="001E6BD3"/>
    <w:rsid w:val="001F0B94"/>
    <w:rsid w:val="001F30E4"/>
    <w:rsid w:val="001F4190"/>
    <w:rsid w:val="001F5AA2"/>
    <w:rsid w:val="001F7DF8"/>
    <w:rsid w:val="00205619"/>
    <w:rsid w:val="00207944"/>
    <w:rsid w:val="0021099D"/>
    <w:rsid w:val="00212040"/>
    <w:rsid w:val="00217B19"/>
    <w:rsid w:val="0022481E"/>
    <w:rsid w:val="0022493D"/>
    <w:rsid w:val="00226049"/>
    <w:rsid w:val="002269EB"/>
    <w:rsid w:val="00227BBC"/>
    <w:rsid w:val="0023092D"/>
    <w:rsid w:val="00233FB7"/>
    <w:rsid w:val="00234A48"/>
    <w:rsid w:val="002402B1"/>
    <w:rsid w:val="0024105F"/>
    <w:rsid w:val="00241B5C"/>
    <w:rsid w:val="00244BBF"/>
    <w:rsid w:val="00244C83"/>
    <w:rsid w:val="002535EF"/>
    <w:rsid w:val="00256694"/>
    <w:rsid w:val="00257BE0"/>
    <w:rsid w:val="002703D6"/>
    <w:rsid w:val="00270EDE"/>
    <w:rsid w:val="00274095"/>
    <w:rsid w:val="00282085"/>
    <w:rsid w:val="00282831"/>
    <w:rsid w:val="0028348C"/>
    <w:rsid w:val="00296430"/>
    <w:rsid w:val="002A69E1"/>
    <w:rsid w:val="002B1126"/>
    <w:rsid w:val="002B1361"/>
    <w:rsid w:val="002B77DF"/>
    <w:rsid w:val="002B7B52"/>
    <w:rsid w:val="002B7C8E"/>
    <w:rsid w:val="002C009D"/>
    <w:rsid w:val="002C0923"/>
    <w:rsid w:val="002C2132"/>
    <w:rsid w:val="002C54C4"/>
    <w:rsid w:val="002D14B5"/>
    <w:rsid w:val="002D5F35"/>
    <w:rsid w:val="002F154D"/>
    <w:rsid w:val="002F18C1"/>
    <w:rsid w:val="002F5370"/>
    <w:rsid w:val="003023E6"/>
    <w:rsid w:val="00304B25"/>
    <w:rsid w:val="003074CF"/>
    <w:rsid w:val="00307F36"/>
    <w:rsid w:val="00310BAC"/>
    <w:rsid w:val="003126B0"/>
    <w:rsid w:val="0032162F"/>
    <w:rsid w:val="003256CD"/>
    <w:rsid w:val="0033093F"/>
    <w:rsid w:val="00330FBF"/>
    <w:rsid w:val="003345FB"/>
    <w:rsid w:val="003352EA"/>
    <w:rsid w:val="00340316"/>
    <w:rsid w:val="00340B64"/>
    <w:rsid w:val="00345405"/>
    <w:rsid w:val="00353682"/>
    <w:rsid w:val="00357D79"/>
    <w:rsid w:val="003600BE"/>
    <w:rsid w:val="00361F4B"/>
    <w:rsid w:val="00362C29"/>
    <w:rsid w:val="00362D15"/>
    <w:rsid w:val="00365D05"/>
    <w:rsid w:val="00372485"/>
    <w:rsid w:val="003727B6"/>
    <w:rsid w:val="0037302B"/>
    <w:rsid w:val="0038123C"/>
    <w:rsid w:val="003824DD"/>
    <w:rsid w:val="00395580"/>
    <w:rsid w:val="00395A28"/>
    <w:rsid w:val="00395DC5"/>
    <w:rsid w:val="00397A54"/>
    <w:rsid w:val="003A05E9"/>
    <w:rsid w:val="003A16A4"/>
    <w:rsid w:val="003A4B31"/>
    <w:rsid w:val="003B48B5"/>
    <w:rsid w:val="003B65AB"/>
    <w:rsid w:val="003C4B4C"/>
    <w:rsid w:val="003C6D3A"/>
    <w:rsid w:val="003D682F"/>
    <w:rsid w:val="003D728F"/>
    <w:rsid w:val="003E04D6"/>
    <w:rsid w:val="003E04F6"/>
    <w:rsid w:val="003E4F8A"/>
    <w:rsid w:val="003E5146"/>
    <w:rsid w:val="003F1A4E"/>
    <w:rsid w:val="003F2807"/>
    <w:rsid w:val="00403F81"/>
    <w:rsid w:val="00405995"/>
    <w:rsid w:val="004143B7"/>
    <w:rsid w:val="00423573"/>
    <w:rsid w:val="0043042B"/>
    <w:rsid w:val="0043042F"/>
    <w:rsid w:val="00432464"/>
    <w:rsid w:val="00434D27"/>
    <w:rsid w:val="00440735"/>
    <w:rsid w:val="004477A0"/>
    <w:rsid w:val="0045504B"/>
    <w:rsid w:val="004555C7"/>
    <w:rsid w:val="004567C3"/>
    <w:rsid w:val="00460729"/>
    <w:rsid w:val="00463EFE"/>
    <w:rsid w:val="004702C9"/>
    <w:rsid w:val="0047045D"/>
    <w:rsid w:val="00472CD6"/>
    <w:rsid w:val="00473489"/>
    <w:rsid w:val="00480740"/>
    <w:rsid w:val="00483E92"/>
    <w:rsid w:val="0048419E"/>
    <w:rsid w:val="004850D4"/>
    <w:rsid w:val="004913D2"/>
    <w:rsid w:val="0049396F"/>
    <w:rsid w:val="0049433E"/>
    <w:rsid w:val="00494E55"/>
    <w:rsid w:val="00495674"/>
    <w:rsid w:val="00495703"/>
    <w:rsid w:val="00495C8F"/>
    <w:rsid w:val="004A02C9"/>
    <w:rsid w:val="004A3AF8"/>
    <w:rsid w:val="004B716E"/>
    <w:rsid w:val="004C2E82"/>
    <w:rsid w:val="004C3A5F"/>
    <w:rsid w:val="004D1E98"/>
    <w:rsid w:val="004D1F26"/>
    <w:rsid w:val="004D3924"/>
    <w:rsid w:val="004E10EC"/>
    <w:rsid w:val="004E4ECD"/>
    <w:rsid w:val="004E69D4"/>
    <w:rsid w:val="004E7D05"/>
    <w:rsid w:val="004F112E"/>
    <w:rsid w:val="004F20A2"/>
    <w:rsid w:val="004F52D0"/>
    <w:rsid w:val="004F680D"/>
    <w:rsid w:val="00500154"/>
    <w:rsid w:val="00501005"/>
    <w:rsid w:val="0050552F"/>
    <w:rsid w:val="00505AFA"/>
    <w:rsid w:val="00507742"/>
    <w:rsid w:val="00513E70"/>
    <w:rsid w:val="00516161"/>
    <w:rsid w:val="00517FCE"/>
    <w:rsid w:val="00520BF9"/>
    <w:rsid w:val="00522104"/>
    <w:rsid w:val="00522291"/>
    <w:rsid w:val="005238C4"/>
    <w:rsid w:val="00526348"/>
    <w:rsid w:val="00530C1D"/>
    <w:rsid w:val="00531F38"/>
    <w:rsid w:val="0053294C"/>
    <w:rsid w:val="00532A35"/>
    <w:rsid w:val="005338F7"/>
    <w:rsid w:val="005340B9"/>
    <w:rsid w:val="00537042"/>
    <w:rsid w:val="00542FA1"/>
    <w:rsid w:val="00543E83"/>
    <w:rsid w:val="00547855"/>
    <w:rsid w:val="00550A9E"/>
    <w:rsid w:val="00565BBF"/>
    <w:rsid w:val="00567481"/>
    <w:rsid w:val="00573266"/>
    <w:rsid w:val="00573E56"/>
    <w:rsid w:val="0057577E"/>
    <w:rsid w:val="00581240"/>
    <w:rsid w:val="0058158C"/>
    <w:rsid w:val="00583AA2"/>
    <w:rsid w:val="005862F9"/>
    <w:rsid w:val="00586784"/>
    <w:rsid w:val="005868A8"/>
    <w:rsid w:val="00586DC5"/>
    <w:rsid w:val="00586ECE"/>
    <w:rsid w:val="00590148"/>
    <w:rsid w:val="00592261"/>
    <w:rsid w:val="00592585"/>
    <w:rsid w:val="00595028"/>
    <w:rsid w:val="00595FCE"/>
    <w:rsid w:val="005961EA"/>
    <w:rsid w:val="005A0C61"/>
    <w:rsid w:val="005A28FA"/>
    <w:rsid w:val="005A2D6D"/>
    <w:rsid w:val="005B06EB"/>
    <w:rsid w:val="005B3FB0"/>
    <w:rsid w:val="005B5DE9"/>
    <w:rsid w:val="005B714E"/>
    <w:rsid w:val="005C13E3"/>
    <w:rsid w:val="005C31C4"/>
    <w:rsid w:val="005C4678"/>
    <w:rsid w:val="005C4D71"/>
    <w:rsid w:val="005C5AF4"/>
    <w:rsid w:val="005C5DCA"/>
    <w:rsid w:val="005C69FA"/>
    <w:rsid w:val="005D1C44"/>
    <w:rsid w:val="005D4761"/>
    <w:rsid w:val="005D59BA"/>
    <w:rsid w:val="005E15FE"/>
    <w:rsid w:val="005E2144"/>
    <w:rsid w:val="005E5667"/>
    <w:rsid w:val="005E5698"/>
    <w:rsid w:val="005E5911"/>
    <w:rsid w:val="005E5918"/>
    <w:rsid w:val="005F09C1"/>
    <w:rsid w:val="005F1809"/>
    <w:rsid w:val="005F3A4F"/>
    <w:rsid w:val="005F3AF2"/>
    <w:rsid w:val="00603189"/>
    <w:rsid w:val="00605C91"/>
    <w:rsid w:val="00607F12"/>
    <w:rsid w:val="00610397"/>
    <w:rsid w:val="0061094A"/>
    <w:rsid w:val="00611D29"/>
    <w:rsid w:val="00616134"/>
    <w:rsid w:val="00623884"/>
    <w:rsid w:val="00624D3D"/>
    <w:rsid w:val="00625064"/>
    <w:rsid w:val="006254FF"/>
    <w:rsid w:val="00626DB7"/>
    <w:rsid w:val="00632F74"/>
    <w:rsid w:val="00633E1A"/>
    <w:rsid w:val="00637698"/>
    <w:rsid w:val="006429EF"/>
    <w:rsid w:val="00644AB7"/>
    <w:rsid w:val="00645970"/>
    <w:rsid w:val="00646DF3"/>
    <w:rsid w:val="006471E2"/>
    <w:rsid w:val="006627B1"/>
    <w:rsid w:val="00663BEE"/>
    <w:rsid w:val="00665A95"/>
    <w:rsid w:val="00667B20"/>
    <w:rsid w:val="00671344"/>
    <w:rsid w:val="006746E5"/>
    <w:rsid w:val="00675A27"/>
    <w:rsid w:val="006A2A9D"/>
    <w:rsid w:val="006A3D1E"/>
    <w:rsid w:val="006B13CC"/>
    <w:rsid w:val="006B1EAD"/>
    <w:rsid w:val="006B42EA"/>
    <w:rsid w:val="006B5FEF"/>
    <w:rsid w:val="006B6471"/>
    <w:rsid w:val="006C0C22"/>
    <w:rsid w:val="006C3FED"/>
    <w:rsid w:val="006D399C"/>
    <w:rsid w:val="006D4A07"/>
    <w:rsid w:val="006D7879"/>
    <w:rsid w:val="006E5D89"/>
    <w:rsid w:val="006E6107"/>
    <w:rsid w:val="006E6A45"/>
    <w:rsid w:val="006F09C3"/>
    <w:rsid w:val="006F336D"/>
    <w:rsid w:val="00703013"/>
    <w:rsid w:val="00703091"/>
    <w:rsid w:val="00705469"/>
    <w:rsid w:val="00706BEE"/>
    <w:rsid w:val="0071485E"/>
    <w:rsid w:val="00727D11"/>
    <w:rsid w:val="0073521A"/>
    <w:rsid w:val="00746AFD"/>
    <w:rsid w:val="00752B6A"/>
    <w:rsid w:val="00753B79"/>
    <w:rsid w:val="00754471"/>
    <w:rsid w:val="007623D6"/>
    <w:rsid w:val="00763B82"/>
    <w:rsid w:val="0077067F"/>
    <w:rsid w:val="007730B5"/>
    <w:rsid w:val="007741B6"/>
    <w:rsid w:val="00774A64"/>
    <w:rsid w:val="007770D3"/>
    <w:rsid w:val="00780B3D"/>
    <w:rsid w:val="00782738"/>
    <w:rsid w:val="007841F3"/>
    <w:rsid w:val="0079479E"/>
    <w:rsid w:val="0079598C"/>
    <w:rsid w:val="007A1CDC"/>
    <w:rsid w:val="007A214F"/>
    <w:rsid w:val="007A40AF"/>
    <w:rsid w:val="007A4A59"/>
    <w:rsid w:val="007A6384"/>
    <w:rsid w:val="007C10B2"/>
    <w:rsid w:val="007C253B"/>
    <w:rsid w:val="007C33C6"/>
    <w:rsid w:val="007C3DA0"/>
    <w:rsid w:val="007C45BB"/>
    <w:rsid w:val="007C7B9E"/>
    <w:rsid w:val="007D0E6A"/>
    <w:rsid w:val="007D5D62"/>
    <w:rsid w:val="007D7996"/>
    <w:rsid w:val="007E5D54"/>
    <w:rsid w:val="007E720F"/>
    <w:rsid w:val="007E7B23"/>
    <w:rsid w:val="007E7F9E"/>
    <w:rsid w:val="007F09A2"/>
    <w:rsid w:val="007F3C0D"/>
    <w:rsid w:val="007F4CCA"/>
    <w:rsid w:val="007F6EB2"/>
    <w:rsid w:val="007F731D"/>
    <w:rsid w:val="007F7708"/>
    <w:rsid w:val="00800B7B"/>
    <w:rsid w:val="0080119A"/>
    <w:rsid w:val="00804890"/>
    <w:rsid w:val="00806350"/>
    <w:rsid w:val="008072B9"/>
    <w:rsid w:val="008101AB"/>
    <w:rsid w:val="00811CEE"/>
    <w:rsid w:val="008140B3"/>
    <w:rsid w:val="008216A8"/>
    <w:rsid w:val="008222F6"/>
    <w:rsid w:val="0082399D"/>
    <w:rsid w:val="008310B6"/>
    <w:rsid w:val="008352E3"/>
    <w:rsid w:val="008401F2"/>
    <w:rsid w:val="008428BC"/>
    <w:rsid w:val="008441B6"/>
    <w:rsid w:val="00845DA8"/>
    <w:rsid w:val="00851756"/>
    <w:rsid w:val="008571DC"/>
    <w:rsid w:val="008574BD"/>
    <w:rsid w:val="0086224F"/>
    <w:rsid w:val="00865CAD"/>
    <w:rsid w:val="00867682"/>
    <w:rsid w:val="0086794E"/>
    <w:rsid w:val="00874F4D"/>
    <w:rsid w:val="00886E4A"/>
    <w:rsid w:val="00890DF4"/>
    <w:rsid w:val="00897EC2"/>
    <w:rsid w:val="008A13D4"/>
    <w:rsid w:val="008A2679"/>
    <w:rsid w:val="008A45B9"/>
    <w:rsid w:val="008A68AA"/>
    <w:rsid w:val="008A76F2"/>
    <w:rsid w:val="008B218B"/>
    <w:rsid w:val="008B36E3"/>
    <w:rsid w:val="008C0519"/>
    <w:rsid w:val="008C20EE"/>
    <w:rsid w:val="008C585F"/>
    <w:rsid w:val="008D19F4"/>
    <w:rsid w:val="008D3C89"/>
    <w:rsid w:val="008D6253"/>
    <w:rsid w:val="008D6D48"/>
    <w:rsid w:val="008E1FCA"/>
    <w:rsid w:val="008F2801"/>
    <w:rsid w:val="008F4DF4"/>
    <w:rsid w:val="008F6219"/>
    <w:rsid w:val="00901828"/>
    <w:rsid w:val="00901F3F"/>
    <w:rsid w:val="00902A90"/>
    <w:rsid w:val="009131E5"/>
    <w:rsid w:val="009132F8"/>
    <w:rsid w:val="00913507"/>
    <w:rsid w:val="00925276"/>
    <w:rsid w:val="0093779D"/>
    <w:rsid w:val="00940A67"/>
    <w:rsid w:val="009456BA"/>
    <w:rsid w:val="009503ED"/>
    <w:rsid w:val="00951CEF"/>
    <w:rsid w:val="0095429B"/>
    <w:rsid w:val="00957EDE"/>
    <w:rsid w:val="009615AF"/>
    <w:rsid w:val="00962284"/>
    <w:rsid w:val="009648BC"/>
    <w:rsid w:val="00970F40"/>
    <w:rsid w:val="00976779"/>
    <w:rsid w:val="009823D4"/>
    <w:rsid w:val="00984559"/>
    <w:rsid w:val="009855DB"/>
    <w:rsid w:val="0098783A"/>
    <w:rsid w:val="00991745"/>
    <w:rsid w:val="009945C2"/>
    <w:rsid w:val="00995B9D"/>
    <w:rsid w:val="009A06E8"/>
    <w:rsid w:val="009A18EC"/>
    <w:rsid w:val="009A1F87"/>
    <w:rsid w:val="009A21C6"/>
    <w:rsid w:val="009A2F29"/>
    <w:rsid w:val="009A4704"/>
    <w:rsid w:val="009A573B"/>
    <w:rsid w:val="009A6862"/>
    <w:rsid w:val="009A7401"/>
    <w:rsid w:val="009A7B10"/>
    <w:rsid w:val="009B3883"/>
    <w:rsid w:val="009C63E0"/>
    <w:rsid w:val="009C6A5B"/>
    <w:rsid w:val="009E1F34"/>
    <w:rsid w:val="009E7ADC"/>
    <w:rsid w:val="009F1827"/>
    <w:rsid w:val="009F5AB0"/>
    <w:rsid w:val="009F639D"/>
    <w:rsid w:val="00A00939"/>
    <w:rsid w:val="00A019B2"/>
    <w:rsid w:val="00A01A94"/>
    <w:rsid w:val="00A01E46"/>
    <w:rsid w:val="00A021B8"/>
    <w:rsid w:val="00A05343"/>
    <w:rsid w:val="00A1732E"/>
    <w:rsid w:val="00A20D3F"/>
    <w:rsid w:val="00A30877"/>
    <w:rsid w:val="00A324DF"/>
    <w:rsid w:val="00A33771"/>
    <w:rsid w:val="00A339C7"/>
    <w:rsid w:val="00A35BA3"/>
    <w:rsid w:val="00A40762"/>
    <w:rsid w:val="00A47831"/>
    <w:rsid w:val="00A5386E"/>
    <w:rsid w:val="00A53C0B"/>
    <w:rsid w:val="00A60A42"/>
    <w:rsid w:val="00A60C85"/>
    <w:rsid w:val="00A60CE1"/>
    <w:rsid w:val="00A706B9"/>
    <w:rsid w:val="00A70E02"/>
    <w:rsid w:val="00A74125"/>
    <w:rsid w:val="00A77CDF"/>
    <w:rsid w:val="00A81CA0"/>
    <w:rsid w:val="00A82F12"/>
    <w:rsid w:val="00A82F69"/>
    <w:rsid w:val="00A85DD8"/>
    <w:rsid w:val="00A87DB8"/>
    <w:rsid w:val="00A9373F"/>
    <w:rsid w:val="00AA3D12"/>
    <w:rsid w:val="00AA79A1"/>
    <w:rsid w:val="00AB4217"/>
    <w:rsid w:val="00AC1EE9"/>
    <w:rsid w:val="00AC56AA"/>
    <w:rsid w:val="00AD376E"/>
    <w:rsid w:val="00AE0582"/>
    <w:rsid w:val="00AE39DB"/>
    <w:rsid w:val="00AE626C"/>
    <w:rsid w:val="00AF06B1"/>
    <w:rsid w:val="00AF0E62"/>
    <w:rsid w:val="00AF5175"/>
    <w:rsid w:val="00AF7EF0"/>
    <w:rsid w:val="00B260B6"/>
    <w:rsid w:val="00B270A5"/>
    <w:rsid w:val="00B3239E"/>
    <w:rsid w:val="00B33BB9"/>
    <w:rsid w:val="00B33F17"/>
    <w:rsid w:val="00B53D2A"/>
    <w:rsid w:val="00B55282"/>
    <w:rsid w:val="00B6088B"/>
    <w:rsid w:val="00B64586"/>
    <w:rsid w:val="00B647B2"/>
    <w:rsid w:val="00B65234"/>
    <w:rsid w:val="00B6534C"/>
    <w:rsid w:val="00B769BA"/>
    <w:rsid w:val="00B832B7"/>
    <w:rsid w:val="00B875BE"/>
    <w:rsid w:val="00B916E5"/>
    <w:rsid w:val="00B92B0B"/>
    <w:rsid w:val="00BA3C1A"/>
    <w:rsid w:val="00BA6D8A"/>
    <w:rsid w:val="00BA6E67"/>
    <w:rsid w:val="00BB2203"/>
    <w:rsid w:val="00BB4553"/>
    <w:rsid w:val="00BB78B3"/>
    <w:rsid w:val="00BC285C"/>
    <w:rsid w:val="00BD0D37"/>
    <w:rsid w:val="00BD1954"/>
    <w:rsid w:val="00BD47F7"/>
    <w:rsid w:val="00BE0935"/>
    <w:rsid w:val="00BE5D08"/>
    <w:rsid w:val="00BF1DC5"/>
    <w:rsid w:val="00BF4F72"/>
    <w:rsid w:val="00BF4F7B"/>
    <w:rsid w:val="00C00D1B"/>
    <w:rsid w:val="00C02CE4"/>
    <w:rsid w:val="00C1118E"/>
    <w:rsid w:val="00C15024"/>
    <w:rsid w:val="00C17C39"/>
    <w:rsid w:val="00C20FF0"/>
    <w:rsid w:val="00C223CB"/>
    <w:rsid w:val="00C24FF0"/>
    <w:rsid w:val="00C25B33"/>
    <w:rsid w:val="00C26C1C"/>
    <w:rsid w:val="00C270D8"/>
    <w:rsid w:val="00C31A74"/>
    <w:rsid w:val="00C328C8"/>
    <w:rsid w:val="00C3343E"/>
    <w:rsid w:val="00C33C6D"/>
    <w:rsid w:val="00C3585B"/>
    <w:rsid w:val="00C379C2"/>
    <w:rsid w:val="00C46033"/>
    <w:rsid w:val="00C50328"/>
    <w:rsid w:val="00C51585"/>
    <w:rsid w:val="00C63924"/>
    <w:rsid w:val="00C762A0"/>
    <w:rsid w:val="00C76B21"/>
    <w:rsid w:val="00C80DCE"/>
    <w:rsid w:val="00C8168C"/>
    <w:rsid w:val="00C8237C"/>
    <w:rsid w:val="00C849BA"/>
    <w:rsid w:val="00C854F1"/>
    <w:rsid w:val="00C85520"/>
    <w:rsid w:val="00C902BB"/>
    <w:rsid w:val="00C96002"/>
    <w:rsid w:val="00C9708F"/>
    <w:rsid w:val="00CA5597"/>
    <w:rsid w:val="00CA55CC"/>
    <w:rsid w:val="00CA7099"/>
    <w:rsid w:val="00CA7CAA"/>
    <w:rsid w:val="00CB060F"/>
    <w:rsid w:val="00CB432F"/>
    <w:rsid w:val="00CB57B1"/>
    <w:rsid w:val="00CC29C1"/>
    <w:rsid w:val="00CC51BC"/>
    <w:rsid w:val="00CC6635"/>
    <w:rsid w:val="00CC7918"/>
    <w:rsid w:val="00CD136C"/>
    <w:rsid w:val="00CD49EE"/>
    <w:rsid w:val="00CE257E"/>
    <w:rsid w:val="00CE4FDB"/>
    <w:rsid w:val="00CF1E44"/>
    <w:rsid w:val="00CF260B"/>
    <w:rsid w:val="00CF27A2"/>
    <w:rsid w:val="00D00581"/>
    <w:rsid w:val="00D02452"/>
    <w:rsid w:val="00D0252E"/>
    <w:rsid w:val="00D03376"/>
    <w:rsid w:val="00D07B56"/>
    <w:rsid w:val="00D109FC"/>
    <w:rsid w:val="00D10F3F"/>
    <w:rsid w:val="00D12F0F"/>
    <w:rsid w:val="00D14060"/>
    <w:rsid w:val="00D159FD"/>
    <w:rsid w:val="00D21DA1"/>
    <w:rsid w:val="00D328B7"/>
    <w:rsid w:val="00D338EF"/>
    <w:rsid w:val="00D3668F"/>
    <w:rsid w:val="00D366B5"/>
    <w:rsid w:val="00D420E3"/>
    <w:rsid w:val="00D452DB"/>
    <w:rsid w:val="00D465D9"/>
    <w:rsid w:val="00D47249"/>
    <w:rsid w:val="00D53B6B"/>
    <w:rsid w:val="00D549C3"/>
    <w:rsid w:val="00D62818"/>
    <w:rsid w:val="00D71D7D"/>
    <w:rsid w:val="00D733EF"/>
    <w:rsid w:val="00D73FBE"/>
    <w:rsid w:val="00D75DD4"/>
    <w:rsid w:val="00D82D8A"/>
    <w:rsid w:val="00D8304F"/>
    <w:rsid w:val="00D83A3F"/>
    <w:rsid w:val="00D90BC3"/>
    <w:rsid w:val="00D937F1"/>
    <w:rsid w:val="00D93B70"/>
    <w:rsid w:val="00D93D55"/>
    <w:rsid w:val="00D95804"/>
    <w:rsid w:val="00D95B08"/>
    <w:rsid w:val="00D95E43"/>
    <w:rsid w:val="00DA62B0"/>
    <w:rsid w:val="00DB0199"/>
    <w:rsid w:val="00DB225A"/>
    <w:rsid w:val="00DB500F"/>
    <w:rsid w:val="00DC278D"/>
    <w:rsid w:val="00DD220C"/>
    <w:rsid w:val="00DD2924"/>
    <w:rsid w:val="00DD5624"/>
    <w:rsid w:val="00DD5FBC"/>
    <w:rsid w:val="00DD6E7D"/>
    <w:rsid w:val="00DD73B9"/>
    <w:rsid w:val="00DE2D2C"/>
    <w:rsid w:val="00DE4D16"/>
    <w:rsid w:val="00DF194F"/>
    <w:rsid w:val="00DF3F4C"/>
    <w:rsid w:val="00DF4CEB"/>
    <w:rsid w:val="00E01C93"/>
    <w:rsid w:val="00E03B93"/>
    <w:rsid w:val="00E03E89"/>
    <w:rsid w:val="00E049C3"/>
    <w:rsid w:val="00E07014"/>
    <w:rsid w:val="00E111BA"/>
    <w:rsid w:val="00E15CDD"/>
    <w:rsid w:val="00E41D54"/>
    <w:rsid w:val="00E44647"/>
    <w:rsid w:val="00E45EBF"/>
    <w:rsid w:val="00E47A0D"/>
    <w:rsid w:val="00E52A05"/>
    <w:rsid w:val="00E62A4E"/>
    <w:rsid w:val="00E70CA7"/>
    <w:rsid w:val="00E7306C"/>
    <w:rsid w:val="00E75058"/>
    <w:rsid w:val="00E77D7B"/>
    <w:rsid w:val="00E82007"/>
    <w:rsid w:val="00E86001"/>
    <w:rsid w:val="00E87DD7"/>
    <w:rsid w:val="00EA0615"/>
    <w:rsid w:val="00EA0F5D"/>
    <w:rsid w:val="00EB03B6"/>
    <w:rsid w:val="00EB1DE0"/>
    <w:rsid w:val="00EB56A0"/>
    <w:rsid w:val="00EB5759"/>
    <w:rsid w:val="00EB6C91"/>
    <w:rsid w:val="00ED20A6"/>
    <w:rsid w:val="00ED37E5"/>
    <w:rsid w:val="00ED56D6"/>
    <w:rsid w:val="00ED7AD9"/>
    <w:rsid w:val="00EE153F"/>
    <w:rsid w:val="00EE3C82"/>
    <w:rsid w:val="00EE542E"/>
    <w:rsid w:val="00F049FC"/>
    <w:rsid w:val="00F070B4"/>
    <w:rsid w:val="00F07E9C"/>
    <w:rsid w:val="00F12D15"/>
    <w:rsid w:val="00F13589"/>
    <w:rsid w:val="00F14337"/>
    <w:rsid w:val="00F17CD1"/>
    <w:rsid w:val="00F21875"/>
    <w:rsid w:val="00F2350D"/>
    <w:rsid w:val="00F2393D"/>
    <w:rsid w:val="00F32CC0"/>
    <w:rsid w:val="00F34015"/>
    <w:rsid w:val="00F37963"/>
    <w:rsid w:val="00F43CEB"/>
    <w:rsid w:val="00F516CB"/>
    <w:rsid w:val="00F52144"/>
    <w:rsid w:val="00F52C5D"/>
    <w:rsid w:val="00F52DD7"/>
    <w:rsid w:val="00F56819"/>
    <w:rsid w:val="00F60FCD"/>
    <w:rsid w:val="00F6191C"/>
    <w:rsid w:val="00F63D80"/>
    <w:rsid w:val="00F70175"/>
    <w:rsid w:val="00F728F4"/>
    <w:rsid w:val="00F75A98"/>
    <w:rsid w:val="00F77007"/>
    <w:rsid w:val="00F83A0C"/>
    <w:rsid w:val="00F847B7"/>
    <w:rsid w:val="00F90604"/>
    <w:rsid w:val="00F97062"/>
    <w:rsid w:val="00FA2009"/>
    <w:rsid w:val="00FA25A5"/>
    <w:rsid w:val="00FA4614"/>
    <w:rsid w:val="00FA4F9D"/>
    <w:rsid w:val="00FA71DB"/>
    <w:rsid w:val="00FB12B0"/>
    <w:rsid w:val="00FB2B6D"/>
    <w:rsid w:val="00FB50C9"/>
    <w:rsid w:val="00FD2FB1"/>
    <w:rsid w:val="00FD44D7"/>
    <w:rsid w:val="00FD46CE"/>
    <w:rsid w:val="00FD549B"/>
    <w:rsid w:val="00FD6707"/>
    <w:rsid w:val="00FE10F7"/>
    <w:rsid w:val="00FE39FB"/>
    <w:rsid w:val="00FE3C86"/>
    <w:rsid w:val="00FE649C"/>
    <w:rsid w:val="00FF0C4E"/>
    <w:rsid w:val="00FF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9F0358"/>
  <w15:docId w15:val="{5DBFFC83-696F-4BCC-B3BB-CE94829FD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Pr>
      <w:color w:val="0000FF"/>
      <w:u w:val="single"/>
    </w:rPr>
  </w:style>
  <w:style w:type="paragraph" w:styleId="Prosttext">
    <w:name w:val="Plain Text"/>
    <w:basedOn w:val="Normln"/>
    <w:link w:val="ProsttextChar"/>
    <w:unhideWhenUsed/>
    <w:rPr>
      <w:rFonts w:ascii="Consolas" w:eastAsia="Calibri" w:hAnsi="Consolas"/>
      <w:sz w:val="21"/>
      <w:szCs w:val="21"/>
      <w:lang w:eastAsia="en-US"/>
    </w:rPr>
  </w:style>
  <w:style w:type="character" w:customStyle="1" w:styleId="CharChar">
    <w:name w:val="Char Char"/>
    <w:rPr>
      <w:rFonts w:ascii="Consolas" w:eastAsia="Calibri" w:hAnsi="Consolas"/>
      <w:sz w:val="21"/>
      <w:szCs w:val="21"/>
      <w:lang w:val="cs-CZ" w:eastAsia="en-US" w:bidi="ar-SA"/>
    </w:rPr>
  </w:style>
  <w:style w:type="character" w:styleId="Siln">
    <w:name w:val="Strong"/>
    <w:uiPriority w:val="22"/>
    <w:qFormat/>
    <w:rPr>
      <w:b/>
      <w:bCs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8D19F4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8D19F4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Odkaznakoment">
    <w:name w:val="annotation reference"/>
    <w:semiHidden/>
    <w:rsid w:val="00626DB7"/>
    <w:rPr>
      <w:sz w:val="16"/>
      <w:szCs w:val="16"/>
    </w:rPr>
  </w:style>
  <w:style w:type="paragraph" w:styleId="Textkomente">
    <w:name w:val="annotation text"/>
    <w:basedOn w:val="Normln"/>
    <w:semiHidden/>
    <w:rsid w:val="00626DB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626DB7"/>
    <w:rPr>
      <w:b/>
      <w:bCs/>
    </w:rPr>
  </w:style>
  <w:style w:type="character" w:customStyle="1" w:styleId="ProsttextChar">
    <w:name w:val="Prostý text Char"/>
    <w:link w:val="Prosttext"/>
    <w:rsid w:val="00244BBF"/>
    <w:rPr>
      <w:rFonts w:ascii="Consolas" w:eastAsia="Calibri" w:hAnsi="Consolas"/>
      <w:sz w:val="21"/>
      <w:szCs w:val="21"/>
      <w:lang w:eastAsia="en-US"/>
    </w:rPr>
  </w:style>
  <w:style w:type="paragraph" w:customStyle="1" w:styleId="Prosttext1">
    <w:name w:val="Prostý text1"/>
    <w:basedOn w:val="Normln"/>
    <w:rsid w:val="00ED20A6"/>
    <w:pPr>
      <w:suppressAutoHyphens/>
    </w:pPr>
    <w:rPr>
      <w:rFonts w:ascii="Consolas" w:eastAsia="Calibri" w:hAnsi="Consolas" w:cs="Calibri"/>
      <w:sz w:val="21"/>
      <w:szCs w:val="21"/>
      <w:lang w:eastAsia="ar-SA"/>
    </w:rPr>
  </w:style>
  <w:style w:type="paragraph" w:styleId="Normlnodsazen">
    <w:name w:val="Normal Indent"/>
    <w:basedOn w:val="Normln"/>
    <w:autoRedefine/>
    <w:rsid w:val="00372485"/>
    <w:pPr>
      <w:spacing w:line="276" w:lineRule="auto"/>
      <w:jc w:val="both"/>
    </w:pPr>
    <w:rPr>
      <w:rFonts w:ascii="Calibri" w:hAnsi="Calibri" w:cs="Tahoma"/>
      <w:snapToGrid w:val="0"/>
      <w:sz w:val="22"/>
      <w:szCs w:val="22"/>
    </w:rPr>
  </w:style>
  <w:style w:type="paragraph" w:styleId="Revize">
    <w:name w:val="Revision"/>
    <w:hidden/>
    <w:uiPriority w:val="99"/>
    <w:semiHidden/>
    <w:rsid w:val="00104F43"/>
    <w:rPr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C96002"/>
    <w:rPr>
      <w:color w:val="800080" w:themeColor="followed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D937F1"/>
    <w:pPr>
      <w:spacing w:before="100" w:beforeAutospacing="1" w:after="100" w:afterAutospacing="1"/>
    </w:pPr>
  </w:style>
  <w:style w:type="character" w:styleId="Zdraznn">
    <w:name w:val="Emphasis"/>
    <w:basedOn w:val="Standardnpsmoodstavce"/>
    <w:uiPriority w:val="20"/>
    <w:qFormat/>
    <w:rsid w:val="00D07B5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359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9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7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4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86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48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1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0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1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9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5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6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amila.cadkova@crestco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afi-vokovice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fi-europe.e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C39E0A-CEB6-4E03-A347-49AD63DF60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582</Words>
  <Characters>3436</Characters>
  <Application>Microsoft Office Word</Application>
  <DocSecurity>0</DocSecurity>
  <Lines>28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Crest Communications</Company>
  <LinksUpToDate>false</LinksUpToDate>
  <CharactersWithSpaces>4010</CharactersWithSpaces>
  <SharedDoc>false</SharedDoc>
  <HLinks>
    <vt:vector size="18" baseType="variant">
      <vt:variant>
        <vt:i4>1376355</vt:i4>
      </vt:variant>
      <vt:variant>
        <vt:i4>6</vt:i4>
      </vt:variant>
      <vt:variant>
        <vt:i4>0</vt:i4>
      </vt:variant>
      <vt:variant>
        <vt:i4>5</vt:i4>
      </vt:variant>
      <vt:variant>
        <vt:lpwstr>mailto:denisa.kolarikova@crestcom.cz</vt:lpwstr>
      </vt:variant>
      <vt:variant>
        <vt:lpwstr/>
      </vt:variant>
      <vt:variant>
        <vt:i4>721002</vt:i4>
      </vt:variant>
      <vt:variant>
        <vt:i4>3</vt:i4>
      </vt:variant>
      <vt:variant>
        <vt:i4>0</vt:i4>
      </vt:variant>
      <vt:variant>
        <vt:i4>5</vt:i4>
      </vt:variant>
      <vt:variant>
        <vt:lpwstr>mailto:jana.bakesova@crestcom.cz</vt:lpwstr>
      </vt:variant>
      <vt:variant>
        <vt:lpwstr/>
      </vt:variant>
      <vt:variant>
        <vt:i4>2031617</vt:i4>
      </vt:variant>
      <vt:variant>
        <vt:i4>0</vt:i4>
      </vt:variant>
      <vt:variant>
        <vt:i4>0</vt:i4>
      </vt:variant>
      <vt:variant>
        <vt:i4>5</vt:i4>
      </vt:variant>
      <vt:variant>
        <vt:lpwstr>http://www.afi-europe.eu/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Kolaříková, Denisa</cp:lastModifiedBy>
  <cp:revision>5</cp:revision>
  <cp:lastPrinted>2018-03-15T15:37:00Z</cp:lastPrinted>
  <dcterms:created xsi:type="dcterms:W3CDTF">2018-03-19T10:03:00Z</dcterms:created>
  <dcterms:modified xsi:type="dcterms:W3CDTF">2018-03-20T09:13:00Z</dcterms:modified>
</cp:coreProperties>
</file>