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FD9" w:rsidRDefault="00490DFB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>
            <wp:extent cx="1501140" cy="259080"/>
            <wp:effectExtent l="0" t="0" r="0" b="0"/>
            <wp:docPr id="1" name="obrázek 1" descr="obermeyer_he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ermeyer_he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CA5FD9" w:rsidRDefault="00490DFB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tisková zpráva</w:t>
      </w:r>
    </w:p>
    <w:p w:rsidR="00CA5FD9" w:rsidRDefault="00CA5FD9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:rsidR="00CA5FD9" w:rsidRDefault="003E7C3E">
      <w:pPr>
        <w:pBdr>
          <w:bottom w:val="single" w:sz="4" w:space="2" w:color="000000"/>
        </w:pBd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29</w:t>
      </w:r>
      <w:r w:rsidR="00490DFB">
        <w:rPr>
          <w:rFonts w:ascii="Arial" w:hAnsi="Arial" w:cs="Arial"/>
          <w:b/>
          <w:sz w:val="22"/>
          <w:szCs w:val="22"/>
        </w:rPr>
        <w:t>. 1. 2019</w:t>
      </w:r>
    </w:p>
    <w:p w:rsidR="00CA5FD9" w:rsidRDefault="00CA5FD9">
      <w:pP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:rsidR="00CA5FD9" w:rsidRDefault="00490DFB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obermeyer helika se stala správcem stavby pro nový pavilon fyzikálního ústavu akademie věd ČR </w:t>
      </w:r>
    </w:p>
    <w:p w:rsidR="00CA5FD9" w:rsidRDefault="00CA5FD9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:rsidR="00CA5FD9" w:rsidRDefault="00490DFB">
      <w:pPr>
        <w:spacing w:line="276" w:lineRule="auto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5FD9" w:rsidRDefault="00490DFB">
      <w:pPr>
        <w:tabs>
          <w:tab w:val="left" w:pos="9088"/>
        </w:tabs>
        <w:spacing w:line="360" w:lineRule="auto"/>
        <w:jc w:val="both"/>
      </w:pPr>
      <w:r>
        <w:rPr>
          <w:rFonts w:ascii="Arial" w:hAnsi="Arial" w:cs="Arial"/>
          <w:b/>
          <w:sz w:val="22"/>
          <w:szCs w:val="22"/>
        </w:rPr>
        <w:t>Fyzikální ústav Akademie věd ČR postaví v Praze Na Slovance v rámci projektu SOLID 21</w:t>
      </w:r>
      <w:r w:rsidR="005236F9">
        <w:rPr>
          <w:rFonts w:ascii="Arial" w:hAnsi="Arial" w:cs="Arial"/>
          <w:b/>
          <w:sz w:val="22"/>
          <w:szCs w:val="22"/>
        </w:rPr>
        <w:t xml:space="preserve"> </w:t>
      </w:r>
      <w:r w:rsidR="00C421C7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ový pavilon s multifunkčním přednáškovým sálem, laboratořemi, kancelářemi a</w:t>
      </w:r>
      <w:r w:rsidR="003E7C3E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 xml:space="preserve">kvalitním zázemím pro vědecké pracovníky i doktorské studenty. </w:t>
      </w:r>
      <w:r w:rsidR="00B124F8">
        <w:rPr>
          <w:rFonts w:ascii="Arial" w:hAnsi="Arial" w:cs="Arial"/>
          <w:b/>
          <w:sz w:val="22"/>
          <w:szCs w:val="22"/>
        </w:rPr>
        <w:t xml:space="preserve">Autorem architektonického návrhu je </w:t>
      </w:r>
      <w:proofErr w:type="spellStart"/>
      <w:r w:rsidR="00B124F8">
        <w:rPr>
          <w:rFonts w:ascii="Arial" w:hAnsi="Arial" w:cs="Arial"/>
          <w:b/>
          <w:sz w:val="22"/>
          <w:szCs w:val="22"/>
        </w:rPr>
        <w:t>Bogle</w:t>
      </w:r>
      <w:proofErr w:type="spellEnd"/>
      <w:r w:rsidR="00B124F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124F8">
        <w:rPr>
          <w:rFonts w:ascii="Arial" w:hAnsi="Arial" w:cs="Arial"/>
          <w:b/>
          <w:sz w:val="22"/>
          <w:szCs w:val="22"/>
        </w:rPr>
        <w:t>Architects</w:t>
      </w:r>
      <w:proofErr w:type="spellEnd"/>
      <w:r w:rsidR="00B124F8">
        <w:rPr>
          <w:rFonts w:ascii="Arial" w:hAnsi="Arial" w:cs="Arial"/>
          <w:b/>
          <w:sz w:val="22"/>
          <w:szCs w:val="22"/>
        </w:rPr>
        <w:t xml:space="preserve"> s.r.o. </w:t>
      </w:r>
      <w:r>
        <w:rPr>
          <w:rFonts w:ascii="Arial" w:hAnsi="Arial" w:cs="Arial"/>
          <w:b/>
          <w:sz w:val="22"/>
          <w:szCs w:val="22"/>
        </w:rPr>
        <w:t xml:space="preserve">Divize projektového řízení společnosti OBERMEYER HELIKA bude v pozici Správce stavby realizovat služby zahrnující řádnou kontrolu, koordinaci a dohled nad přípravou, prováděním, uvedením do provozu a kolaudací stavby. Tyto služby jsou plně v souladu s principy tzv. FIDIC </w:t>
      </w:r>
      <w:proofErr w:type="spellStart"/>
      <w:r>
        <w:rPr>
          <w:rFonts w:ascii="Arial" w:hAnsi="Arial" w:cs="Arial"/>
          <w:b/>
          <w:sz w:val="22"/>
          <w:szCs w:val="22"/>
        </w:rPr>
        <w:t>White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Book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</w:t>
      </w:r>
    </w:p>
    <w:p w:rsidR="00CA5FD9" w:rsidRDefault="00CA5FD9">
      <w:pPr>
        <w:tabs>
          <w:tab w:val="left" w:pos="9088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A5FD9" w:rsidRDefault="00C421C7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Výstavba N</w:t>
      </w:r>
      <w:r w:rsidR="00490DFB">
        <w:rPr>
          <w:rFonts w:ascii="Arial" w:hAnsi="Arial" w:cs="Arial"/>
          <w:sz w:val="22"/>
          <w:szCs w:val="22"/>
        </w:rPr>
        <w:t xml:space="preserve">ového pavilonu začne v 1. čtvrtletí 2019 a dokončení je plánováno na 4. čtvrtletí 2020. Náklady stavby jsou odhadovány na cca 220 mil. Kč + DPH, přičemž zastavěná plocha činí 1 830 metrů čtverečních. </w:t>
      </w:r>
    </w:p>
    <w:p w:rsidR="00CA5FD9" w:rsidRDefault="00CA5FD9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5FD9" w:rsidRDefault="00490DFB">
      <w:pPr>
        <w:tabs>
          <w:tab w:val="left" w:pos="9088"/>
        </w:tabs>
        <w:spacing w:line="360" w:lineRule="auto"/>
        <w:jc w:val="both"/>
      </w:pPr>
      <w:r>
        <w:rPr>
          <w:rFonts w:ascii="Arial" w:hAnsi="Arial" w:cs="Arial"/>
          <w:b/>
          <w:sz w:val="22"/>
          <w:szCs w:val="22"/>
        </w:rPr>
        <w:t xml:space="preserve">Navrhovaný pavilon </w:t>
      </w:r>
      <w:r>
        <w:rPr>
          <w:rFonts w:ascii="Arial" w:hAnsi="Arial" w:cs="Arial"/>
          <w:sz w:val="22"/>
          <w:szCs w:val="22"/>
        </w:rPr>
        <w:t>bude využíván převážně</w:t>
      </w:r>
      <w:r>
        <w:rPr>
          <w:rFonts w:ascii="Arial" w:hAnsi="Arial" w:cs="Arial"/>
          <w:b/>
          <w:sz w:val="22"/>
          <w:szCs w:val="22"/>
        </w:rPr>
        <w:t xml:space="preserve"> k vědeckým </w:t>
      </w:r>
      <w:r w:rsidRPr="007626BE">
        <w:rPr>
          <w:rFonts w:ascii="Arial" w:hAnsi="Arial" w:cs="Arial"/>
          <w:b/>
          <w:sz w:val="22"/>
          <w:szCs w:val="22"/>
        </w:rPr>
        <w:t>účelům</w:t>
      </w:r>
      <w:r w:rsidR="007626BE">
        <w:rPr>
          <w:rFonts w:ascii="Arial" w:hAnsi="Arial" w:cs="Arial"/>
          <w:b/>
          <w:sz w:val="22"/>
          <w:szCs w:val="22"/>
        </w:rPr>
        <w:t>,</w:t>
      </w:r>
      <w:r w:rsidRPr="007626BE">
        <w:rPr>
          <w:rFonts w:ascii="Arial" w:hAnsi="Arial" w:cs="Arial"/>
          <w:sz w:val="22"/>
          <w:szCs w:val="22"/>
        </w:rPr>
        <w:t xml:space="preserve"> a to v oblastech </w:t>
      </w:r>
      <w:proofErr w:type="spellStart"/>
      <w:r w:rsidRPr="007626BE">
        <w:rPr>
          <w:rFonts w:ascii="Arial" w:hAnsi="Arial" w:cs="Arial"/>
          <w:sz w:val="22"/>
          <w:szCs w:val="22"/>
        </w:rPr>
        <w:t>nanoelektroniky</w:t>
      </w:r>
      <w:proofErr w:type="spellEnd"/>
      <w:r w:rsidRPr="007626BE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7626BE">
        <w:rPr>
          <w:rFonts w:ascii="Arial" w:hAnsi="Arial" w:cs="Arial"/>
          <w:sz w:val="22"/>
          <w:szCs w:val="22"/>
        </w:rPr>
        <w:t>fotoniky</w:t>
      </w:r>
      <w:proofErr w:type="spellEnd"/>
      <w:r w:rsidRPr="007626BE">
        <w:rPr>
          <w:rFonts w:ascii="Arial" w:hAnsi="Arial" w:cs="Arial"/>
          <w:sz w:val="22"/>
          <w:szCs w:val="22"/>
        </w:rPr>
        <w:t>, magnetizmu, funkčních a bioaktivních materiálů a plazmatických technologií. Počítá se s umístěním technicky náročného společného přístrojového vybavení</w:t>
      </w:r>
      <w:r>
        <w:rPr>
          <w:rFonts w:ascii="Arial" w:hAnsi="Arial" w:cs="Arial"/>
          <w:sz w:val="22"/>
          <w:szCs w:val="22"/>
        </w:rPr>
        <w:t xml:space="preserve"> (SPZ), které přispěje k celkovému zvýšení výzkumného potenciálu Fyzikálního ústavu Akademie věd ČR</w:t>
      </w:r>
      <w:r w:rsidRPr="0061227D">
        <w:rPr>
          <w:rFonts w:ascii="Arial" w:hAnsi="Arial" w:cs="Arial"/>
          <w:sz w:val="22"/>
          <w:szCs w:val="22"/>
        </w:rPr>
        <w:t>, v. v. i.</w:t>
      </w:r>
      <w:r w:rsidR="005D130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spolupracujících institucí. Budou zde umístěny různé typy laboratoří a v nich přístroje citlivé na vibrace a čistotu. Náročným požadavkům na minimum vibrací a čistotu prostředí proto odpovídá navržené vybavení laboratoří, a to ve formě klimatizací, propustí – </w:t>
      </w:r>
      <w:proofErr w:type="spellStart"/>
      <w:r>
        <w:rPr>
          <w:rFonts w:ascii="Arial" w:hAnsi="Arial" w:cs="Arial"/>
          <w:sz w:val="22"/>
          <w:szCs w:val="22"/>
        </w:rPr>
        <w:t>airl</w:t>
      </w:r>
      <w:r w:rsidR="00901E2D">
        <w:rPr>
          <w:rFonts w:ascii="Arial" w:hAnsi="Arial" w:cs="Arial"/>
          <w:sz w:val="22"/>
          <w:szCs w:val="22"/>
        </w:rPr>
        <w:t>ockem</w:t>
      </w:r>
      <w:proofErr w:type="spellEnd"/>
      <w:r w:rsidR="00901E2D">
        <w:rPr>
          <w:rFonts w:ascii="Arial" w:hAnsi="Arial" w:cs="Arial"/>
          <w:sz w:val="22"/>
          <w:szCs w:val="22"/>
        </w:rPr>
        <w:t xml:space="preserve"> –, samostatně větratelných chemických skříní či dalších technických zabezpečení</w:t>
      </w:r>
      <w:r>
        <w:rPr>
          <w:rFonts w:ascii="Arial" w:hAnsi="Arial" w:cs="Arial"/>
          <w:sz w:val="22"/>
          <w:szCs w:val="22"/>
        </w:rPr>
        <w:t>. Kromě laboratoří bude v prostorách nové budovy vytvořeno kvalitní zázemí pro studenty a vědecké pracovníky participující na výzkumných projektech včetně multifunkčního přednáškového sálu, seminárních místností a kanceláří.</w:t>
      </w:r>
    </w:p>
    <w:p w:rsidR="00CA5FD9" w:rsidRDefault="00CA5FD9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5FD9" w:rsidRDefault="00CA5FD9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5FD9" w:rsidRDefault="00490DFB">
      <w:pPr>
        <w:tabs>
          <w:tab w:val="left" w:pos="9088"/>
        </w:tabs>
        <w:spacing w:line="360" w:lineRule="auto"/>
        <w:jc w:val="both"/>
      </w:pPr>
      <w:r w:rsidRPr="00901E2D">
        <w:rPr>
          <w:rFonts w:ascii="Arial" w:hAnsi="Arial" w:cs="Arial"/>
          <w:i/>
          <w:sz w:val="22"/>
          <w:szCs w:val="22"/>
        </w:rPr>
        <w:lastRenderedPageBreak/>
        <w:t xml:space="preserve">„Pro dosažení vysoké kvality se v případě této zakázky plně ztotožňujeme s principy </w:t>
      </w:r>
      <w:hyperlink r:id="rId6">
        <w:r w:rsidRPr="00901E2D">
          <w:rPr>
            <w:rStyle w:val="InternetLink"/>
            <w:rFonts w:ascii="Arial" w:hAnsi="Arial" w:cs="Arial"/>
            <w:b/>
            <w:i/>
            <w:sz w:val="22"/>
            <w:szCs w:val="22"/>
          </w:rPr>
          <w:t xml:space="preserve">FIDIC </w:t>
        </w:r>
        <w:proofErr w:type="spellStart"/>
        <w:r w:rsidRPr="00901E2D">
          <w:rPr>
            <w:rStyle w:val="InternetLink"/>
            <w:rFonts w:ascii="Arial" w:hAnsi="Arial" w:cs="Arial"/>
            <w:b/>
            <w:i/>
            <w:sz w:val="22"/>
            <w:szCs w:val="22"/>
          </w:rPr>
          <w:t>White</w:t>
        </w:r>
        <w:proofErr w:type="spellEnd"/>
        <w:r w:rsidRPr="00901E2D">
          <w:rPr>
            <w:rStyle w:val="InternetLink"/>
            <w:rFonts w:ascii="Arial" w:hAnsi="Arial" w:cs="Arial"/>
            <w:b/>
            <w:i/>
            <w:sz w:val="22"/>
            <w:szCs w:val="22"/>
          </w:rPr>
          <w:t xml:space="preserve"> </w:t>
        </w:r>
        <w:proofErr w:type="spellStart"/>
        <w:r w:rsidRPr="00901E2D">
          <w:rPr>
            <w:rStyle w:val="InternetLink"/>
            <w:rFonts w:ascii="Arial" w:hAnsi="Arial" w:cs="Arial"/>
            <w:b/>
            <w:i/>
            <w:sz w:val="22"/>
            <w:szCs w:val="22"/>
          </w:rPr>
          <w:t>B</w:t>
        </w:r>
        <w:r w:rsidRPr="00901E2D">
          <w:rPr>
            <w:rStyle w:val="InternetLink"/>
            <w:rFonts w:ascii="Arial" w:hAnsi="Arial" w:cs="Arial"/>
            <w:b/>
            <w:i/>
            <w:sz w:val="22"/>
            <w:szCs w:val="22"/>
          </w:rPr>
          <w:t>o</w:t>
        </w:r>
        <w:r w:rsidRPr="00901E2D">
          <w:rPr>
            <w:rStyle w:val="InternetLink"/>
            <w:rFonts w:ascii="Arial" w:hAnsi="Arial" w:cs="Arial"/>
            <w:b/>
            <w:i/>
            <w:sz w:val="22"/>
            <w:szCs w:val="22"/>
          </w:rPr>
          <w:t>ok</w:t>
        </w:r>
        <w:proofErr w:type="spellEnd"/>
      </w:hyperlink>
      <w:r w:rsidRPr="00901E2D">
        <w:rPr>
          <w:rFonts w:ascii="Arial" w:hAnsi="Arial" w:cs="Arial"/>
          <w:i/>
          <w:sz w:val="22"/>
          <w:szCs w:val="22"/>
        </w:rPr>
        <w:t>. Tato vzorová smlouva, která řeší vztah mezi klientem a konzultantem, mimo jiné přesně specifikuje rozsah a kvalitu konzultantských služeb či povinnosti obou stran spolupracovat v dobré víře a vzájemné důvěře. Věříme, že plnění těchto nároků přispěje ke spokojenosti zadavatele,“</w:t>
      </w:r>
      <w:r>
        <w:rPr>
          <w:rFonts w:ascii="Arial" w:hAnsi="Arial" w:cs="Arial"/>
          <w:sz w:val="22"/>
          <w:szCs w:val="22"/>
        </w:rPr>
        <w:t xml:space="preserve"> sdělil Ing. Petr Špaček z projektového týmu společnosti OBERMEYER HELIKA.</w:t>
      </w:r>
    </w:p>
    <w:p w:rsidR="00CA5FD9" w:rsidRDefault="00490DFB">
      <w:pPr>
        <w:tabs>
          <w:tab w:val="left" w:pos="908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CA5FD9" w:rsidRDefault="00C421C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Řešení N</w:t>
      </w:r>
      <w:r w:rsidR="00490DFB">
        <w:rPr>
          <w:rFonts w:ascii="Arial" w:hAnsi="Arial" w:cs="Arial"/>
          <w:b/>
          <w:sz w:val="22"/>
          <w:szCs w:val="22"/>
        </w:rPr>
        <w:t xml:space="preserve">ového pavilonu </w:t>
      </w:r>
    </w:p>
    <w:p w:rsidR="00CA5FD9" w:rsidRDefault="00490DF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Nový pavilon, který je navržen ve tvaru písmene U, bude mít jedno podzemní a dvě nadzemní podlaží. Nosná konstrukce je provedena převážně z monolitického železobetonu. V podzemní části se jedná o stěnový systém, v nadzemní části jde o kombinaci sloupového a stěnového systému</w:t>
      </w:r>
      <w:r w:rsidR="00C421C7">
        <w:rPr>
          <w:rFonts w:ascii="Arial" w:hAnsi="Arial" w:cs="Arial"/>
          <w:sz w:val="22"/>
          <w:szCs w:val="22"/>
        </w:rPr>
        <w:t>. Na všech třech úrovních bude N</w:t>
      </w:r>
      <w:r>
        <w:rPr>
          <w:rFonts w:ascii="Arial" w:hAnsi="Arial" w:cs="Arial"/>
          <w:sz w:val="22"/>
          <w:szCs w:val="22"/>
        </w:rPr>
        <w:t xml:space="preserve">ový pavilon propojen spojovacím krčkem s chodbami v jižním křídle stávající budovy FZÚ. </w:t>
      </w:r>
    </w:p>
    <w:p w:rsidR="00CA5FD9" w:rsidRDefault="00CA5FD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5FD9" w:rsidRDefault="00490DF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Technické zařízení budovy bude umístěno v podsklepené dvoraně budovy, jež je orientovaná na východ. Odstínění a vizuální oddělení atria (dvorany) zajistí porost zeleně situovaný v ocelové konstrukci na nerezových lankách.</w:t>
      </w:r>
    </w:p>
    <w:p w:rsidR="00CA5FD9" w:rsidRDefault="00CA5FD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5FD9" w:rsidRDefault="00490DF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Fasáda budovy</w:t>
      </w:r>
      <w:r>
        <w:rPr>
          <w:rFonts w:ascii="Arial" w:hAnsi="Arial" w:cs="Arial"/>
          <w:sz w:val="22"/>
          <w:szCs w:val="22"/>
        </w:rPr>
        <w:t xml:space="preserve"> bude na severní i jižní straně zalícována se stávající budovou FZÚ. Provětrávaná fasáda s povrchem z obkladových pohledových panelů vyrobených z matného smaltovaného skla bílé barvy je použita v hlavní části budovy směřující do ulice Pod Vodárenskou věží. Naopak fasáda otev</w:t>
      </w:r>
      <w:r>
        <w:rPr>
          <w:rFonts w:ascii="Arial" w:eastAsia="ArialMT" w:hAnsi="Arial" w:cs="Arial"/>
          <w:sz w:val="22"/>
          <w:szCs w:val="22"/>
        </w:rPr>
        <w:t>ř</w:t>
      </w:r>
      <w:r>
        <w:rPr>
          <w:rFonts w:ascii="Arial" w:hAnsi="Arial" w:cs="Arial"/>
          <w:sz w:val="22"/>
          <w:szCs w:val="22"/>
        </w:rPr>
        <w:t>ené dvorany je osazena hliníkovými pásovými okny tmav</w:t>
      </w:r>
      <w:r>
        <w:rPr>
          <w:rFonts w:ascii="Arial" w:eastAsia="ArialMT" w:hAnsi="Arial" w:cs="Arial"/>
          <w:sz w:val="22"/>
          <w:szCs w:val="22"/>
        </w:rPr>
        <w:t xml:space="preserve">ě </w:t>
      </w:r>
      <w:r>
        <w:rPr>
          <w:rFonts w:ascii="Arial" w:hAnsi="Arial" w:cs="Arial"/>
          <w:sz w:val="22"/>
          <w:szCs w:val="22"/>
        </w:rPr>
        <w:t>šedé barvy v kombinaci s vyzd</w:t>
      </w:r>
      <w:r>
        <w:rPr>
          <w:rFonts w:ascii="Arial" w:eastAsia="ArialMT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 xml:space="preserve">ným parapetem a železobetonovým nadpražím. Plné </w:t>
      </w:r>
      <w:r>
        <w:rPr>
          <w:rFonts w:ascii="Arial" w:eastAsia="ArialMT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ásti fasády otevřené dvorany jsou </w:t>
      </w:r>
      <w:r>
        <w:rPr>
          <w:rFonts w:ascii="Arial" w:eastAsia="ArialMT" w:hAnsi="Arial" w:cs="Arial"/>
          <w:sz w:val="22"/>
          <w:szCs w:val="22"/>
        </w:rPr>
        <w:t>ř</w:t>
      </w:r>
      <w:r>
        <w:rPr>
          <w:rFonts w:ascii="Arial" w:hAnsi="Arial" w:cs="Arial"/>
          <w:sz w:val="22"/>
          <w:szCs w:val="22"/>
        </w:rPr>
        <w:t>ešeny jako prov</w:t>
      </w:r>
      <w:r>
        <w:rPr>
          <w:rFonts w:ascii="Arial" w:eastAsia="ArialMT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>trávané s obkladem z kompozitního obkladového materiálu v tmav</w:t>
      </w:r>
      <w:r>
        <w:rPr>
          <w:rFonts w:ascii="Arial" w:eastAsia="ArialMT" w:hAnsi="Arial" w:cs="Arial"/>
          <w:sz w:val="22"/>
          <w:szCs w:val="22"/>
        </w:rPr>
        <w:t xml:space="preserve">ě </w:t>
      </w:r>
      <w:r>
        <w:rPr>
          <w:rFonts w:ascii="Arial" w:hAnsi="Arial" w:cs="Arial"/>
          <w:sz w:val="22"/>
          <w:szCs w:val="22"/>
        </w:rPr>
        <w:t>šedé barv</w:t>
      </w:r>
      <w:r>
        <w:rPr>
          <w:rFonts w:ascii="Arial" w:eastAsia="ArialMT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 xml:space="preserve"> s matným povrchovým provedením.</w:t>
      </w:r>
    </w:p>
    <w:p w:rsidR="00CA5FD9" w:rsidRDefault="00CA5FD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5FD9" w:rsidRDefault="00490DF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Plochá </w:t>
      </w:r>
      <w:r>
        <w:rPr>
          <w:rFonts w:ascii="Arial" w:hAnsi="Arial" w:cs="Arial"/>
          <w:b/>
          <w:sz w:val="22"/>
          <w:szCs w:val="22"/>
        </w:rPr>
        <w:t>střecha nad 2. NP</w:t>
      </w:r>
      <w:r>
        <w:rPr>
          <w:rFonts w:ascii="Arial" w:hAnsi="Arial" w:cs="Arial"/>
          <w:sz w:val="22"/>
          <w:szCs w:val="22"/>
        </w:rPr>
        <w:t xml:space="preserve"> má minimální spád 2 % a její povrch bude pokryt kačírkem. Za akustickou zástěnou se zde nachází technologický prostor, který bude využit pro umístění jak chlazení, tak jednotek a zařízení VZT. Zajímavě je řešena střecha nad 1. PP, která tvoří vnitřní atrium. Představuje kombinaci chodníku lemujícího fasádu atria a centrální části určené pro výsadbu travin a stromů. </w:t>
      </w:r>
    </w:p>
    <w:p w:rsidR="00CA5FD9" w:rsidRDefault="00CA5FD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5FD9" w:rsidRDefault="00490DF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Parkování</w:t>
      </w:r>
      <w:r>
        <w:rPr>
          <w:rFonts w:ascii="Arial" w:hAnsi="Arial" w:cs="Arial"/>
          <w:sz w:val="22"/>
          <w:szCs w:val="22"/>
        </w:rPr>
        <w:t xml:space="preserve"> vozidel je vzhledem k požadavku investora na minimální přenos vibrací do objektu navrženo mimo budovu. </w:t>
      </w:r>
    </w:p>
    <w:p w:rsidR="00CA5FD9" w:rsidRDefault="00CA5FD9">
      <w:pPr>
        <w:rPr>
          <w:rFonts w:ascii="Arial" w:hAnsi="Arial" w:cs="Arial"/>
          <w:sz w:val="20"/>
          <w:szCs w:val="20"/>
        </w:rPr>
      </w:pPr>
    </w:p>
    <w:p w:rsidR="005D130F" w:rsidRDefault="005D130F">
      <w:pPr>
        <w:rPr>
          <w:rFonts w:ascii="Arial" w:hAnsi="Arial" w:cs="Arial"/>
          <w:sz w:val="20"/>
          <w:szCs w:val="20"/>
        </w:rPr>
      </w:pPr>
    </w:p>
    <w:p w:rsidR="005D130F" w:rsidRDefault="005D130F">
      <w:pPr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3974554" cy="2647950"/>
            <wp:effectExtent l="0" t="0" r="6985" b="0"/>
            <wp:wrapTight wrapText="bothSides">
              <wp:wrapPolygon edited="0">
                <wp:start x="0" y="0"/>
                <wp:lineTo x="0" y="21445"/>
                <wp:lineTo x="21534" y="21445"/>
                <wp:lineTo x="2153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554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5FD9" w:rsidRDefault="00CA5FD9">
      <w:pPr>
        <w:tabs>
          <w:tab w:val="left" w:pos="9088"/>
        </w:tabs>
        <w:spacing w:line="320" w:lineRule="atLeast"/>
        <w:jc w:val="center"/>
        <w:rPr>
          <w:rStyle w:val="InternetLink"/>
          <w:rFonts w:ascii="Arial" w:hAnsi="Arial" w:cs="Arial"/>
          <w:sz w:val="22"/>
          <w:szCs w:val="22"/>
        </w:rPr>
      </w:pPr>
    </w:p>
    <w:p w:rsidR="003E7C3E" w:rsidRDefault="003E7C3E" w:rsidP="005D130F">
      <w:pPr>
        <w:tabs>
          <w:tab w:val="left" w:pos="9088"/>
        </w:tabs>
        <w:spacing w:line="320" w:lineRule="atLeast"/>
        <w:rPr>
          <w:rFonts w:ascii="Arial" w:hAnsi="Arial" w:cs="Arial"/>
          <w:sz w:val="20"/>
          <w:szCs w:val="20"/>
        </w:rPr>
      </w:pPr>
    </w:p>
    <w:p w:rsidR="003E7C3E" w:rsidRDefault="003E7C3E" w:rsidP="005D130F">
      <w:pPr>
        <w:tabs>
          <w:tab w:val="left" w:pos="9088"/>
        </w:tabs>
        <w:spacing w:line="320" w:lineRule="atLeast"/>
        <w:rPr>
          <w:rFonts w:ascii="Arial" w:hAnsi="Arial" w:cs="Arial"/>
          <w:sz w:val="20"/>
          <w:szCs w:val="20"/>
        </w:rPr>
      </w:pPr>
    </w:p>
    <w:p w:rsidR="003E7C3E" w:rsidRDefault="003E7C3E" w:rsidP="005D130F">
      <w:pPr>
        <w:tabs>
          <w:tab w:val="left" w:pos="9088"/>
        </w:tabs>
        <w:spacing w:line="320" w:lineRule="atLeast"/>
        <w:rPr>
          <w:rFonts w:ascii="Arial" w:hAnsi="Arial" w:cs="Arial"/>
          <w:sz w:val="20"/>
          <w:szCs w:val="20"/>
        </w:rPr>
      </w:pPr>
    </w:p>
    <w:p w:rsidR="003E7C3E" w:rsidRDefault="003E7C3E" w:rsidP="005D130F">
      <w:pPr>
        <w:tabs>
          <w:tab w:val="left" w:pos="9088"/>
        </w:tabs>
        <w:spacing w:line="320" w:lineRule="atLeast"/>
        <w:rPr>
          <w:rFonts w:ascii="Arial" w:hAnsi="Arial" w:cs="Arial"/>
          <w:sz w:val="20"/>
          <w:szCs w:val="20"/>
        </w:rPr>
      </w:pPr>
    </w:p>
    <w:p w:rsidR="003E7C3E" w:rsidRDefault="003E7C3E" w:rsidP="005D130F">
      <w:pPr>
        <w:tabs>
          <w:tab w:val="left" w:pos="9088"/>
        </w:tabs>
        <w:spacing w:line="320" w:lineRule="atLeast"/>
        <w:rPr>
          <w:rFonts w:ascii="Arial" w:hAnsi="Arial" w:cs="Arial"/>
          <w:sz w:val="20"/>
          <w:szCs w:val="20"/>
        </w:rPr>
      </w:pPr>
    </w:p>
    <w:p w:rsidR="003E7C3E" w:rsidRDefault="003E7C3E" w:rsidP="005D130F">
      <w:pPr>
        <w:tabs>
          <w:tab w:val="left" w:pos="9088"/>
        </w:tabs>
        <w:spacing w:line="320" w:lineRule="atLeast"/>
        <w:rPr>
          <w:rFonts w:ascii="Arial" w:hAnsi="Arial" w:cs="Arial"/>
          <w:sz w:val="20"/>
          <w:szCs w:val="20"/>
        </w:rPr>
      </w:pPr>
    </w:p>
    <w:p w:rsidR="003E7C3E" w:rsidRDefault="003E7C3E" w:rsidP="005D130F">
      <w:pPr>
        <w:tabs>
          <w:tab w:val="left" w:pos="9088"/>
        </w:tabs>
        <w:spacing w:line="320" w:lineRule="atLeast"/>
        <w:rPr>
          <w:rFonts w:ascii="Arial" w:hAnsi="Arial" w:cs="Arial"/>
          <w:sz w:val="20"/>
          <w:szCs w:val="20"/>
        </w:rPr>
      </w:pPr>
    </w:p>
    <w:p w:rsidR="003E7C3E" w:rsidRDefault="003E7C3E" w:rsidP="005D130F">
      <w:pPr>
        <w:tabs>
          <w:tab w:val="left" w:pos="9088"/>
        </w:tabs>
        <w:spacing w:line="320" w:lineRule="atLeast"/>
        <w:rPr>
          <w:rFonts w:ascii="Arial" w:hAnsi="Arial" w:cs="Arial"/>
          <w:sz w:val="20"/>
          <w:szCs w:val="20"/>
        </w:rPr>
      </w:pPr>
    </w:p>
    <w:p w:rsidR="003E7C3E" w:rsidRDefault="003E7C3E" w:rsidP="005D130F">
      <w:pPr>
        <w:tabs>
          <w:tab w:val="left" w:pos="9088"/>
        </w:tabs>
        <w:spacing w:line="320" w:lineRule="atLeast"/>
        <w:rPr>
          <w:rFonts w:ascii="Arial" w:hAnsi="Arial" w:cs="Arial"/>
          <w:sz w:val="20"/>
          <w:szCs w:val="20"/>
        </w:rPr>
      </w:pPr>
    </w:p>
    <w:p w:rsidR="003E7C3E" w:rsidRDefault="003E7C3E" w:rsidP="005D130F">
      <w:pPr>
        <w:tabs>
          <w:tab w:val="left" w:pos="9088"/>
        </w:tabs>
        <w:spacing w:line="320" w:lineRule="atLeast"/>
        <w:rPr>
          <w:rFonts w:ascii="Arial" w:hAnsi="Arial" w:cs="Arial"/>
          <w:sz w:val="20"/>
          <w:szCs w:val="20"/>
        </w:rPr>
      </w:pPr>
    </w:p>
    <w:p w:rsidR="003E7C3E" w:rsidRDefault="003E7C3E" w:rsidP="005D130F">
      <w:pPr>
        <w:tabs>
          <w:tab w:val="left" w:pos="9088"/>
        </w:tabs>
        <w:spacing w:line="320" w:lineRule="atLeast"/>
        <w:rPr>
          <w:rFonts w:ascii="Arial" w:hAnsi="Arial" w:cs="Arial"/>
          <w:sz w:val="20"/>
          <w:szCs w:val="20"/>
        </w:rPr>
      </w:pPr>
    </w:p>
    <w:p w:rsidR="003E7C3E" w:rsidRDefault="003E7C3E" w:rsidP="005D130F">
      <w:pPr>
        <w:tabs>
          <w:tab w:val="left" w:pos="9088"/>
        </w:tabs>
        <w:spacing w:line="320" w:lineRule="atLeast"/>
        <w:rPr>
          <w:rFonts w:ascii="Arial" w:hAnsi="Arial" w:cs="Arial"/>
          <w:sz w:val="20"/>
          <w:szCs w:val="20"/>
        </w:rPr>
      </w:pPr>
    </w:p>
    <w:p w:rsidR="005D130F" w:rsidRPr="005D130F" w:rsidRDefault="00C421C7" w:rsidP="005D130F">
      <w:pPr>
        <w:tabs>
          <w:tab w:val="left" w:pos="9088"/>
        </w:tabs>
        <w:spacing w:line="32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Vizualizace N</w:t>
      </w:r>
      <w:r w:rsidR="005D130F" w:rsidRPr="005D130F">
        <w:rPr>
          <w:rFonts w:ascii="Arial" w:hAnsi="Arial" w:cs="Arial"/>
          <w:sz w:val="20"/>
          <w:szCs w:val="20"/>
        </w:rPr>
        <w:t>ového pavilonu Fyzikální ústav Akademie věd ČR</w:t>
      </w:r>
    </w:p>
    <w:p w:rsidR="005D130F" w:rsidRDefault="005D130F">
      <w:pPr>
        <w:tabs>
          <w:tab w:val="left" w:pos="9088"/>
        </w:tabs>
        <w:spacing w:line="320" w:lineRule="atLeast"/>
        <w:jc w:val="center"/>
        <w:rPr>
          <w:rStyle w:val="InternetLink"/>
          <w:rFonts w:ascii="Arial" w:hAnsi="Arial" w:cs="Arial"/>
          <w:sz w:val="22"/>
          <w:szCs w:val="22"/>
        </w:rPr>
      </w:pPr>
    </w:p>
    <w:p w:rsidR="005D130F" w:rsidRDefault="005D130F">
      <w:pPr>
        <w:tabs>
          <w:tab w:val="left" w:pos="9088"/>
        </w:tabs>
        <w:spacing w:line="320" w:lineRule="atLeast"/>
        <w:jc w:val="center"/>
        <w:rPr>
          <w:rStyle w:val="InternetLink"/>
          <w:rFonts w:ascii="Arial" w:hAnsi="Arial" w:cs="Arial"/>
          <w:sz w:val="22"/>
          <w:szCs w:val="22"/>
        </w:rPr>
      </w:pPr>
    </w:p>
    <w:p w:rsidR="00CA5FD9" w:rsidRDefault="009250B5">
      <w:pPr>
        <w:tabs>
          <w:tab w:val="left" w:pos="9088"/>
        </w:tabs>
        <w:spacing w:line="320" w:lineRule="atLeast"/>
        <w:jc w:val="center"/>
      </w:pPr>
      <w:hyperlink r:id="rId8">
        <w:r w:rsidR="00490DFB">
          <w:rPr>
            <w:rStyle w:val="InternetLink"/>
            <w:rFonts w:ascii="Arial" w:hAnsi="Arial" w:cs="Arial"/>
            <w:sz w:val="22"/>
            <w:szCs w:val="22"/>
          </w:rPr>
          <w:t>www.obermeyer.cz</w:t>
        </w:r>
      </w:hyperlink>
    </w:p>
    <w:p w:rsidR="00CA5FD9" w:rsidRDefault="009250B5">
      <w:pPr>
        <w:tabs>
          <w:tab w:val="left" w:pos="9088"/>
        </w:tabs>
        <w:spacing w:line="320" w:lineRule="atLeast"/>
        <w:jc w:val="center"/>
      </w:pPr>
      <w:hyperlink r:id="rId9">
        <w:r w:rsidR="00490DFB">
          <w:rPr>
            <w:rStyle w:val="InternetLink"/>
            <w:rFonts w:ascii="Arial" w:hAnsi="Arial" w:cs="Arial"/>
            <w:sz w:val="22"/>
            <w:szCs w:val="22"/>
          </w:rPr>
          <w:t>www.opb.de</w:t>
        </w:r>
      </w:hyperlink>
    </w:p>
    <w:p w:rsidR="00CA5FD9" w:rsidRDefault="00CA5FD9">
      <w:pPr>
        <w:pBdr>
          <w:bottom w:val="single" w:sz="4" w:space="1" w:color="000000"/>
        </w:pBdr>
        <w:tabs>
          <w:tab w:val="left" w:pos="9088"/>
        </w:tabs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:rsidR="00CA5FD9" w:rsidRDefault="00490DFB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/>
          <w:bCs/>
          <w:iCs/>
          <w:color w:val="000000"/>
          <w:sz w:val="20"/>
          <w:szCs w:val="20"/>
        </w:rPr>
        <w:t>a.s.</w:t>
      </w:r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patří k největším architektonickým, projekčním a stavebně-poradenským kancelářím v ČR. Poskytuje komplexní služby v oblasti architektury, projektování, konstrukcí a dopravních staveb, TZB a šetrných budov, projektového managementu a odborného technického poradenství. Na českém i slovenském trhu je firma jedním z lídrů projektování ve 3D a modelování staveb systémem BIM. Do širokého portfolia projektů, na kterých se společnost 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OBERMEYER HELIKA </w:t>
      </w:r>
      <w:r>
        <w:rPr>
          <w:rFonts w:ascii="Arial" w:hAnsi="Arial" w:cs="Arial"/>
          <w:bCs/>
          <w:iCs/>
          <w:color w:val="000000"/>
          <w:sz w:val="20"/>
          <w:szCs w:val="20"/>
        </w:rPr>
        <w:t>podílela, náleží rezidenční komplexy, obchodní centra, kancelářské budovy, budovy pro státní správu, kulturní instituce, objekty sloužící zdravotnictví a lázeňství, církevní objekty, stavby pro školství, průmyslové a logistické areály i stavby dopravní infrastruktury a letišť. Mezi její nejvýznamnější reference</w:t>
      </w:r>
      <w:bookmarkStart w:id="0" w:name="_GoBack"/>
      <w:bookmarkEnd w:id="0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 se řadí například Nové divadlo v Plzni, O2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Arena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, obchodní centra </w:t>
      </w:r>
      <w:proofErr w:type="spellStart"/>
      <w:r>
        <w:rPr>
          <w:rFonts w:ascii="Arial" w:hAnsi="Arial" w:cs="Arial"/>
          <w:bCs/>
          <w:iCs/>
          <w:color w:val="000000"/>
          <w:sz w:val="20"/>
          <w:szCs w:val="20"/>
        </w:rPr>
        <w:t>Quadrio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>, Černý Most a Chodov, Základní škola Roztoky či dětské oddělení Fakultní nemocnice Motol. Má také bohaté zkušenosti s přípravou urbanistických studií v ČR i v zahraničí. Společnost s původním názvem Helika své podnikání v České republice rozběhla v letech 1990−1991 a od května 2004 rozšířila své aktivity na Slovensko a otevřela pobočku v Bratislavě. V červnu 2007 se stala součástí nadnárodní skupiny Obermeyer, která patří k největším projekčním kancelářím v Evropě s celosvětovou působností.</w:t>
      </w:r>
    </w:p>
    <w:p w:rsidR="00CA5FD9" w:rsidRDefault="00CA5FD9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</w:p>
    <w:p w:rsidR="00CA5FD9" w:rsidRDefault="00490DFB">
      <w:pPr>
        <w:spacing w:line="360" w:lineRule="auto"/>
        <w:jc w:val="both"/>
        <w:outlineLvl w:val="0"/>
        <w:rPr>
          <w:rFonts w:ascii="Arial" w:hAnsi="Arial" w:cs="Arial"/>
          <w:iCs/>
          <w:color w:val="000000"/>
          <w:sz w:val="20"/>
          <w:szCs w:val="20"/>
          <w:u w:val="single"/>
        </w:rPr>
      </w:pPr>
      <w:r>
        <w:rPr>
          <w:rFonts w:ascii="Arial" w:hAnsi="Arial" w:cs="Arial"/>
          <w:iCs/>
          <w:color w:val="000000"/>
          <w:sz w:val="20"/>
          <w:szCs w:val="20"/>
          <w:u w:val="single"/>
        </w:rPr>
        <w:t>Kontaktní údaje:</w:t>
      </w:r>
    </w:p>
    <w:p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b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iCs/>
          <w:color w:val="000000"/>
          <w:sz w:val="20"/>
          <w:szCs w:val="20"/>
        </w:rPr>
        <w:t>Crest</w:t>
      </w:r>
      <w:proofErr w:type="spellEnd"/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Communications a.s. </w:t>
      </w:r>
    </w:p>
    <w:p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Radka Langrová Kerschbaumová</w:t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Account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0"/>
          <w:szCs w:val="20"/>
        </w:rPr>
        <w:t>Manager</w:t>
      </w:r>
      <w:proofErr w:type="spellEnd"/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  <w:r>
        <w:rPr>
          <w:rFonts w:ascii="Arial" w:hAnsi="Arial" w:cs="Arial"/>
          <w:iCs/>
          <w:color w:val="000000"/>
          <w:sz w:val="20"/>
          <w:szCs w:val="20"/>
        </w:rPr>
        <w:tab/>
      </w:r>
    </w:p>
    <w:p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>mobil: 733 185 662</w:t>
      </w:r>
    </w:p>
    <w:p w:rsidR="00CA5FD9" w:rsidRDefault="00490DFB" w:rsidP="003E7C3E">
      <w:pPr>
        <w:spacing w:line="280" w:lineRule="atLeast"/>
        <w:jc w:val="both"/>
        <w:outlineLvl w:val="0"/>
        <w:rPr>
          <w:rFonts w:ascii="Arial" w:hAnsi="Arial" w:cs="Arial"/>
          <w:iCs/>
          <w:color w:val="000000"/>
          <w:sz w:val="20"/>
          <w:szCs w:val="20"/>
        </w:rPr>
      </w:pPr>
      <w:r>
        <w:rPr>
          <w:rStyle w:val="InternetLink"/>
          <w:rFonts w:ascii="Arial" w:hAnsi="Arial" w:cs="Arial"/>
          <w:iCs/>
          <w:sz w:val="20"/>
          <w:szCs w:val="20"/>
        </w:rPr>
        <w:t>radka.kerschbaumova@crestcom.cz</w:t>
      </w:r>
    </w:p>
    <w:p w:rsidR="003E7C3E" w:rsidRDefault="00490DFB" w:rsidP="009250B5">
      <w:pPr>
        <w:spacing w:line="280" w:lineRule="atLeast"/>
        <w:jc w:val="both"/>
        <w:outlineLvl w:val="0"/>
      </w:pPr>
      <w:bookmarkStart w:id="1" w:name="_Hlk509403558"/>
      <w:r>
        <w:rPr>
          <w:rStyle w:val="InternetLink"/>
          <w:rFonts w:ascii="Arial" w:hAnsi="Arial" w:cs="Arial"/>
          <w:iCs/>
          <w:sz w:val="20"/>
          <w:szCs w:val="20"/>
        </w:rPr>
        <w:t>www.crestcom.cz</w:t>
      </w:r>
      <w:bookmarkEnd w:id="1"/>
    </w:p>
    <w:sectPr w:rsidR="003E7C3E" w:rsidSect="00965F3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MT">
    <w:altName w:val="Malgun Gothic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5FD9"/>
    <w:rsid w:val="00227E69"/>
    <w:rsid w:val="002514CA"/>
    <w:rsid w:val="003D537D"/>
    <w:rsid w:val="003E7C3E"/>
    <w:rsid w:val="004668B0"/>
    <w:rsid w:val="00490DFB"/>
    <w:rsid w:val="00506883"/>
    <w:rsid w:val="005236F9"/>
    <w:rsid w:val="005D130F"/>
    <w:rsid w:val="0061227D"/>
    <w:rsid w:val="006A4B28"/>
    <w:rsid w:val="007626BE"/>
    <w:rsid w:val="00901E2D"/>
    <w:rsid w:val="009250B5"/>
    <w:rsid w:val="00965F3C"/>
    <w:rsid w:val="00B124F8"/>
    <w:rsid w:val="00BA4421"/>
    <w:rsid w:val="00C421C7"/>
    <w:rsid w:val="00CA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02DA4-7F02-46FA-ADDA-BCAF6B7F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3B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303B95"/>
    <w:rPr>
      <w:color w:val="0000FF"/>
      <w:u w:val="single"/>
    </w:rPr>
  </w:style>
  <w:style w:type="character" w:styleId="Siln">
    <w:name w:val="Strong"/>
    <w:qFormat/>
    <w:rsid w:val="00303B95"/>
    <w:rPr>
      <w:b/>
      <w:bCs/>
    </w:rPr>
  </w:style>
  <w:style w:type="character" w:customStyle="1" w:styleId="medmain1">
    <w:name w:val="medmain1"/>
    <w:basedOn w:val="Standardnpsmoodstavce"/>
    <w:qFormat/>
    <w:rsid w:val="00303B95"/>
  </w:style>
  <w:style w:type="character" w:styleId="Odkaznakoment">
    <w:name w:val="annotation reference"/>
    <w:uiPriority w:val="99"/>
    <w:qFormat/>
    <w:rsid w:val="006C319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6C3196"/>
  </w:style>
  <w:style w:type="character" w:customStyle="1" w:styleId="PedmtkomenteChar">
    <w:name w:val="Předmět komentáře Char"/>
    <w:link w:val="Pedmtkomente"/>
    <w:qFormat/>
    <w:rsid w:val="006C3196"/>
    <w:rPr>
      <w:b/>
      <w:bCs/>
    </w:rPr>
  </w:style>
  <w:style w:type="character" w:customStyle="1" w:styleId="TextbublinyChar">
    <w:name w:val="Text bubliny Char"/>
    <w:link w:val="Textbubliny"/>
    <w:qFormat/>
    <w:rsid w:val="006C3196"/>
    <w:rPr>
      <w:rFonts w:ascii="Tahoma" w:hAnsi="Tahoma" w:cs="Tahoma"/>
      <w:sz w:val="16"/>
      <w:szCs w:val="16"/>
    </w:rPr>
  </w:style>
  <w:style w:type="character" w:styleId="Sledovanodkaz">
    <w:name w:val="FollowedHyperlink"/>
    <w:qFormat/>
    <w:rsid w:val="00D818CE"/>
    <w:rPr>
      <w:color w:val="800080"/>
      <w:u w:val="single"/>
    </w:rPr>
  </w:style>
  <w:style w:type="character" w:customStyle="1" w:styleId="ZhlavChar">
    <w:name w:val="Záhlaví Char"/>
    <w:link w:val="Zhlav"/>
    <w:qFormat/>
    <w:rsid w:val="00D41921"/>
    <w:rPr>
      <w:sz w:val="24"/>
      <w:szCs w:val="24"/>
    </w:rPr>
  </w:style>
  <w:style w:type="character" w:customStyle="1" w:styleId="usercontent">
    <w:name w:val="usercontent"/>
    <w:qFormat/>
    <w:rsid w:val="005747A1"/>
  </w:style>
  <w:style w:type="character" w:styleId="Zdraznn">
    <w:name w:val="Emphasis"/>
    <w:qFormat/>
    <w:rsid w:val="00507797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EB71DF"/>
    <w:rPr>
      <w:color w:val="605E5C"/>
      <w:shd w:val="clear" w:color="auto" w:fill="E1DFDD"/>
    </w:rPr>
  </w:style>
  <w:style w:type="character" w:customStyle="1" w:styleId="ListLabel1">
    <w:name w:val="ListLabel 1"/>
    <w:qFormat/>
    <w:rsid w:val="00965F3C"/>
    <w:rPr>
      <w:rFonts w:cs="Courier New"/>
    </w:rPr>
  </w:style>
  <w:style w:type="character" w:customStyle="1" w:styleId="ListLabel2">
    <w:name w:val="ListLabel 2"/>
    <w:qFormat/>
    <w:rsid w:val="00965F3C"/>
    <w:rPr>
      <w:rFonts w:cs="Courier New"/>
    </w:rPr>
  </w:style>
  <w:style w:type="character" w:customStyle="1" w:styleId="ListLabel3">
    <w:name w:val="ListLabel 3"/>
    <w:qFormat/>
    <w:rsid w:val="00965F3C"/>
    <w:rPr>
      <w:rFonts w:cs="Courier New"/>
    </w:rPr>
  </w:style>
  <w:style w:type="character" w:customStyle="1" w:styleId="ListLabel4">
    <w:name w:val="ListLabel 4"/>
    <w:qFormat/>
    <w:rsid w:val="00965F3C"/>
    <w:rPr>
      <w:rFonts w:cs="Courier New"/>
    </w:rPr>
  </w:style>
  <w:style w:type="character" w:customStyle="1" w:styleId="ListLabel5">
    <w:name w:val="ListLabel 5"/>
    <w:qFormat/>
    <w:rsid w:val="00965F3C"/>
    <w:rPr>
      <w:rFonts w:cs="Courier New"/>
    </w:rPr>
  </w:style>
  <w:style w:type="character" w:customStyle="1" w:styleId="ListLabel6">
    <w:name w:val="ListLabel 6"/>
    <w:qFormat/>
    <w:rsid w:val="00965F3C"/>
    <w:rPr>
      <w:rFonts w:cs="Courier New"/>
    </w:rPr>
  </w:style>
  <w:style w:type="character" w:customStyle="1" w:styleId="ListLabel7">
    <w:name w:val="ListLabel 7"/>
    <w:qFormat/>
    <w:rsid w:val="00965F3C"/>
    <w:rPr>
      <w:rFonts w:cs="Courier New"/>
    </w:rPr>
  </w:style>
  <w:style w:type="character" w:customStyle="1" w:styleId="ListLabel8">
    <w:name w:val="ListLabel 8"/>
    <w:qFormat/>
    <w:rsid w:val="00965F3C"/>
    <w:rPr>
      <w:rFonts w:cs="Courier New"/>
    </w:rPr>
  </w:style>
  <w:style w:type="character" w:customStyle="1" w:styleId="ListLabel9">
    <w:name w:val="ListLabel 9"/>
    <w:qFormat/>
    <w:rsid w:val="00965F3C"/>
    <w:rPr>
      <w:rFonts w:cs="Courier New"/>
    </w:rPr>
  </w:style>
  <w:style w:type="character" w:customStyle="1" w:styleId="ListLabel10">
    <w:name w:val="ListLabel 10"/>
    <w:qFormat/>
    <w:rsid w:val="00965F3C"/>
    <w:rPr>
      <w:rFonts w:cs="Courier New"/>
    </w:rPr>
  </w:style>
  <w:style w:type="character" w:customStyle="1" w:styleId="ListLabel11">
    <w:name w:val="ListLabel 11"/>
    <w:qFormat/>
    <w:rsid w:val="00965F3C"/>
    <w:rPr>
      <w:rFonts w:cs="Courier New"/>
    </w:rPr>
  </w:style>
  <w:style w:type="character" w:customStyle="1" w:styleId="ListLabel12">
    <w:name w:val="ListLabel 12"/>
    <w:qFormat/>
    <w:rsid w:val="00965F3C"/>
    <w:rPr>
      <w:rFonts w:cs="Courier New"/>
    </w:rPr>
  </w:style>
  <w:style w:type="character" w:customStyle="1" w:styleId="ListLabel13">
    <w:name w:val="ListLabel 13"/>
    <w:qFormat/>
    <w:rsid w:val="00965F3C"/>
    <w:rPr>
      <w:rFonts w:cs="Courier New"/>
    </w:rPr>
  </w:style>
  <w:style w:type="character" w:customStyle="1" w:styleId="ListLabel14">
    <w:name w:val="ListLabel 14"/>
    <w:qFormat/>
    <w:rsid w:val="00965F3C"/>
    <w:rPr>
      <w:rFonts w:cs="Courier New"/>
    </w:rPr>
  </w:style>
  <w:style w:type="character" w:customStyle="1" w:styleId="ListLabel15">
    <w:name w:val="ListLabel 15"/>
    <w:qFormat/>
    <w:rsid w:val="00965F3C"/>
    <w:rPr>
      <w:rFonts w:cs="Courier New"/>
    </w:rPr>
  </w:style>
  <w:style w:type="character" w:customStyle="1" w:styleId="ListLabel16">
    <w:name w:val="ListLabel 16"/>
    <w:qFormat/>
    <w:rsid w:val="00965F3C"/>
    <w:rPr>
      <w:rFonts w:cs="Courier New"/>
    </w:rPr>
  </w:style>
  <w:style w:type="character" w:customStyle="1" w:styleId="ListLabel17">
    <w:name w:val="ListLabel 17"/>
    <w:qFormat/>
    <w:rsid w:val="00965F3C"/>
    <w:rPr>
      <w:rFonts w:cs="Courier New"/>
    </w:rPr>
  </w:style>
  <w:style w:type="character" w:customStyle="1" w:styleId="ListLabel18">
    <w:name w:val="ListLabel 18"/>
    <w:qFormat/>
    <w:rsid w:val="00965F3C"/>
    <w:rPr>
      <w:rFonts w:cs="Courier New"/>
    </w:rPr>
  </w:style>
  <w:style w:type="character" w:customStyle="1" w:styleId="ListLabel19">
    <w:name w:val="ListLabel 19"/>
    <w:qFormat/>
    <w:rsid w:val="00965F3C"/>
    <w:rPr>
      <w:rFonts w:ascii="Arial" w:hAnsi="Arial" w:cs="Arial"/>
      <w:b/>
      <w:sz w:val="22"/>
      <w:szCs w:val="22"/>
    </w:rPr>
  </w:style>
  <w:style w:type="character" w:customStyle="1" w:styleId="ListLabel20">
    <w:name w:val="ListLabel 20"/>
    <w:qFormat/>
    <w:rsid w:val="00965F3C"/>
    <w:rPr>
      <w:rFonts w:ascii="Arial" w:hAnsi="Arial" w:cs="Arial"/>
      <w:sz w:val="22"/>
      <w:szCs w:val="22"/>
    </w:rPr>
  </w:style>
  <w:style w:type="character" w:customStyle="1" w:styleId="ListLabel21">
    <w:name w:val="ListLabel 21"/>
    <w:qFormat/>
    <w:rsid w:val="00965F3C"/>
    <w:rPr>
      <w:rFonts w:ascii="Arial" w:hAnsi="Arial" w:cs="Arial"/>
      <w:iCs/>
      <w:sz w:val="20"/>
      <w:szCs w:val="20"/>
    </w:rPr>
  </w:style>
  <w:style w:type="paragraph" w:customStyle="1" w:styleId="Heading">
    <w:name w:val="Heading"/>
    <w:basedOn w:val="Normln"/>
    <w:next w:val="Zkladntext"/>
    <w:qFormat/>
    <w:rsid w:val="00965F3C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rsid w:val="00965F3C"/>
    <w:pPr>
      <w:spacing w:after="140" w:line="276" w:lineRule="auto"/>
    </w:pPr>
  </w:style>
  <w:style w:type="paragraph" w:styleId="Seznam">
    <w:name w:val="List"/>
    <w:basedOn w:val="Zkladntext"/>
    <w:rsid w:val="00965F3C"/>
    <w:rPr>
      <w:rFonts w:cs="Lohit Devanagari"/>
    </w:rPr>
  </w:style>
  <w:style w:type="paragraph" w:styleId="Titulek">
    <w:name w:val="caption"/>
    <w:basedOn w:val="Normln"/>
    <w:qFormat/>
    <w:rsid w:val="00965F3C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rsid w:val="00965F3C"/>
    <w:pPr>
      <w:suppressLineNumbers/>
    </w:pPr>
    <w:rPr>
      <w:rFonts w:cs="Lohit Devanagari"/>
    </w:rPr>
  </w:style>
  <w:style w:type="paragraph" w:styleId="Normlnweb">
    <w:name w:val="Normal (Web)"/>
    <w:basedOn w:val="Normln"/>
    <w:uiPriority w:val="99"/>
    <w:qFormat/>
    <w:rsid w:val="00303B95"/>
    <w:pPr>
      <w:spacing w:beforeAutospacing="1" w:afterAutospacing="1"/>
    </w:pPr>
  </w:style>
  <w:style w:type="paragraph" w:customStyle="1" w:styleId="zkladninfo">
    <w:name w:val="základní info"/>
    <w:basedOn w:val="Zkladntext3"/>
    <w:qFormat/>
    <w:rsid w:val="00303B95"/>
    <w:pPr>
      <w:suppressLineNumbers/>
      <w:suppressAutoHyphens/>
      <w:spacing w:after="0" w:line="240" w:lineRule="exact"/>
      <w:jc w:val="both"/>
    </w:pPr>
    <w:rPr>
      <w:rFonts w:ascii="Verdana" w:hAnsi="Verdana"/>
      <w:color w:val="000000"/>
      <w:kern w:val="2"/>
      <w:sz w:val="18"/>
      <w:szCs w:val="20"/>
      <w:lang w:eastAsia="en-US"/>
    </w:rPr>
  </w:style>
  <w:style w:type="paragraph" w:styleId="Zkladntext3">
    <w:name w:val="Body Text 3"/>
    <w:basedOn w:val="Normln"/>
    <w:qFormat/>
    <w:rsid w:val="00303B95"/>
    <w:pPr>
      <w:spacing w:after="120"/>
    </w:pPr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qFormat/>
    <w:rsid w:val="006C3196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6C3196"/>
    <w:rPr>
      <w:b/>
      <w:bCs/>
    </w:rPr>
  </w:style>
  <w:style w:type="paragraph" w:styleId="Textbubliny">
    <w:name w:val="Balloon Text"/>
    <w:basedOn w:val="Normln"/>
    <w:link w:val="TextbublinyChar"/>
    <w:qFormat/>
    <w:rsid w:val="006C3196"/>
    <w:rPr>
      <w:rFonts w:ascii="Tahoma" w:hAnsi="Tahoma"/>
      <w:sz w:val="16"/>
      <w:szCs w:val="16"/>
    </w:rPr>
  </w:style>
  <w:style w:type="paragraph" w:styleId="Bezmezer">
    <w:name w:val="No Spacing"/>
    <w:qFormat/>
    <w:rsid w:val="00841B32"/>
    <w:rPr>
      <w:rFonts w:ascii="Arial" w:eastAsia="Calibri" w:hAnsi="Arial"/>
      <w:sz w:val="22"/>
      <w:szCs w:val="22"/>
      <w:lang w:val="en-GB" w:eastAsia="en-US"/>
    </w:rPr>
  </w:style>
  <w:style w:type="paragraph" w:customStyle="1" w:styleId="Zkladnodstavec">
    <w:name w:val="[Základní odstavec]"/>
    <w:basedOn w:val="Normln"/>
    <w:qFormat/>
    <w:rsid w:val="000118D1"/>
    <w:pPr>
      <w:suppressAutoHyphens/>
      <w:spacing w:line="288" w:lineRule="auto"/>
      <w:textAlignment w:val="center"/>
    </w:pPr>
    <w:rPr>
      <w:rFonts w:eastAsia="Calibri"/>
      <w:color w:val="000000"/>
      <w:lang w:eastAsia="zh-CN"/>
    </w:rPr>
  </w:style>
  <w:style w:type="paragraph" w:styleId="Zhlav">
    <w:name w:val="header"/>
    <w:basedOn w:val="Normln"/>
    <w:link w:val="ZhlavChar"/>
    <w:rsid w:val="00D41921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C5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rmeyer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whitecase.com/publications/alert/new-fidic-white-book-consultancy-service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pb.de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9A97F-4390-45DC-A3FC-6534040F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1294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pavlina.skrivankova@crestcom.cz</dc:creator>
  <cp:lastModifiedBy>Markéta Damková</cp:lastModifiedBy>
  <cp:revision>4</cp:revision>
  <cp:lastPrinted>2019-01-08T11:52:00Z</cp:lastPrinted>
  <dcterms:created xsi:type="dcterms:W3CDTF">2019-01-29T09:06:00Z</dcterms:created>
  <dcterms:modified xsi:type="dcterms:W3CDTF">2019-01-29T10:26:00Z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