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4483" w14:textId="6BCA6BD5" w:rsidR="006746E5" w:rsidRDefault="006746E5" w:rsidP="005360A0">
      <w:pPr>
        <w:rPr>
          <w:rFonts w:ascii="Arial" w:hAnsi="Arial" w:cs="Arial"/>
          <w:b/>
          <w:i/>
        </w:rPr>
      </w:pPr>
    </w:p>
    <w:p w14:paraId="596731AD" w14:textId="77777777" w:rsidR="004913D2" w:rsidRPr="004913D2" w:rsidRDefault="000C5BC3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770FC677" wp14:editId="333DA922">
            <wp:extent cx="2428875" cy="723900"/>
            <wp:effectExtent l="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9CC0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2B2F68F6" w14:textId="38261AAC" w:rsidR="004913D2" w:rsidRPr="004913D2" w:rsidRDefault="004913D2" w:rsidP="2DC3BFC8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</w:pPr>
      <w:r w:rsidRPr="2DC3BFC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3D3858" w:rsidRPr="2DC3BFC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 </w:t>
      </w:r>
      <w:r w:rsidR="00520383" w:rsidRPr="2DC3BFC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42997F96" w:rsidRPr="2DC3BFC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       </w:t>
      </w:r>
      <w:r w:rsidR="0011136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       </w:t>
      </w:r>
      <w:r w:rsidR="001D1365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</w:t>
      </w:r>
      <w:r w:rsidR="00C5711A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Pr="2DC3BFC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Pr="2DC3BFC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raha, </w:t>
      </w:r>
      <w:r w:rsidR="00342A4E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15</w:t>
      </w:r>
      <w:r w:rsidR="001B0801" w:rsidRPr="2DC3BFC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.</w:t>
      </w:r>
      <w:r w:rsidRPr="2DC3BFC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11136E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ledna</w:t>
      </w:r>
      <w:r w:rsidR="00007955" w:rsidRPr="2DC3BFC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11136E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2020</w:t>
      </w:r>
    </w:p>
    <w:p w14:paraId="54DA7ED5" w14:textId="77777777" w:rsidR="004913D2" w:rsidRPr="00007955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14:paraId="4016C67C" w14:textId="15458F45" w:rsidR="009C2C6E" w:rsidRPr="00A87F3B" w:rsidRDefault="005854D9" w:rsidP="0042007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AFI</w:t>
      </w:r>
      <w:r w:rsidR="7EDBDDE9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E</w:t>
      </w:r>
      <w:r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urope</w:t>
      </w:r>
      <w:r w:rsidR="7EDBDDE9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  <w:r w:rsidR="00A87F3B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v loňském roce prodala </w:t>
      </w:r>
      <w:r w:rsidR="005360A0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120</w:t>
      </w:r>
      <w:r w:rsidR="009C2C6E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  <w:r w:rsidR="00A87F3B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bytů</w:t>
      </w:r>
      <w:r w:rsidR="009C2C6E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</w:p>
    <w:p w14:paraId="0F777D09" w14:textId="6997695B" w:rsidR="005B5447" w:rsidRPr="00A87F3B" w:rsidRDefault="00A87F3B" w:rsidP="0042007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</w:pPr>
      <w:r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a</w:t>
      </w:r>
      <w:r w:rsidR="009C2C6E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  <w:r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zahájila výstavbu 17 000</w:t>
      </w:r>
      <w:r w:rsidR="0042007A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  <w:r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m</w:t>
      </w:r>
      <w:r w:rsidR="0042007A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vertAlign w:val="superscript"/>
          <w:lang w:eastAsia="ar-SA"/>
        </w:rPr>
        <w:t>2</w:t>
      </w:r>
      <w:r w:rsidR="0042007A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  <w:r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nových k</w:t>
      </w:r>
      <w:r w:rsidR="0042007A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ancelář</w:t>
      </w:r>
      <w:r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í</w:t>
      </w:r>
      <w:r w:rsidR="0042007A" w:rsidRPr="00A87F3B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</w:p>
    <w:p w14:paraId="7F5A5CE9" w14:textId="77777777" w:rsidR="0011136E" w:rsidRPr="00825FE7" w:rsidRDefault="0011136E" w:rsidP="7EDBDD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</w:pPr>
    </w:p>
    <w:p w14:paraId="48B294AE" w14:textId="2CFBBC52" w:rsidR="0011136E" w:rsidRDefault="0011136E" w:rsidP="0011136E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>Developer AFI E</w:t>
      </w:r>
      <w:r w:rsidR="007158C6">
        <w:rPr>
          <w:rStyle w:val="Siln"/>
          <w:rFonts w:ascii="Calibri" w:hAnsi="Calibri" w:cs="Arial"/>
          <w:sz w:val="22"/>
          <w:szCs w:val="22"/>
        </w:rPr>
        <w:t>urope</w:t>
      </w:r>
      <w:r>
        <w:rPr>
          <w:rStyle w:val="Siln"/>
          <w:rFonts w:ascii="Calibri" w:hAnsi="Calibri" w:cs="Arial"/>
          <w:sz w:val="22"/>
          <w:szCs w:val="22"/>
        </w:rPr>
        <w:t xml:space="preserve"> </w:t>
      </w:r>
      <w:r w:rsidR="004367DE" w:rsidRPr="004367DE">
        <w:rPr>
          <w:rFonts w:ascii="Calibri" w:hAnsi="Calibri" w:cs="Arial"/>
          <w:b/>
          <w:bCs/>
          <w:sz w:val="22"/>
          <w:szCs w:val="22"/>
        </w:rPr>
        <w:t>bilancuje výsledky za loňský rok</w:t>
      </w:r>
      <w:r>
        <w:rPr>
          <w:rStyle w:val="Siln"/>
          <w:rFonts w:ascii="Calibri" w:hAnsi="Calibri" w:cs="Arial"/>
          <w:sz w:val="22"/>
          <w:szCs w:val="22"/>
        </w:rPr>
        <w:t xml:space="preserve">. </w:t>
      </w:r>
      <w:r w:rsidR="004367DE">
        <w:rPr>
          <w:rStyle w:val="Siln"/>
          <w:rFonts w:ascii="Calibri" w:hAnsi="Calibri" w:cs="Arial"/>
          <w:sz w:val="22"/>
          <w:szCs w:val="22"/>
        </w:rPr>
        <w:t xml:space="preserve">V oblasti bytové výstavby dokončil </w:t>
      </w:r>
      <w:r w:rsidRPr="001E2B5B">
        <w:rPr>
          <w:rStyle w:val="Siln"/>
          <w:rFonts w:ascii="Calibri" w:hAnsi="Calibri" w:cs="Arial"/>
          <w:sz w:val="22"/>
          <w:szCs w:val="22"/>
        </w:rPr>
        <w:t>2. etapu Tulipa City,</w:t>
      </w:r>
      <w:r>
        <w:rPr>
          <w:rStyle w:val="Siln"/>
          <w:rFonts w:ascii="Calibri" w:hAnsi="Calibri" w:cs="Arial"/>
          <w:sz w:val="22"/>
          <w:szCs w:val="22"/>
        </w:rPr>
        <w:t xml:space="preserve"> čímž dovršil</w:t>
      </w:r>
      <w:r w:rsidRPr="001E2B5B">
        <w:rPr>
          <w:rStyle w:val="Siln"/>
          <w:rFonts w:ascii="Calibri" w:hAnsi="Calibri" w:cs="Arial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sz w:val="22"/>
          <w:szCs w:val="22"/>
        </w:rPr>
        <w:t xml:space="preserve">rezidenční </w:t>
      </w:r>
      <w:r w:rsidRPr="001E2B5B">
        <w:rPr>
          <w:rStyle w:val="Siln"/>
          <w:rFonts w:ascii="Calibri" w:hAnsi="Calibri" w:cs="Arial"/>
          <w:sz w:val="22"/>
          <w:szCs w:val="22"/>
        </w:rPr>
        <w:t xml:space="preserve">část </w:t>
      </w:r>
      <w:r w:rsidR="004367DE">
        <w:rPr>
          <w:rStyle w:val="Siln"/>
          <w:rFonts w:ascii="Calibri" w:hAnsi="Calibri" w:cs="Arial"/>
          <w:sz w:val="22"/>
          <w:szCs w:val="22"/>
        </w:rPr>
        <w:t>nově</w:t>
      </w:r>
      <w:r w:rsidRPr="001E2B5B">
        <w:rPr>
          <w:rStyle w:val="Siln"/>
          <w:rFonts w:ascii="Calibri" w:hAnsi="Calibri" w:cs="Arial"/>
          <w:sz w:val="22"/>
          <w:szCs w:val="22"/>
        </w:rPr>
        <w:t xml:space="preserve"> vznikající městské čtvrti AFI City</w:t>
      </w:r>
      <w:r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1E2B5B">
        <w:rPr>
          <w:rStyle w:val="Siln"/>
          <w:rFonts w:ascii="Calibri" w:hAnsi="Calibri" w:cs="Arial"/>
          <w:sz w:val="22"/>
          <w:szCs w:val="22"/>
        </w:rPr>
        <w:t>n</w:t>
      </w:r>
      <w:r>
        <w:rPr>
          <w:rStyle w:val="Siln"/>
          <w:rFonts w:ascii="Calibri" w:hAnsi="Calibri" w:cs="Arial"/>
          <w:sz w:val="22"/>
          <w:szCs w:val="22"/>
        </w:rPr>
        <w:t>a</w:t>
      </w:r>
      <w:r w:rsidR="003307AC">
        <w:rPr>
          <w:rStyle w:val="Siln"/>
          <w:rFonts w:ascii="Calibri" w:hAnsi="Calibri" w:cs="Arial"/>
          <w:sz w:val="22"/>
          <w:szCs w:val="22"/>
        </w:rPr>
        <w:t> </w:t>
      </w:r>
      <w:r w:rsidR="002D235A">
        <w:rPr>
          <w:rStyle w:val="Siln"/>
          <w:rFonts w:ascii="Calibri" w:hAnsi="Calibri" w:cs="Arial"/>
          <w:sz w:val="22"/>
          <w:szCs w:val="22"/>
        </w:rPr>
        <w:t>vysočanském</w:t>
      </w:r>
      <w:r>
        <w:rPr>
          <w:rStyle w:val="Siln"/>
          <w:rFonts w:ascii="Calibri" w:hAnsi="Calibri" w:cs="Arial"/>
          <w:sz w:val="22"/>
          <w:szCs w:val="22"/>
        </w:rPr>
        <w:t xml:space="preserve"> brownfieldu </w:t>
      </w:r>
      <w:r w:rsidR="007158C6">
        <w:rPr>
          <w:rStyle w:val="Siln"/>
          <w:rFonts w:ascii="Calibri" w:hAnsi="Calibri" w:cs="Arial"/>
          <w:sz w:val="22"/>
          <w:szCs w:val="22"/>
        </w:rPr>
        <w:t>v</w:t>
      </w:r>
      <w:r>
        <w:rPr>
          <w:rStyle w:val="Siln"/>
          <w:rFonts w:ascii="Calibri" w:hAnsi="Calibri" w:cs="Arial"/>
          <w:sz w:val="22"/>
          <w:szCs w:val="22"/>
        </w:rPr>
        <w:t xml:space="preserve"> Praze 9. </w:t>
      </w:r>
      <w:r w:rsidR="004367DE">
        <w:rPr>
          <w:rStyle w:val="Siln"/>
          <w:rFonts w:ascii="Calibri" w:hAnsi="Calibri" w:cs="Arial"/>
          <w:sz w:val="22"/>
          <w:szCs w:val="22"/>
        </w:rPr>
        <w:t xml:space="preserve">V loňském roce společnost dohromady prodala </w:t>
      </w:r>
      <w:r w:rsidR="005360A0">
        <w:rPr>
          <w:rStyle w:val="Siln"/>
          <w:rFonts w:ascii="Calibri" w:hAnsi="Calibri" w:cs="Arial"/>
          <w:sz w:val="22"/>
          <w:szCs w:val="22"/>
        </w:rPr>
        <w:t xml:space="preserve">120 </w:t>
      </w:r>
      <w:r w:rsidR="004367DE">
        <w:rPr>
          <w:rStyle w:val="Siln"/>
          <w:rFonts w:ascii="Calibri" w:hAnsi="Calibri" w:cs="Arial"/>
          <w:sz w:val="22"/>
          <w:szCs w:val="22"/>
        </w:rPr>
        <w:t>bytů v pražských projektech Tulipa City a také Tulipa Třebešín, jehož součástí je i 25 velkometrážních bytů v</w:t>
      </w:r>
      <w:r w:rsidR="00BF0A12">
        <w:rPr>
          <w:rStyle w:val="Siln"/>
          <w:rFonts w:ascii="Calibri" w:hAnsi="Calibri" w:cs="Arial"/>
          <w:sz w:val="22"/>
          <w:szCs w:val="22"/>
        </w:rPr>
        <w:t> </w:t>
      </w:r>
      <w:r w:rsidR="004367DE">
        <w:rPr>
          <w:rStyle w:val="Siln"/>
          <w:rFonts w:ascii="Calibri" w:hAnsi="Calibri" w:cs="Arial"/>
          <w:sz w:val="22"/>
          <w:szCs w:val="22"/>
        </w:rPr>
        <w:t>5</w:t>
      </w:r>
      <w:r w:rsidR="00BF0A12">
        <w:rPr>
          <w:rStyle w:val="Siln"/>
          <w:rFonts w:ascii="Calibri" w:hAnsi="Calibri" w:cs="Arial"/>
          <w:sz w:val="22"/>
          <w:szCs w:val="22"/>
        </w:rPr>
        <w:t> </w:t>
      </w:r>
      <w:r w:rsidR="004367DE">
        <w:rPr>
          <w:rStyle w:val="Siln"/>
          <w:rFonts w:ascii="Calibri" w:hAnsi="Calibri" w:cs="Arial"/>
          <w:sz w:val="22"/>
          <w:szCs w:val="22"/>
        </w:rPr>
        <w:t xml:space="preserve">viladomech. </w:t>
      </w:r>
      <w:r w:rsidR="00A87F3B">
        <w:rPr>
          <w:rStyle w:val="Siln"/>
          <w:rFonts w:ascii="Calibri" w:hAnsi="Calibri" w:cs="Arial"/>
          <w:sz w:val="22"/>
          <w:szCs w:val="22"/>
        </w:rPr>
        <w:t>Navíc</w:t>
      </w:r>
      <w:r w:rsidR="000A1FF6">
        <w:rPr>
          <w:rStyle w:val="Siln"/>
          <w:rFonts w:ascii="Calibri" w:hAnsi="Calibri" w:cs="Arial"/>
          <w:sz w:val="22"/>
          <w:szCs w:val="22"/>
        </w:rPr>
        <w:t xml:space="preserve"> v létě AFI Europe koupila již hotový</w:t>
      </w:r>
      <w:r w:rsidR="004367DE">
        <w:rPr>
          <w:rStyle w:val="Siln"/>
          <w:rFonts w:ascii="Calibri" w:hAnsi="Calibri" w:cs="Arial"/>
          <w:sz w:val="22"/>
          <w:szCs w:val="22"/>
        </w:rPr>
        <w:t xml:space="preserve"> </w:t>
      </w:r>
      <w:r w:rsidR="002D235A">
        <w:rPr>
          <w:rStyle w:val="Siln"/>
          <w:rFonts w:ascii="Calibri" w:hAnsi="Calibri" w:cs="Arial"/>
          <w:sz w:val="22"/>
          <w:szCs w:val="22"/>
        </w:rPr>
        <w:t xml:space="preserve">projekt </w:t>
      </w:r>
      <w:r w:rsidR="000A1FF6">
        <w:rPr>
          <w:rStyle w:val="Siln"/>
          <w:rFonts w:ascii="Calibri" w:hAnsi="Calibri" w:cs="Arial"/>
          <w:sz w:val="22"/>
          <w:szCs w:val="22"/>
        </w:rPr>
        <w:t xml:space="preserve">s </w:t>
      </w:r>
      <w:r w:rsidR="002D235A">
        <w:rPr>
          <w:rStyle w:val="Siln"/>
          <w:rFonts w:ascii="Calibri" w:hAnsi="Calibri" w:cs="Arial"/>
          <w:sz w:val="22"/>
          <w:szCs w:val="22"/>
        </w:rPr>
        <w:t xml:space="preserve">platným stavebním povolením </w:t>
      </w:r>
      <w:r w:rsidR="000A1FF6">
        <w:rPr>
          <w:rStyle w:val="Siln"/>
          <w:rFonts w:ascii="Calibri" w:hAnsi="Calibri" w:cs="Arial"/>
          <w:sz w:val="22"/>
          <w:szCs w:val="22"/>
        </w:rPr>
        <w:t>na výstavbu nového bytového komplexu</w:t>
      </w:r>
      <w:r w:rsidR="000A1FF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B0611">
        <w:rPr>
          <w:rFonts w:ascii="Calibri" w:hAnsi="Calibri" w:cs="Arial"/>
          <w:b/>
          <w:bCs/>
          <w:sz w:val="22"/>
          <w:szCs w:val="22"/>
        </w:rPr>
        <w:t>poblíž</w:t>
      </w:r>
      <w:r w:rsidR="00F9409C" w:rsidRPr="00143660">
        <w:rPr>
          <w:rFonts w:ascii="Calibri" w:hAnsi="Calibri" w:cs="Arial"/>
          <w:b/>
          <w:bCs/>
          <w:sz w:val="22"/>
          <w:szCs w:val="22"/>
        </w:rPr>
        <w:t xml:space="preserve"> stanice metra Křižíkova</w:t>
      </w:r>
      <w:r w:rsidR="002D235A">
        <w:rPr>
          <w:rStyle w:val="Siln"/>
          <w:rFonts w:ascii="Calibri" w:hAnsi="Calibri" w:cs="Arial"/>
          <w:sz w:val="22"/>
          <w:szCs w:val="22"/>
        </w:rPr>
        <w:t xml:space="preserve">. </w:t>
      </w:r>
      <w:r w:rsidR="00342A4E">
        <w:rPr>
          <w:rStyle w:val="Siln"/>
          <w:rFonts w:ascii="Calibri" w:hAnsi="Calibri" w:cs="Arial"/>
          <w:sz w:val="22"/>
          <w:szCs w:val="22"/>
        </w:rPr>
        <w:t>Jeho r</w:t>
      </w:r>
      <w:r w:rsidR="00F9409C">
        <w:rPr>
          <w:rStyle w:val="Siln"/>
          <w:rFonts w:ascii="Calibri" w:hAnsi="Calibri" w:cs="Arial"/>
          <w:sz w:val="22"/>
          <w:szCs w:val="22"/>
        </w:rPr>
        <w:t>ealizace</w:t>
      </w:r>
      <w:r w:rsidR="00342A4E">
        <w:rPr>
          <w:rStyle w:val="Siln"/>
          <w:rFonts w:ascii="Calibri" w:hAnsi="Calibri" w:cs="Arial"/>
          <w:sz w:val="22"/>
          <w:szCs w:val="22"/>
        </w:rPr>
        <w:t xml:space="preserve"> </w:t>
      </w:r>
      <w:r w:rsidR="004367DE">
        <w:rPr>
          <w:rStyle w:val="Siln"/>
          <w:rFonts w:ascii="Calibri" w:hAnsi="Calibri" w:cs="Arial"/>
          <w:sz w:val="22"/>
          <w:szCs w:val="22"/>
        </w:rPr>
        <w:t>pod</w:t>
      </w:r>
      <w:r w:rsidR="00342A4E">
        <w:rPr>
          <w:rStyle w:val="Siln"/>
          <w:rFonts w:ascii="Calibri" w:hAnsi="Calibri" w:cs="Arial"/>
          <w:sz w:val="22"/>
          <w:szCs w:val="22"/>
        </w:rPr>
        <w:t> </w:t>
      </w:r>
      <w:r w:rsidR="004367DE">
        <w:rPr>
          <w:rStyle w:val="Siln"/>
          <w:rFonts w:ascii="Calibri" w:hAnsi="Calibri" w:cs="Arial"/>
          <w:sz w:val="22"/>
          <w:szCs w:val="22"/>
        </w:rPr>
        <w:t xml:space="preserve">názvem </w:t>
      </w:r>
      <w:r w:rsidR="00143660">
        <w:rPr>
          <w:rStyle w:val="Siln"/>
          <w:rFonts w:ascii="Calibri" w:hAnsi="Calibri" w:cs="Arial"/>
          <w:sz w:val="22"/>
          <w:szCs w:val="22"/>
        </w:rPr>
        <w:t xml:space="preserve">Tulipa Karlín </w:t>
      </w:r>
      <w:r w:rsidR="004367DE">
        <w:rPr>
          <w:rStyle w:val="Siln"/>
          <w:rFonts w:ascii="Calibri" w:hAnsi="Calibri" w:cs="Arial"/>
          <w:sz w:val="22"/>
          <w:szCs w:val="22"/>
        </w:rPr>
        <w:t>začne</w:t>
      </w:r>
      <w:r w:rsidR="00143660">
        <w:rPr>
          <w:rStyle w:val="Siln"/>
          <w:rFonts w:ascii="Calibri" w:hAnsi="Calibri" w:cs="Arial"/>
          <w:sz w:val="22"/>
          <w:szCs w:val="22"/>
        </w:rPr>
        <w:t xml:space="preserve"> co nevidět. </w:t>
      </w:r>
      <w:r w:rsidR="00342A4E">
        <w:rPr>
          <w:rStyle w:val="Siln"/>
          <w:rFonts w:ascii="Calibri" w:hAnsi="Calibri" w:cs="Arial"/>
          <w:sz w:val="22"/>
          <w:szCs w:val="22"/>
        </w:rPr>
        <w:t>Z</w:t>
      </w:r>
      <w:r w:rsidR="000A1FF6">
        <w:rPr>
          <w:rStyle w:val="Siln"/>
          <w:rFonts w:ascii="Calibri" w:hAnsi="Calibri" w:cs="Arial"/>
          <w:sz w:val="22"/>
          <w:szCs w:val="22"/>
        </w:rPr>
        <w:t>a úspěchem na poli rezidenčních nemovitostí nezaostával</w:t>
      </w:r>
      <w:r w:rsidR="009C2C6E">
        <w:rPr>
          <w:rStyle w:val="Siln"/>
          <w:rFonts w:ascii="Calibri" w:hAnsi="Calibri" w:cs="Arial"/>
          <w:sz w:val="22"/>
          <w:szCs w:val="22"/>
        </w:rPr>
        <w:t xml:space="preserve"> ani</w:t>
      </w:r>
      <w:r w:rsidR="00677BE5">
        <w:rPr>
          <w:rStyle w:val="Siln"/>
          <w:rFonts w:ascii="Calibri" w:hAnsi="Calibri" w:cs="Arial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sz w:val="22"/>
          <w:szCs w:val="22"/>
        </w:rPr>
        <w:t>se</w:t>
      </w:r>
      <w:r w:rsidR="000A1FF6">
        <w:rPr>
          <w:rStyle w:val="Siln"/>
          <w:rFonts w:ascii="Calibri" w:hAnsi="Calibri" w:cs="Arial"/>
          <w:sz w:val="22"/>
          <w:szCs w:val="22"/>
        </w:rPr>
        <w:t>gment</w:t>
      </w:r>
      <w:r w:rsidR="00A87F3B">
        <w:rPr>
          <w:rStyle w:val="Siln"/>
          <w:rFonts w:ascii="Calibri" w:hAnsi="Calibri" w:cs="Arial"/>
          <w:sz w:val="22"/>
          <w:szCs w:val="22"/>
        </w:rPr>
        <w:t xml:space="preserve"> kanceláří</w:t>
      </w:r>
      <w:r>
        <w:rPr>
          <w:rStyle w:val="Siln"/>
          <w:rFonts w:ascii="Calibri" w:hAnsi="Calibri" w:cs="Arial"/>
          <w:sz w:val="22"/>
          <w:szCs w:val="22"/>
        </w:rPr>
        <w:t xml:space="preserve">. Výstavba </w:t>
      </w:r>
      <w:r w:rsidR="00A87F3B">
        <w:rPr>
          <w:rStyle w:val="Siln"/>
          <w:rFonts w:ascii="Calibri" w:hAnsi="Calibri" w:cs="Arial"/>
          <w:sz w:val="22"/>
          <w:szCs w:val="22"/>
        </w:rPr>
        <w:t>devatenáctipodlažní</w:t>
      </w:r>
      <w:r>
        <w:rPr>
          <w:rStyle w:val="Siln"/>
          <w:rFonts w:ascii="Calibri" w:hAnsi="Calibri" w:cs="Arial"/>
          <w:sz w:val="22"/>
          <w:szCs w:val="22"/>
        </w:rPr>
        <w:t xml:space="preserve"> budovy 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„A“ v </w:t>
      </w:r>
      <w:r>
        <w:rPr>
          <w:rStyle w:val="Siln"/>
          <w:rFonts w:ascii="Calibri" w:hAnsi="Calibri" w:cs="Arial"/>
          <w:sz w:val="22"/>
          <w:szCs w:val="22"/>
        </w:rPr>
        <w:t xml:space="preserve">AFI City 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s pronajímatelnou plochou </w:t>
      </w:r>
      <w:r w:rsidR="00F9409C" w:rsidRPr="003B31FC">
        <w:rPr>
          <w:rStyle w:val="Siln"/>
          <w:rFonts w:ascii="Calibri" w:hAnsi="Calibri" w:cs="Arial"/>
          <w:sz w:val="22"/>
          <w:szCs w:val="22"/>
        </w:rPr>
        <w:t>17 000 metrů čtv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erečních </w:t>
      </w:r>
      <w:r>
        <w:rPr>
          <w:rStyle w:val="Siln"/>
          <w:rFonts w:ascii="Calibri" w:hAnsi="Calibri" w:cs="Arial"/>
          <w:sz w:val="22"/>
          <w:szCs w:val="22"/>
        </w:rPr>
        <w:t>pokračuje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 podle plánu</w:t>
      </w:r>
      <w:r w:rsidR="00E65F56">
        <w:rPr>
          <w:rStyle w:val="Siln"/>
          <w:rFonts w:ascii="Calibri" w:hAnsi="Calibri" w:cs="Arial"/>
          <w:sz w:val="22"/>
          <w:szCs w:val="22"/>
        </w:rPr>
        <w:t xml:space="preserve">, takže 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brzy bude </w:t>
      </w:r>
      <w:r>
        <w:rPr>
          <w:rStyle w:val="Siln"/>
          <w:rFonts w:ascii="Calibri" w:hAnsi="Calibri" w:cs="Arial"/>
          <w:sz w:val="22"/>
          <w:szCs w:val="22"/>
        </w:rPr>
        <w:t xml:space="preserve">dokončena 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hrubá stavba. </w:t>
      </w:r>
      <w:r w:rsidR="00A87F3B">
        <w:rPr>
          <w:rStyle w:val="Siln"/>
          <w:rFonts w:ascii="Calibri" w:hAnsi="Calibri" w:cs="Arial"/>
          <w:sz w:val="22"/>
          <w:szCs w:val="22"/>
        </w:rPr>
        <w:t>S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polečnost </w:t>
      </w:r>
      <w:r w:rsidR="00A87F3B">
        <w:rPr>
          <w:rStyle w:val="Siln"/>
          <w:rFonts w:ascii="Calibri" w:hAnsi="Calibri" w:cs="Arial"/>
          <w:sz w:val="22"/>
          <w:szCs w:val="22"/>
        </w:rPr>
        <w:t xml:space="preserve">také </w:t>
      </w:r>
      <w:r w:rsidR="004511BF">
        <w:rPr>
          <w:rStyle w:val="Siln"/>
          <w:rFonts w:ascii="Calibri" w:hAnsi="Calibri" w:cs="Arial"/>
          <w:sz w:val="22"/>
          <w:szCs w:val="22"/>
        </w:rPr>
        <w:t>postupně</w:t>
      </w:r>
      <w:r w:rsidR="00F1032C">
        <w:rPr>
          <w:rStyle w:val="Siln"/>
          <w:rFonts w:ascii="Calibri" w:hAnsi="Calibri" w:cs="Arial"/>
          <w:sz w:val="22"/>
          <w:szCs w:val="22"/>
        </w:rPr>
        <w:t xml:space="preserve"> 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digitalizuje </w:t>
      </w:r>
      <w:r w:rsidR="00A87F3B">
        <w:rPr>
          <w:rStyle w:val="Siln"/>
          <w:rFonts w:ascii="Calibri" w:hAnsi="Calibri" w:cs="Arial"/>
          <w:sz w:val="22"/>
          <w:szCs w:val="22"/>
        </w:rPr>
        <w:t xml:space="preserve">všechna </w:t>
      </w:r>
      <w:r w:rsidR="00F9409C">
        <w:rPr>
          <w:rStyle w:val="Siln"/>
          <w:rFonts w:ascii="Calibri" w:hAnsi="Calibri" w:cs="Arial"/>
          <w:sz w:val="22"/>
          <w:szCs w:val="22"/>
        </w:rPr>
        <w:t>sv</w:t>
      </w:r>
      <w:r w:rsidR="00F1032C">
        <w:rPr>
          <w:rStyle w:val="Siln"/>
          <w:rFonts w:ascii="Calibri" w:hAnsi="Calibri" w:cs="Arial"/>
          <w:sz w:val="22"/>
          <w:szCs w:val="22"/>
        </w:rPr>
        <w:t>á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 </w:t>
      </w:r>
      <w:r w:rsidR="00FE0ED2">
        <w:rPr>
          <w:rStyle w:val="Siln"/>
          <w:rFonts w:ascii="Calibri" w:hAnsi="Calibri" w:cs="Arial"/>
          <w:sz w:val="22"/>
          <w:szCs w:val="22"/>
        </w:rPr>
        <w:t xml:space="preserve">již </w:t>
      </w:r>
      <w:r w:rsidR="00F1032C">
        <w:rPr>
          <w:rStyle w:val="Siln"/>
          <w:rFonts w:ascii="Calibri" w:hAnsi="Calibri" w:cs="Arial"/>
          <w:sz w:val="22"/>
          <w:szCs w:val="22"/>
        </w:rPr>
        <w:t xml:space="preserve">dokončená 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administrativní </w:t>
      </w:r>
      <w:r w:rsidR="00F1032C">
        <w:rPr>
          <w:rStyle w:val="Siln"/>
          <w:rFonts w:ascii="Calibri" w:hAnsi="Calibri" w:cs="Arial"/>
          <w:sz w:val="22"/>
          <w:szCs w:val="22"/>
        </w:rPr>
        <w:t>centra</w:t>
      </w:r>
      <w:r w:rsidR="004511BF">
        <w:rPr>
          <w:rStyle w:val="Siln"/>
          <w:rFonts w:ascii="Calibri" w:hAnsi="Calibri" w:cs="Arial"/>
          <w:sz w:val="22"/>
          <w:szCs w:val="22"/>
        </w:rPr>
        <w:t xml:space="preserve"> v Praze</w:t>
      </w:r>
      <w:r w:rsidR="00F1032C">
        <w:rPr>
          <w:rStyle w:val="Siln"/>
          <w:rFonts w:ascii="Calibri" w:hAnsi="Calibri" w:cs="Arial"/>
          <w:sz w:val="22"/>
          <w:szCs w:val="22"/>
        </w:rPr>
        <w:t>.</w:t>
      </w:r>
      <w:r>
        <w:rPr>
          <w:rStyle w:val="Siln"/>
          <w:rFonts w:ascii="Calibri" w:hAnsi="Calibri" w:cs="Arial"/>
          <w:sz w:val="22"/>
          <w:szCs w:val="22"/>
        </w:rPr>
        <w:t xml:space="preserve"> </w:t>
      </w:r>
      <w:r w:rsidR="00F9409C">
        <w:rPr>
          <w:rStyle w:val="Siln"/>
          <w:rFonts w:ascii="Calibri" w:hAnsi="Calibri" w:cs="Arial"/>
          <w:sz w:val="22"/>
          <w:szCs w:val="22"/>
        </w:rPr>
        <w:t xml:space="preserve">Mobilní aplikace </w:t>
      </w:r>
      <w:r>
        <w:rPr>
          <w:rStyle w:val="Siln"/>
          <w:rFonts w:ascii="Calibri" w:hAnsi="Calibri" w:cs="Arial"/>
          <w:sz w:val="22"/>
          <w:szCs w:val="22"/>
        </w:rPr>
        <w:t>pro nájemce je v</w:t>
      </w:r>
      <w:r w:rsidR="009C2C6E">
        <w:rPr>
          <w:rStyle w:val="Siln"/>
          <w:rFonts w:ascii="Calibri" w:hAnsi="Calibri" w:cs="Arial"/>
          <w:sz w:val="22"/>
          <w:szCs w:val="22"/>
        </w:rPr>
        <w:t> současnosti v</w:t>
      </w:r>
      <w:r>
        <w:rPr>
          <w:rStyle w:val="Siln"/>
          <w:rFonts w:ascii="Calibri" w:hAnsi="Calibri" w:cs="Arial"/>
          <w:sz w:val="22"/>
          <w:szCs w:val="22"/>
        </w:rPr>
        <w:t> provozu v</w:t>
      </w:r>
      <w:r w:rsidR="00BF0A12">
        <w:rPr>
          <w:rStyle w:val="Siln"/>
          <w:rFonts w:ascii="Calibri" w:hAnsi="Calibri" w:cs="Arial"/>
          <w:sz w:val="22"/>
          <w:szCs w:val="22"/>
        </w:rPr>
        <w:t> </w:t>
      </w:r>
      <w:r w:rsidR="001B0611">
        <w:rPr>
          <w:rStyle w:val="Siln"/>
          <w:rFonts w:ascii="Calibri" w:hAnsi="Calibri" w:cs="Arial"/>
          <w:sz w:val="22"/>
          <w:szCs w:val="22"/>
        </w:rPr>
        <w:t>A</w:t>
      </w:r>
      <w:r w:rsidRPr="000B6C37">
        <w:rPr>
          <w:rStyle w:val="Siln"/>
          <w:rFonts w:ascii="Calibri" w:hAnsi="Calibri" w:cs="Arial"/>
          <w:sz w:val="22"/>
          <w:szCs w:val="22"/>
        </w:rPr>
        <w:t>FI</w:t>
      </w:r>
      <w:r w:rsidR="00BF0A12">
        <w:rPr>
          <w:rStyle w:val="Siln"/>
          <w:rFonts w:ascii="Calibri" w:hAnsi="Calibri" w:cs="Arial"/>
          <w:sz w:val="22"/>
          <w:szCs w:val="22"/>
        </w:rPr>
        <w:t> </w:t>
      </w:r>
      <w:r w:rsidRPr="000B6C37">
        <w:rPr>
          <w:rStyle w:val="Siln"/>
          <w:rFonts w:ascii="Calibri" w:hAnsi="Calibri" w:cs="Arial"/>
          <w:sz w:val="22"/>
          <w:szCs w:val="22"/>
        </w:rPr>
        <w:t>Vokovice</w:t>
      </w:r>
      <w:r>
        <w:rPr>
          <w:rStyle w:val="Siln"/>
          <w:rFonts w:ascii="Calibri" w:hAnsi="Calibri" w:cs="Arial"/>
          <w:sz w:val="22"/>
          <w:szCs w:val="22"/>
        </w:rPr>
        <w:t xml:space="preserve"> a další </w:t>
      </w:r>
      <w:r w:rsidR="00F1032C">
        <w:rPr>
          <w:rStyle w:val="Siln"/>
          <w:rFonts w:ascii="Calibri" w:hAnsi="Calibri" w:cs="Arial"/>
          <w:sz w:val="22"/>
          <w:szCs w:val="22"/>
        </w:rPr>
        <w:t xml:space="preserve">kancelářské </w:t>
      </w:r>
      <w:r w:rsidR="00BF0A12">
        <w:rPr>
          <w:rStyle w:val="Siln"/>
          <w:rFonts w:ascii="Calibri" w:hAnsi="Calibri" w:cs="Arial"/>
          <w:sz w:val="22"/>
          <w:szCs w:val="22"/>
        </w:rPr>
        <w:t>budovy</w:t>
      </w:r>
      <w:r w:rsidR="00F1032C">
        <w:rPr>
          <w:rStyle w:val="Siln"/>
          <w:rFonts w:ascii="Calibri" w:hAnsi="Calibri" w:cs="Arial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sz w:val="22"/>
          <w:szCs w:val="22"/>
        </w:rPr>
        <w:t xml:space="preserve">budou </w:t>
      </w:r>
      <w:r w:rsidR="00F1032C">
        <w:rPr>
          <w:rStyle w:val="Siln"/>
          <w:rFonts w:ascii="Calibri" w:hAnsi="Calibri" w:cs="Arial"/>
          <w:sz w:val="22"/>
          <w:szCs w:val="22"/>
        </w:rPr>
        <w:t xml:space="preserve">brzy </w:t>
      </w:r>
      <w:r w:rsidR="003966AA">
        <w:rPr>
          <w:rStyle w:val="Siln"/>
          <w:rFonts w:ascii="Calibri" w:hAnsi="Calibri" w:cs="Arial"/>
          <w:sz w:val="22"/>
          <w:szCs w:val="22"/>
        </w:rPr>
        <w:t>následovat.</w:t>
      </w:r>
    </w:p>
    <w:p w14:paraId="05FEACC8" w14:textId="77777777" w:rsidR="0011136E" w:rsidRDefault="0011136E" w:rsidP="0011136E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163738C5" w14:textId="2880BA05" w:rsidR="0011136E" w:rsidRDefault="0011136E" w:rsidP="0011136E">
      <w:pPr>
        <w:spacing w:line="276" w:lineRule="auto"/>
        <w:jc w:val="both"/>
        <w:rPr>
          <w:rStyle w:val="Siln"/>
          <w:rFonts w:ascii="Calibri" w:hAnsi="Calibri" w:cs="Arial"/>
          <w:b w:val="0"/>
          <w:i/>
          <w:sz w:val="22"/>
          <w:szCs w:val="22"/>
        </w:rPr>
      </w:pPr>
      <w:r w:rsidRPr="00BD00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„V 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>závěru loňského roku</w:t>
      </w:r>
      <w:r w:rsidRPr="00BD00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jsme dokončili hrubou stavbu vilových domů v rezid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>enčním projektu Tulipa Třebešín</w:t>
      </w:r>
      <w:r w:rsidR="00BF0A12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a aktuálně připravujeme zahájení stavebních prací v 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>Tulipa</w:t>
      </w:r>
      <w:r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Karlín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. Předání pozemku generálnímu dodavateli by </w:t>
      </w:r>
      <w:r>
        <w:rPr>
          <w:rStyle w:val="Siln"/>
          <w:rFonts w:ascii="Calibri" w:hAnsi="Calibri" w:cs="Arial"/>
          <w:b w:val="0"/>
          <w:i/>
          <w:sz w:val="22"/>
          <w:szCs w:val="22"/>
        </w:rPr>
        <w:t xml:space="preserve">mělo proběhnout </w:t>
      </w:r>
      <w:r w:rsidR="009C2C6E">
        <w:rPr>
          <w:rStyle w:val="Siln"/>
          <w:rFonts w:ascii="Calibri" w:hAnsi="Calibri" w:cs="Arial"/>
          <w:b w:val="0"/>
          <w:i/>
          <w:sz w:val="22"/>
          <w:szCs w:val="22"/>
        </w:rPr>
        <w:t>během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jednoho měsíce</w:t>
      </w:r>
      <w:r>
        <w:rPr>
          <w:rStyle w:val="Siln"/>
          <w:rFonts w:ascii="Calibri" w:hAnsi="Calibri" w:cs="Arial"/>
          <w:b w:val="0"/>
          <w:i/>
          <w:sz w:val="22"/>
          <w:szCs w:val="22"/>
        </w:rPr>
        <w:t xml:space="preserve">,“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komentuje </w:t>
      </w:r>
      <w:r w:rsidRPr="000D0516">
        <w:rPr>
          <w:rStyle w:val="Siln"/>
          <w:rFonts w:ascii="Calibri" w:hAnsi="Calibri" w:cs="Arial"/>
          <w:b w:val="0"/>
          <w:sz w:val="22"/>
          <w:szCs w:val="22"/>
        </w:rPr>
        <w:t>Doron Klein</w:t>
      </w:r>
      <w:r>
        <w:rPr>
          <w:rStyle w:val="Siln"/>
          <w:rFonts w:ascii="Calibri" w:hAnsi="Calibri" w:cs="Arial"/>
          <w:b w:val="0"/>
          <w:sz w:val="22"/>
          <w:szCs w:val="22"/>
        </w:rPr>
        <w:t>,</w:t>
      </w:r>
      <w:r w:rsidRPr="000D0516">
        <w:rPr>
          <w:rStyle w:val="Siln"/>
          <w:rFonts w:ascii="Calibri" w:hAnsi="Calibri" w:cs="Arial"/>
          <w:b w:val="0"/>
          <w:sz w:val="22"/>
          <w:szCs w:val="22"/>
        </w:rPr>
        <w:t xml:space="preserve"> generální ředitel společnosti AFI E</w:t>
      </w:r>
      <w:r w:rsidR="004511BF">
        <w:rPr>
          <w:rStyle w:val="Siln"/>
          <w:rFonts w:ascii="Calibri" w:hAnsi="Calibri" w:cs="Arial"/>
          <w:b w:val="0"/>
          <w:sz w:val="22"/>
          <w:szCs w:val="22"/>
        </w:rPr>
        <w:t>urope</w:t>
      </w:r>
      <w:r w:rsidRPr="000D0516">
        <w:rPr>
          <w:rStyle w:val="Siln"/>
          <w:rFonts w:ascii="Calibri" w:hAnsi="Calibri" w:cs="Arial"/>
          <w:b w:val="0"/>
          <w:sz w:val="22"/>
          <w:szCs w:val="22"/>
        </w:rPr>
        <w:t xml:space="preserve"> pro</w:t>
      </w:r>
      <w:r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Pr="000D0516">
        <w:rPr>
          <w:rStyle w:val="Siln"/>
          <w:rFonts w:ascii="Calibri" w:hAnsi="Calibri" w:cs="Arial"/>
          <w:b w:val="0"/>
          <w:sz w:val="22"/>
          <w:szCs w:val="22"/>
        </w:rPr>
        <w:t>Českou republiku</w:t>
      </w:r>
      <w:r>
        <w:rPr>
          <w:rStyle w:val="Siln"/>
          <w:rFonts w:ascii="Calibri" w:hAnsi="Calibri" w:cs="Arial"/>
          <w:b w:val="0"/>
          <w:sz w:val="22"/>
          <w:szCs w:val="22"/>
        </w:rPr>
        <w:t>, a</w:t>
      </w:r>
      <w:r w:rsidR="004511BF">
        <w:rPr>
          <w:rStyle w:val="Siln"/>
          <w:rFonts w:ascii="Calibri" w:hAnsi="Calibri" w:cs="Arial"/>
          <w:b w:val="0"/>
          <w:sz w:val="22"/>
          <w:szCs w:val="22"/>
        </w:rPr>
        <w:t> 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dodává: 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>„V letošním roce nás čeká také významný milník</w:t>
      </w:r>
      <w:r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v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BF0A12">
        <w:rPr>
          <w:rStyle w:val="Siln"/>
          <w:rFonts w:ascii="Calibri" w:hAnsi="Calibri" w:cs="Arial"/>
          <w:b w:val="0"/>
          <w:i/>
          <w:sz w:val="22"/>
          <w:szCs w:val="22"/>
        </w:rPr>
        <w:t>oblasti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b w:val="0"/>
          <w:i/>
          <w:sz w:val="22"/>
          <w:szCs w:val="22"/>
        </w:rPr>
        <w:t xml:space="preserve">komerčních nemovitostí 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– v létě bude zkolaudována </w:t>
      </w:r>
      <w:r w:rsidR="00BF0A12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kancelářská 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>budova A</w:t>
      </w:r>
      <w:r>
        <w:rPr>
          <w:rStyle w:val="Siln"/>
          <w:rFonts w:ascii="Calibri" w:hAnsi="Calibri" w:cs="Arial"/>
          <w:b w:val="0"/>
          <w:i/>
          <w:sz w:val="22"/>
          <w:szCs w:val="22"/>
        </w:rPr>
        <w:t xml:space="preserve">, 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která se s výškou 75 metrů stane </w:t>
      </w:r>
      <w:r w:rsidR="009C2C6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novou </w:t>
      </w:r>
      <w:r w:rsidR="004511BF">
        <w:rPr>
          <w:rStyle w:val="Siln"/>
          <w:rFonts w:ascii="Calibri" w:hAnsi="Calibri" w:cs="Arial"/>
          <w:b w:val="0"/>
          <w:i/>
          <w:sz w:val="22"/>
          <w:szCs w:val="22"/>
        </w:rPr>
        <w:t>dominantou Vysočan</w:t>
      </w:r>
      <w:r w:rsidR="00BF0A12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a vstupní branou do nově vznikající čtvrti AFI City</w:t>
      </w:r>
      <w:r>
        <w:rPr>
          <w:rStyle w:val="Siln"/>
          <w:rFonts w:ascii="Calibri" w:hAnsi="Calibri" w:cs="Arial"/>
          <w:b w:val="0"/>
          <w:i/>
          <w:sz w:val="22"/>
          <w:szCs w:val="22"/>
        </w:rPr>
        <w:t>.“</w:t>
      </w:r>
    </w:p>
    <w:p w14:paraId="57FEA02C" w14:textId="67947EB2" w:rsidR="002047EC" w:rsidRDefault="00112DBD" w:rsidP="002047EC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2047EC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14:paraId="5E5399EA" w14:textId="77777777" w:rsidR="002047EC" w:rsidRPr="0088424F" w:rsidRDefault="002047EC" w:rsidP="002047EC">
      <w:pPr>
        <w:pStyle w:val="Prosttext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8448F5B" w14:textId="77777777" w:rsidR="002047EC" w:rsidRPr="00E9606B" w:rsidRDefault="002047EC" w:rsidP="002047EC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7E52BE78" w14:textId="50928C45" w:rsidR="001C0BBD" w:rsidRPr="001C0BBD" w:rsidRDefault="001C0BBD" w:rsidP="008E0B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1C0BBD">
        <w:rPr>
          <w:rFonts w:ascii="Calibri" w:eastAsia="Calibri" w:hAnsi="Calibri" w:cs="Arial"/>
          <w:b/>
          <w:i/>
          <w:sz w:val="22"/>
          <w:szCs w:val="22"/>
          <w:lang w:eastAsia="en-US"/>
        </w:rPr>
        <w:t>AFI EUROPE Czech Republic</w:t>
      </w:r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je předním investorem a developerem v oblasti komerčních a bytových nemovitostí. V České republice společnost působí od roku 1997, kde dokončila celou řadu úspěšných projektů: nákupní centra Palác Flora a AFI Palác Pardubice, rezidenční komplexy Korunní Dvůr, Tulipa Rokytka, Tulipa Modřanská rokle a Tulipa City nebo logistický park D8 European Park. Na poli kancelářských nemovitostí AFI EUROPE Czech Republic dosud realizovala tři fáze administrativního centra Classic 7 Business Park, AFI Karlín a AFI Vokovice v Praze 6 - Veleslavíně. Aktuálně je ve výstavbě devatenáctipodlažní budova A v multifunkčním projektu AFI C</w:t>
      </w:r>
      <w:r w:rsidR="00BF0A12">
        <w:rPr>
          <w:rFonts w:ascii="Calibri" w:eastAsia="Calibri" w:hAnsi="Calibri" w:cs="Arial"/>
          <w:i/>
          <w:sz w:val="22"/>
          <w:szCs w:val="22"/>
          <w:lang w:eastAsia="en-US"/>
        </w:rPr>
        <w:t>ity</w:t>
      </w:r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ve Vysočanech na bývalém brownfieldu u stanice metra Kolbenova. V procesu výstavby je také rezidenční projekt Tulipa Třebešín v Praze 3 a připravuje se výstavba </w:t>
      </w:r>
      <w:r w:rsidR="00BF0A12">
        <w:rPr>
          <w:rFonts w:ascii="Calibri" w:eastAsia="Calibri" w:hAnsi="Calibri" w:cs="Arial"/>
          <w:i/>
          <w:sz w:val="22"/>
          <w:szCs w:val="22"/>
          <w:lang w:eastAsia="en-US"/>
        </w:rPr>
        <w:t>Tulipa Karlín</w:t>
      </w:r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v Praze 8.</w:t>
      </w:r>
    </w:p>
    <w:p w14:paraId="70D6C29E" w14:textId="15F74057" w:rsidR="002047EC" w:rsidRPr="003126B0" w:rsidRDefault="002047EC" w:rsidP="008E0B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</w:p>
    <w:p w14:paraId="79F51CCF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4B5F2351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1BDAA67B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2E317E2C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/>
          <w:sz w:val="22"/>
          <w:szCs w:val="22"/>
        </w:rPr>
        <w:t>Kamila Čadková</w:t>
      </w:r>
    </w:p>
    <w:p w14:paraId="3BC22E62" w14:textId="77777777" w:rsidR="002047EC" w:rsidRPr="001C38F3" w:rsidRDefault="00112DBD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0" w:history="1">
        <w:r w:rsidR="002047EC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1" w:history="1">
        <w:r w:rsidR="001C38F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03EEB12D" w14:textId="46C38220" w:rsidR="002B7C8E" w:rsidRDefault="002047EC" w:rsidP="009D2B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Arial" w:hAnsi="Arial" w:cs="Arial"/>
          <w:sz w:val="20"/>
          <w:szCs w:val="20"/>
        </w:rPr>
      </w:pPr>
      <w:r w:rsidRPr="003126B0">
        <w:rPr>
          <w:rFonts w:ascii="Calibri" w:hAnsi="Calibri" w:cs="Helvetica"/>
          <w:sz w:val="22"/>
          <w:szCs w:val="22"/>
        </w:rPr>
        <w:lastRenderedPageBreak/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 w:rsidR="001C38F3"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  <w:t>m</w:t>
      </w:r>
      <w:r w:rsidR="001C38F3" w:rsidRPr="003126B0">
        <w:rPr>
          <w:rFonts w:ascii="Calibri" w:hAnsi="Calibri" w:cs="Helvetica"/>
          <w:sz w:val="22"/>
          <w:szCs w:val="22"/>
        </w:rPr>
        <w:t>obil</w:t>
      </w:r>
      <w:r w:rsidR="001C38F3">
        <w:rPr>
          <w:rFonts w:ascii="Calibri" w:hAnsi="Calibri" w:cs="Helvetica"/>
          <w:sz w:val="22"/>
          <w:szCs w:val="22"/>
        </w:rPr>
        <w:t>: 731 613 609</w:t>
      </w:r>
    </w:p>
    <w:sectPr w:rsidR="002B7C8E" w:rsidSect="00AD200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7953B" w14:textId="77777777" w:rsidR="00112DBD" w:rsidRDefault="00112DBD">
      <w:r>
        <w:separator/>
      </w:r>
    </w:p>
  </w:endnote>
  <w:endnote w:type="continuationSeparator" w:id="0">
    <w:p w14:paraId="2BDEA25C" w14:textId="77777777" w:rsidR="00112DBD" w:rsidRDefault="0011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BB8D8" w14:textId="77777777" w:rsidR="00112DBD" w:rsidRDefault="00112DBD">
      <w:r>
        <w:separator/>
      </w:r>
    </w:p>
  </w:footnote>
  <w:footnote w:type="continuationSeparator" w:id="0">
    <w:p w14:paraId="0B8A3745" w14:textId="77777777" w:rsidR="00112DBD" w:rsidRDefault="0011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3403D"/>
    <w:multiLevelType w:val="hybridMultilevel"/>
    <w:tmpl w:val="6C7AF8E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9F17B2"/>
    <w:multiLevelType w:val="hybridMultilevel"/>
    <w:tmpl w:val="5BDED8CC"/>
    <w:lvl w:ilvl="0" w:tplc="D804CE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6C3C27"/>
    <w:multiLevelType w:val="hybridMultilevel"/>
    <w:tmpl w:val="2266FAB2"/>
    <w:lvl w:ilvl="0" w:tplc="0D56140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32A"/>
    <w:rsid w:val="00002143"/>
    <w:rsid w:val="00002403"/>
    <w:rsid w:val="00002D01"/>
    <w:rsid w:val="00004D0C"/>
    <w:rsid w:val="00006695"/>
    <w:rsid w:val="00007955"/>
    <w:rsid w:val="000137F4"/>
    <w:rsid w:val="00021EE5"/>
    <w:rsid w:val="00023E32"/>
    <w:rsid w:val="00025DBD"/>
    <w:rsid w:val="000326D4"/>
    <w:rsid w:val="0003420B"/>
    <w:rsid w:val="00045A6A"/>
    <w:rsid w:val="00051E35"/>
    <w:rsid w:val="000552A2"/>
    <w:rsid w:val="00062E07"/>
    <w:rsid w:val="00063702"/>
    <w:rsid w:val="00072E02"/>
    <w:rsid w:val="00076A81"/>
    <w:rsid w:val="000774ED"/>
    <w:rsid w:val="000839AF"/>
    <w:rsid w:val="00094BDE"/>
    <w:rsid w:val="000A01B9"/>
    <w:rsid w:val="000A1FF6"/>
    <w:rsid w:val="000A3129"/>
    <w:rsid w:val="000B1B47"/>
    <w:rsid w:val="000B4063"/>
    <w:rsid w:val="000B54C1"/>
    <w:rsid w:val="000B7A9F"/>
    <w:rsid w:val="000C106E"/>
    <w:rsid w:val="000C2AC8"/>
    <w:rsid w:val="000C4CF2"/>
    <w:rsid w:val="000C5BC3"/>
    <w:rsid w:val="000D0516"/>
    <w:rsid w:val="000D392D"/>
    <w:rsid w:val="000D3E2F"/>
    <w:rsid w:val="000D65A4"/>
    <w:rsid w:val="000D70F5"/>
    <w:rsid w:val="000D7295"/>
    <w:rsid w:val="000F05A1"/>
    <w:rsid w:val="00100A0E"/>
    <w:rsid w:val="00103368"/>
    <w:rsid w:val="00104362"/>
    <w:rsid w:val="0010477F"/>
    <w:rsid w:val="00106DBF"/>
    <w:rsid w:val="0011136E"/>
    <w:rsid w:val="00112DBD"/>
    <w:rsid w:val="00114D76"/>
    <w:rsid w:val="00115FE5"/>
    <w:rsid w:val="00122463"/>
    <w:rsid w:val="00124693"/>
    <w:rsid w:val="00124ACB"/>
    <w:rsid w:val="001330CF"/>
    <w:rsid w:val="00134667"/>
    <w:rsid w:val="00134D67"/>
    <w:rsid w:val="00136082"/>
    <w:rsid w:val="00143660"/>
    <w:rsid w:val="00143BE5"/>
    <w:rsid w:val="00145A4F"/>
    <w:rsid w:val="00146DBD"/>
    <w:rsid w:val="001540BC"/>
    <w:rsid w:val="00155D26"/>
    <w:rsid w:val="00156618"/>
    <w:rsid w:val="001635C8"/>
    <w:rsid w:val="001639F5"/>
    <w:rsid w:val="0016501C"/>
    <w:rsid w:val="00166E12"/>
    <w:rsid w:val="001725DD"/>
    <w:rsid w:val="00180AA0"/>
    <w:rsid w:val="00180D6C"/>
    <w:rsid w:val="00182F2B"/>
    <w:rsid w:val="00185903"/>
    <w:rsid w:val="00195EE0"/>
    <w:rsid w:val="001A5ABC"/>
    <w:rsid w:val="001B0611"/>
    <w:rsid w:val="001B0801"/>
    <w:rsid w:val="001B751B"/>
    <w:rsid w:val="001B7A1F"/>
    <w:rsid w:val="001C0BBD"/>
    <w:rsid w:val="001C38F3"/>
    <w:rsid w:val="001C4864"/>
    <w:rsid w:val="001C50E6"/>
    <w:rsid w:val="001D1365"/>
    <w:rsid w:val="001D74B3"/>
    <w:rsid w:val="001E2858"/>
    <w:rsid w:val="001E460F"/>
    <w:rsid w:val="001E4B27"/>
    <w:rsid w:val="001E6737"/>
    <w:rsid w:val="001F0836"/>
    <w:rsid w:val="001F0B94"/>
    <w:rsid w:val="001F30E4"/>
    <w:rsid w:val="00201C64"/>
    <w:rsid w:val="002047EC"/>
    <w:rsid w:val="00205123"/>
    <w:rsid w:val="00207944"/>
    <w:rsid w:val="00212040"/>
    <w:rsid w:val="00217567"/>
    <w:rsid w:val="00217B0C"/>
    <w:rsid w:val="002213A4"/>
    <w:rsid w:val="00224025"/>
    <w:rsid w:val="0022481E"/>
    <w:rsid w:val="00224BD8"/>
    <w:rsid w:val="00226049"/>
    <w:rsid w:val="0022625E"/>
    <w:rsid w:val="00227BBC"/>
    <w:rsid w:val="00230613"/>
    <w:rsid w:val="00232F34"/>
    <w:rsid w:val="00233FB7"/>
    <w:rsid w:val="002402B1"/>
    <w:rsid w:val="00241393"/>
    <w:rsid w:val="0024156E"/>
    <w:rsid w:val="00243232"/>
    <w:rsid w:val="00244BBF"/>
    <w:rsid w:val="00244C83"/>
    <w:rsid w:val="00256694"/>
    <w:rsid w:val="00282831"/>
    <w:rsid w:val="00292D46"/>
    <w:rsid w:val="00293411"/>
    <w:rsid w:val="002954D3"/>
    <w:rsid w:val="002A3773"/>
    <w:rsid w:val="002A7D57"/>
    <w:rsid w:val="002B06E7"/>
    <w:rsid w:val="002B1126"/>
    <w:rsid w:val="002B6A5F"/>
    <w:rsid w:val="002B77DF"/>
    <w:rsid w:val="002B7B52"/>
    <w:rsid w:val="002B7C8E"/>
    <w:rsid w:val="002C04F4"/>
    <w:rsid w:val="002C4181"/>
    <w:rsid w:val="002C638D"/>
    <w:rsid w:val="002D14B5"/>
    <w:rsid w:val="002D235A"/>
    <w:rsid w:val="002D2450"/>
    <w:rsid w:val="002D5F35"/>
    <w:rsid w:val="002E1595"/>
    <w:rsid w:val="002F154D"/>
    <w:rsid w:val="002F18C1"/>
    <w:rsid w:val="00304B25"/>
    <w:rsid w:val="003074CF"/>
    <w:rsid w:val="00307F36"/>
    <w:rsid w:val="003126B0"/>
    <w:rsid w:val="003128D1"/>
    <w:rsid w:val="0032162F"/>
    <w:rsid w:val="0032634D"/>
    <w:rsid w:val="003267BA"/>
    <w:rsid w:val="003307AC"/>
    <w:rsid w:val="0033093F"/>
    <w:rsid w:val="00333F3B"/>
    <w:rsid w:val="003352EA"/>
    <w:rsid w:val="00340316"/>
    <w:rsid w:val="00341E43"/>
    <w:rsid w:val="00342A4E"/>
    <w:rsid w:val="00345D47"/>
    <w:rsid w:val="0034603A"/>
    <w:rsid w:val="00346613"/>
    <w:rsid w:val="0035051F"/>
    <w:rsid w:val="00352C8C"/>
    <w:rsid w:val="00353682"/>
    <w:rsid w:val="003600BE"/>
    <w:rsid w:val="00362C29"/>
    <w:rsid w:val="00362D15"/>
    <w:rsid w:val="00365EB1"/>
    <w:rsid w:val="00372485"/>
    <w:rsid w:val="003727B6"/>
    <w:rsid w:val="0037302B"/>
    <w:rsid w:val="003734FD"/>
    <w:rsid w:val="003824DD"/>
    <w:rsid w:val="0038691E"/>
    <w:rsid w:val="00392C42"/>
    <w:rsid w:val="003966AA"/>
    <w:rsid w:val="00397A54"/>
    <w:rsid w:val="003A05E9"/>
    <w:rsid w:val="003A16A4"/>
    <w:rsid w:val="003A3091"/>
    <w:rsid w:val="003A4B31"/>
    <w:rsid w:val="003B0EAF"/>
    <w:rsid w:val="003B1764"/>
    <w:rsid w:val="003B48B5"/>
    <w:rsid w:val="003B48B7"/>
    <w:rsid w:val="003C4B4C"/>
    <w:rsid w:val="003C6D3A"/>
    <w:rsid w:val="003D0268"/>
    <w:rsid w:val="003D0C9D"/>
    <w:rsid w:val="003D3858"/>
    <w:rsid w:val="003D728F"/>
    <w:rsid w:val="003D7402"/>
    <w:rsid w:val="003E04D6"/>
    <w:rsid w:val="003E4E1A"/>
    <w:rsid w:val="003E4F8A"/>
    <w:rsid w:val="003F1A4E"/>
    <w:rsid w:val="003F2807"/>
    <w:rsid w:val="003F62EC"/>
    <w:rsid w:val="003F6877"/>
    <w:rsid w:val="004143B7"/>
    <w:rsid w:val="0042007A"/>
    <w:rsid w:val="004217A4"/>
    <w:rsid w:val="00425FD2"/>
    <w:rsid w:val="0043042F"/>
    <w:rsid w:val="00432464"/>
    <w:rsid w:val="00434D27"/>
    <w:rsid w:val="00436595"/>
    <w:rsid w:val="004367DE"/>
    <w:rsid w:val="00440735"/>
    <w:rsid w:val="00441D9F"/>
    <w:rsid w:val="00441F2D"/>
    <w:rsid w:val="00442A37"/>
    <w:rsid w:val="00447181"/>
    <w:rsid w:val="004511BF"/>
    <w:rsid w:val="0045504B"/>
    <w:rsid w:val="00456411"/>
    <w:rsid w:val="00457F7D"/>
    <w:rsid w:val="0046213D"/>
    <w:rsid w:val="00463EFE"/>
    <w:rsid w:val="00466173"/>
    <w:rsid w:val="004661E3"/>
    <w:rsid w:val="00473489"/>
    <w:rsid w:val="00473F95"/>
    <w:rsid w:val="00480740"/>
    <w:rsid w:val="0048419E"/>
    <w:rsid w:val="004913D2"/>
    <w:rsid w:val="0049396F"/>
    <w:rsid w:val="00494E55"/>
    <w:rsid w:val="00495C8F"/>
    <w:rsid w:val="004A3AF8"/>
    <w:rsid w:val="004A5075"/>
    <w:rsid w:val="004A6032"/>
    <w:rsid w:val="004B2A21"/>
    <w:rsid w:val="004B716E"/>
    <w:rsid w:val="004C108D"/>
    <w:rsid w:val="004C2E82"/>
    <w:rsid w:val="004C3A5F"/>
    <w:rsid w:val="004C7D84"/>
    <w:rsid w:val="004D3924"/>
    <w:rsid w:val="004E35F0"/>
    <w:rsid w:val="004E69D4"/>
    <w:rsid w:val="004E72C0"/>
    <w:rsid w:val="004E7D05"/>
    <w:rsid w:val="004F3CB6"/>
    <w:rsid w:val="004F3CBA"/>
    <w:rsid w:val="004F52D0"/>
    <w:rsid w:val="00511DC6"/>
    <w:rsid w:val="00513E70"/>
    <w:rsid w:val="00516161"/>
    <w:rsid w:val="00517FCE"/>
    <w:rsid w:val="00520383"/>
    <w:rsid w:val="00522291"/>
    <w:rsid w:val="00524738"/>
    <w:rsid w:val="00526921"/>
    <w:rsid w:val="00531F38"/>
    <w:rsid w:val="0053213C"/>
    <w:rsid w:val="0053341B"/>
    <w:rsid w:val="005338F7"/>
    <w:rsid w:val="005340B9"/>
    <w:rsid w:val="0053459F"/>
    <w:rsid w:val="005360A0"/>
    <w:rsid w:val="00537042"/>
    <w:rsid w:val="00542FA1"/>
    <w:rsid w:val="0054496D"/>
    <w:rsid w:val="00546538"/>
    <w:rsid w:val="00555727"/>
    <w:rsid w:val="00567481"/>
    <w:rsid w:val="005676FC"/>
    <w:rsid w:val="00573218"/>
    <w:rsid w:val="00573266"/>
    <w:rsid w:val="005778F3"/>
    <w:rsid w:val="00583AA2"/>
    <w:rsid w:val="005854D9"/>
    <w:rsid w:val="00586617"/>
    <w:rsid w:val="00586784"/>
    <w:rsid w:val="00586DC5"/>
    <w:rsid w:val="00586ECE"/>
    <w:rsid w:val="00587CB5"/>
    <w:rsid w:val="00592585"/>
    <w:rsid w:val="00595F85"/>
    <w:rsid w:val="00595FCE"/>
    <w:rsid w:val="00597043"/>
    <w:rsid w:val="005A2D6D"/>
    <w:rsid w:val="005A3537"/>
    <w:rsid w:val="005A71F6"/>
    <w:rsid w:val="005B5447"/>
    <w:rsid w:val="005B5DE9"/>
    <w:rsid w:val="005B7026"/>
    <w:rsid w:val="005B714E"/>
    <w:rsid w:val="005B71A6"/>
    <w:rsid w:val="005C13E3"/>
    <w:rsid w:val="005C31C4"/>
    <w:rsid w:val="005C4678"/>
    <w:rsid w:val="005C4D71"/>
    <w:rsid w:val="005D1C44"/>
    <w:rsid w:val="005D6024"/>
    <w:rsid w:val="005E15FE"/>
    <w:rsid w:val="005E1902"/>
    <w:rsid w:val="005E5698"/>
    <w:rsid w:val="005E5918"/>
    <w:rsid w:val="005F1809"/>
    <w:rsid w:val="005F5B64"/>
    <w:rsid w:val="005F5FC9"/>
    <w:rsid w:val="00603189"/>
    <w:rsid w:val="00610397"/>
    <w:rsid w:val="0061094A"/>
    <w:rsid w:val="00614AF7"/>
    <w:rsid w:val="00616134"/>
    <w:rsid w:val="00623884"/>
    <w:rsid w:val="0062420C"/>
    <w:rsid w:val="006243FA"/>
    <w:rsid w:val="00624D3D"/>
    <w:rsid w:val="006254FF"/>
    <w:rsid w:val="00626DB7"/>
    <w:rsid w:val="00633294"/>
    <w:rsid w:val="006429EF"/>
    <w:rsid w:val="006471E2"/>
    <w:rsid w:val="006608BB"/>
    <w:rsid w:val="00663BEE"/>
    <w:rsid w:val="00665A95"/>
    <w:rsid w:val="006746E5"/>
    <w:rsid w:val="006769D0"/>
    <w:rsid w:val="00677BE5"/>
    <w:rsid w:val="00680D93"/>
    <w:rsid w:val="00681023"/>
    <w:rsid w:val="0068337D"/>
    <w:rsid w:val="0068470D"/>
    <w:rsid w:val="00691E5E"/>
    <w:rsid w:val="006960B0"/>
    <w:rsid w:val="006A6B60"/>
    <w:rsid w:val="006B13CC"/>
    <w:rsid w:val="006B1EAD"/>
    <w:rsid w:val="006B38F5"/>
    <w:rsid w:val="006C3FED"/>
    <w:rsid w:val="006C77AC"/>
    <w:rsid w:val="006D188E"/>
    <w:rsid w:val="006D4A07"/>
    <w:rsid w:val="006D4D44"/>
    <w:rsid w:val="006E0C95"/>
    <w:rsid w:val="006E2C3B"/>
    <w:rsid w:val="006E6107"/>
    <w:rsid w:val="006E6A45"/>
    <w:rsid w:val="006F09C3"/>
    <w:rsid w:val="006F15A2"/>
    <w:rsid w:val="006F336D"/>
    <w:rsid w:val="00701952"/>
    <w:rsid w:val="00703013"/>
    <w:rsid w:val="00703091"/>
    <w:rsid w:val="00705469"/>
    <w:rsid w:val="0071485E"/>
    <w:rsid w:val="0071503E"/>
    <w:rsid w:val="007156D8"/>
    <w:rsid w:val="007158C6"/>
    <w:rsid w:val="00725D25"/>
    <w:rsid w:val="007343FC"/>
    <w:rsid w:val="007346A8"/>
    <w:rsid w:val="00754471"/>
    <w:rsid w:val="00762387"/>
    <w:rsid w:val="00765788"/>
    <w:rsid w:val="0077067F"/>
    <w:rsid w:val="00770A8A"/>
    <w:rsid w:val="00772F67"/>
    <w:rsid w:val="007758D4"/>
    <w:rsid w:val="00780B3D"/>
    <w:rsid w:val="007814C5"/>
    <w:rsid w:val="00782738"/>
    <w:rsid w:val="007841F3"/>
    <w:rsid w:val="007920C7"/>
    <w:rsid w:val="007930EC"/>
    <w:rsid w:val="0079471A"/>
    <w:rsid w:val="0079598C"/>
    <w:rsid w:val="007A214F"/>
    <w:rsid w:val="007A40AF"/>
    <w:rsid w:val="007B7ABA"/>
    <w:rsid w:val="007C10B2"/>
    <w:rsid w:val="007C253B"/>
    <w:rsid w:val="007C33C6"/>
    <w:rsid w:val="007C5175"/>
    <w:rsid w:val="007C7B9E"/>
    <w:rsid w:val="007D5D62"/>
    <w:rsid w:val="007D638F"/>
    <w:rsid w:val="007E0C69"/>
    <w:rsid w:val="007E0CED"/>
    <w:rsid w:val="007E5D54"/>
    <w:rsid w:val="007E720F"/>
    <w:rsid w:val="007E7F9E"/>
    <w:rsid w:val="007F09A2"/>
    <w:rsid w:val="007F71A7"/>
    <w:rsid w:val="007F7708"/>
    <w:rsid w:val="00800B7B"/>
    <w:rsid w:val="0080119A"/>
    <w:rsid w:val="00804890"/>
    <w:rsid w:val="0080545F"/>
    <w:rsid w:val="00806350"/>
    <w:rsid w:val="0080671E"/>
    <w:rsid w:val="008072B9"/>
    <w:rsid w:val="008140B3"/>
    <w:rsid w:val="00817A6F"/>
    <w:rsid w:val="008249E3"/>
    <w:rsid w:val="00825FE7"/>
    <w:rsid w:val="00831657"/>
    <w:rsid w:val="008325C0"/>
    <w:rsid w:val="00834926"/>
    <w:rsid w:val="00837EF0"/>
    <w:rsid w:val="008401F2"/>
    <w:rsid w:val="00840CD8"/>
    <w:rsid w:val="008428BC"/>
    <w:rsid w:val="00842C4A"/>
    <w:rsid w:val="008441B6"/>
    <w:rsid w:val="00851756"/>
    <w:rsid w:val="008574BD"/>
    <w:rsid w:val="0086224F"/>
    <w:rsid w:val="00863E94"/>
    <w:rsid w:val="00867682"/>
    <w:rsid w:val="008708C0"/>
    <w:rsid w:val="008726D4"/>
    <w:rsid w:val="00873EFD"/>
    <w:rsid w:val="00874F4D"/>
    <w:rsid w:val="0088424F"/>
    <w:rsid w:val="00890DF4"/>
    <w:rsid w:val="00895CDE"/>
    <w:rsid w:val="00897EC2"/>
    <w:rsid w:val="008A038D"/>
    <w:rsid w:val="008A13D4"/>
    <w:rsid w:val="008A2679"/>
    <w:rsid w:val="008A2A5D"/>
    <w:rsid w:val="008A45B9"/>
    <w:rsid w:val="008A5384"/>
    <w:rsid w:val="008A68AA"/>
    <w:rsid w:val="008B218B"/>
    <w:rsid w:val="008B62CF"/>
    <w:rsid w:val="008B6C2D"/>
    <w:rsid w:val="008B6E45"/>
    <w:rsid w:val="008C0360"/>
    <w:rsid w:val="008C1936"/>
    <w:rsid w:val="008C3B39"/>
    <w:rsid w:val="008D19F4"/>
    <w:rsid w:val="008D3C89"/>
    <w:rsid w:val="008D448F"/>
    <w:rsid w:val="008D6253"/>
    <w:rsid w:val="008D6D48"/>
    <w:rsid w:val="008E0BBE"/>
    <w:rsid w:val="008E7B06"/>
    <w:rsid w:val="008F0C7E"/>
    <w:rsid w:val="008F6219"/>
    <w:rsid w:val="008F6D41"/>
    <w:rsid w:val="00901828"/>
    <w:rsid w:val="00901F3F"/>
    <w:rsid w:val="00910511"/>
    <w:rsid w:val="00912B7C"/>
    <w:rsid w:val="00913507"/>
    <w:rsid w:val="009137A5"/>
    <w:rsid w:val="009217D9"/>
    <w:rsid w:val="0092186E"/>
    <w:rsid w:val="0092798A"/>
    <w:rsid w:val="00940A67"/>
    <w:rsid w:val="009446C0"/>
    <w:rsid w:val="009456BA"/>
    <w:rsid w:val="009503ED"/>
    <w:rsid w:val="009612EB"/>
    <w:rsid w:val="00962284"/>
    <w:rsid w:val="00971935"/>
    <w:rsid w:val="00972E8C"/>
    <w:rsid w:val="0097432B"/>
    <w:rsid w:val="009823D4"/>
    <w:rsid w:val="009855DB"/>
    <w:rsid w:val="00995B9D"/>
    <w:rsid w:val="00995EF3"/>
    <w:rsid w:val="009A18EC"/>
    <w:rsid w:val="009B1196"/>
    <w:rsid w:val="009B4568"/>
    <w:rsid w:val="009C1F70"/>
    <w:rsid w:val="009C2C6E"/>
    <w:rsid w:val="009D2BA3"/>
    <w:rsid w:val="009E1F34"/>
    <w:rsid w:val="009F1827"/>
    <w:rsid w:val="009F57A6"/>
    <w:rsid w:val="009F5D6E"/>
    <w:rsid w:val="00A00359"/>
    <w:rsid w:val="00A00939"/>
    <w:rsid w:val="00A019B2"/>
    <w:rsid w:val="00A01E46"/>
    <w:rsid w:val="00A05343"/>
    <w:rsid w:val="00A14E36"/>
    <w:rsid w:val="00A16F85"/>
    <w:rsid w:val="00A231DB"/>
    <w:rsid w:val="00A24061"/>
    <w:rsid w:val="00A33035"/>
    <w:rsid w:val="00A35BA3"/>
    <w:rsid w:val="00A40883"/>
    <w:rsid w:val="00A52324"/>
    <w:rsid w:val="00A53C0B"/>
    <w:rsid w:val="00A572E0"/>
    <w:rsid w:val="00A60C85"/>
    <w:rsid w:val="00A63466"/>
    <w:rsid w:val="00A661F2"/>
    <w:rsid w:val="00A70E02"/>
    <w:rsid w:val="00A7238D"/>
    <w:rsid w:val="00A74125"/>
    <w:rsid w:val="00A76781"/>
    <w:rsid w:val="00A77AB3"/>
    <w:rsid w:val="00A77CDF"/>
    <w:rsid w:val="00A82D8A"/>
    <w:rsid w:val="00A82F12"/>
    <w:rsid w:val="00A82F69"/>
    <w:rsid w:val="00A85DD8"/>
    <w:rsid w:val="00A87DB8"/>
    <w:rsid w:val="00A87F3B"/>
    <w:rsid w:val="00A92069"/>
    <w:rsid w:val="00A97AF7"/>
    <w:rsid w:val="00AA42D7"/>
    <w:rsid w:val="00AA48AE"/>
    <w:rsid w:val="00AA79A1"/>
    <w:rsid w:val="00AB3F9F"/>
    <w:rsid w:val="00AB4217"/>
    <w:rsid w:val="00AB4E1C"/>
    <w:rsid w:val="00AB4F3D"/>
    <w:rsid w:val="00AB7064"/>
    <w:rsid w:val="00AC1EE9"/>
    <w:rsid w:val="00AC56AA"/>
    <w:rsid w:val="00AD2004"/>
    <w:rsid w:val="00AD376E"/>
    <w:rsid w:val="00AD78AA"/>
    <w:rsid w:val="00AF34B9"/>
    <w:rsid w:val="00AF5175"/>
    <w:rsid w:val="00AF7EF0"/>
    <w:rsid w:val="00B02C0F"/>
    <w:rsid w:val="00B060AF"/>
    <w:rsid w:val="00B14A2D"/>
    <w:rsid w:val="00B22C1C"/>
    <w:rsid w:val="00B270A5"/>
    <w:rsid w:val="00B33579"/>
    <w:rsid w:val="00B413F3"/>
    <w:rsid w:val="00B502B1"/>
    <w:rsid w:val="00B647B2"/>
    <w:rsid w:val="00B6514B"/>
    <w:rsid w:val="00B747A0"/>
    <w:rsid w:val="00B769BA"/>
    <w:rsid w:val="00B76CCB"/>
    <w:rsid w:val="00B8121C"/>
    <w:rsid w:val="00B81C0D"/>
    <w:rsid w:val="00B8301E"/>
    <w:rsid w:val="00B832B7"/>
    <w:rsid w:val="00B875BE"/>
    <w:rsid w:val="00B904A9"/>
    <w:rsid w:val="00B93604"/>
    <w:rsid w:val="00BA3C1A"/>
    <w:rsid w:val="00BA652A"/>
    <w:rsid w:val="00BA6D8A"/>
    <w:rsid w:val="00BB0E12"/>
    <w:rsid w:val="00BB4553"/>
    <w:rsid w:val="00BB51AC"/>
    <w:rsid w:val="00BB58C1"/>
    <w:rsid w:val="00BD0D37"/>
    <w:rsid w:val="00BD47F7"/>
    <w:rsid w:val="00BE014F"/>
    <w:rsid w:val="00BE0935"/>
    <w:rsid w:val="00BE29DC"/>
    <w:rsid w:val="00BE4C17"/>
    <w:rsid w:val="00BE5D08"/>
    <w:rsid w:val="00BF0A12"/>
    <w:rsid w:val="00BF1DC5"/>
    <w:rsid w:val="00BF4F7B"/>
    <w:rsid w:val="00C00D1B"/>
    <w:rsid w:val="00C01085"/>
    <w:rsid w:val="00C02CE4"/>
    <w:rsid w:val="00C10B5C"/>
    <w:rsid w:val="00C120D6"/>
    <w:rsid w:val="00C17C39"/>
    <w:rsid w:val="00C20FF0"/>
    <w:rsid w:val="00C223CB"/>
    <w:rsid w:val="00C24FF0"/>
    <w:rsid w:val="00C268FE"/>
    <w:rsid w:val="00C26C1C"/>
    <w:rsid w:val="00C2754F"/>
    <w:rsid w:val="00C30848"/>
    <w:rsid w:val="00C31A74"/>
    <w:rsid w:val="00C3332A"/>
    <w:rsid w:val="00C3343E"/>
    <w:rsid w:val="00C337A9"/>
    <w:rsid w:val="00C3585B"/>
    <w:rsid w:val="00C3692A"/>
    <w:rsid w:val="00C379C2"/>
    <w:rsid w:val="00C408D3"/>
    <w:rsid w:val="00C46033"/>
    <w:rsid w:val="00C5073F"/>
    <w:rsid w:val="00C51585"/>
    <w:rsid w:val="00C516DB"/>
    <w:rsid w:val="00C5711A"/>
    <w:rsid w:val="00C77898"/>
    <w:rsid w:val="00C80DCE"/>
    <w:rsid w:val="00C8168C"/>
    <w:rsid w:val="00C85520"/>
    <w:rsid w:val="00C913C7"/>
    <w:rsid w:val="00C915E5"/>
    <w:rsid w:val="00C967AF"/>
    <w:rsid w:val="00CA7CAA"/>
    <w:rsid w:val="00CB3ACE"/>
    <w:rsid w:val="00CB57B1"/>
    <w:rsid w:val="00CC198A"/>
    <w:rsid w:val="00CC29C1"/>
    <w:rsid w:val="00CC7918"/>
    <w:rsid w:val="00CD136C"/>
    <w:rsid w:val="00CD71EE"/>
    <w:rsid w:val="00CE4FDB"/>
    <w:rsid w:val="00CF03C6"/>
    <w:rsid w:val="00CF260B"/>
    <w:rsid w:val="00CF4032"/>
    <w:rsid w:val="00D0252E"/>
    <w:rsid w:val="00D03376"/>
    <w:rsid w:val="00D12588"/>
    <w:rsid w:val="00D12F0F"/>
    <w:rsid w:val="00D14060"/>
    <w:rsid w:val="00D159FD"/>
    <w:rsid w:val="00D20A8B"/>
    <w:rsid w:val="00D21DA1"/>
    <w:rsid w:val="00D2613D"/>
    <w:rsid w:val="00D323BB"/>
    <w:rsid w:val="00D328B7"/>
    <w:rsid w:val="00D33517"/>
    <w:rsid w:val="00D3668F"/>
    <w:rsid w:val="00D448F2"/>
    <w:rsid w:val="00D452DB"/>
    <w:rsid w:val="00D46F3E"/>
    <w:rsid w:val="00D549C3"/>
    <w:rsid w:val="00D56B3E"/>
    <w:rsid w:val="00D626FA"/>
    <w:rsid w:val="00D6763D"/>
    <w:rsid w:val="00D73B85"/>
    <w:rsid w:val="00D82D8A"/>
    <w:rsid w:val="00D8304F"/>
    <w:rsid w:val="00D83A3F"/>
    <w:rsid w:val="00D849D2"/>
    <w:rsid w:val="00D93B70"/>
    <w:rsid w:val="00D93D55"/>
    <w:rsid w:val="00D95E43"/>
    <w:rsid w:val="00DA0E3F"/>
    <w:rsid w:val="00DA545C"/>
    <w:rsid w:val="00DA62B0"/>
    <w:rsid w:val="00DA6AC3"/>
    <w:rsid w:val="00DB0199"/>
    <w:rsid w:val="00DC0008"/>
    <w:rsid w:val="00DC278D"/>
    <w:rsid w:val="00DD158E"/>
    <w:rsid w:val="00DD5624"/>
    <w:rsid w:val="00DD5FBC"/>
    <w:rsid w:val="00DD73B9"/>
    <w:rsid w:val="00DE2D2C"/>
    <w:rsid w:val="00DE4D16"/>
    <w:rsid w:val="00DE7DFA"/>
    <w:rsid w:val="00DF0EB4"/>
    <w:rsid w:val="00DF194F"/>
    <w:rsid w:val="00DF2843"/>
    <w:rsid w:val="00DF3E58"/>
    <w:rsid w:val="00DF4CEB"/>
    <w:rsid w:val="00E111BA"/>
    <w:rsid w:val="00E26F5B"/>
    <w:rsid w:val="00E36B06"/>
    <w:rsid w:val="00E42670"/>
    <w:rsid w:val="00E42C2D"/>
    <w:rsid w:val="00E46365"/>
    <w:rsid w:val="00E626B4"/>
    <w:rsid w:val="00E62A4E"/>
    <w:rsid w:val="00E6402F"/>
    <w:rsid w:val="00E65F56"/>
    <w:rsid w:val="00E70CA7"/>
    <w:rsid w:val="00E71D7C"/>
    <w:rsid w:val="00E75058"/>
    <w:rsid w:val="00E76039"/>
    <w:rsid w:val="00E87DD7"/>
    <w:rsid w:val="00E93BC2"/>
    <w:rsid w:val="00E93C9A"/>
    <w:rsid w:val="00E972B7"/>
    <w:rsid w:val="00EA00D2"/>
    <w:rsid w:val="00EA0615"/>
    <w:rsid w:val="00EA4C76"/>
    <w:rsid w:val="00EB1DE0"/>
    <w:rsid w:val="00EB4BDC"/>
    <w:rsid w:val="00EB56A0"/>
    <w:rsid w:val="00EC1BAA"/>
    <w:rsid w:val="00EC2584"/>
    <w:rsid w:val="00EC30B2"/>
    <w:rsid w:val="00EC73FB"/>
    <w:rsid w:val="00ED20A6"/>
    <w:rsid w:val="00ED7AD9"/>
    <w:rsid w:val="00EE153F"/>
    <w:rsid w:val="00EE3C82"/>
    <w:rsid w:val="00EE542E"/>
    <w:rsid w:val="00EF04DD"/>
    <w:rsid w:val="00EF0908"/>
    <w:rsid w:val="00EF16A7"/>
    <w:rsid w:val="00EF39C0"/>
    <w:rsid w:val="00EF6DA2"/>
    <w:rsid w:val="00F05EF4"/>
    <w:rsid w:val="00F1032C"/>
    <w:rsid w:val="00F110FC"/>
    <w:rsid w:val="00F11432"/>
    <w:rsid w:val="00F13F99"/>
    <w:rsid w:val="00F14DA6"/>
    <w:rsid w:val="00F177B6"/>
    <w:rsid w:val="00F17CD1"/>
    <w:rsid w:val="00F21875"/>
    <w:rsid w:val="00F2393D"/>
    <w:rsid w:val="00F24C20"/>
    <w:rsid w:val="00F25DAC"/>
    <w:rsid w:val="00F265B4"/>
    <w:rsid w:val="00F34015"/>
    <w:rsid w:val="00F352D3"/>
    <w:rsid w:val="00F37963"/>
    <w:rsid w:val="00F40CB5"/>
    <w:rsid w:val="00F52144"/>
    <w:rsid w:val="00F52857"/>
    <w:rsid w:val="00F52DD7"/>
    <w:rsid w:val="00F56819"/>
    <w:rsid w:val="00F63D80"/>
    <w:rsid w:val="00F728F4"/>
    <w:rsid w:val="00F7672A"/>
    <w:rsid w:val="00F77007"/>
    <w:rsid w:val="00F847B7"/>
    <w:rsid w:val="00F90408"/>
    <w:rsid w:val="00F9238C"/>
    <w:rsid w:val="00F92E66"/>
    <w:rsid w:val="00F9409C"/>
    <w:rsid w:val="00F963C9"/>
    <w:rsid w:val="00F97062"/>
    <w:rsid w:val="00FA15D7"/>
    <w:rsid w:val="00FA2009"/>
    <w:rsid w:val="00FA42F4"/>
    <w:rsid w:val="00FA4F9D"/>
    <w:rsid w:val="00FA71DB"/>
    <w:rsid w:val="00FB12B0"/>
    <w:rsid w:val="00FB50C9"/>
    <w:rsid w:val="00FC07C1"/>
    <w:rsid w:val="00FC4FB1"/>
    <w:rsid w:val="00FC58FA"/>
    <w:rsid w:val="00FD2FB1"/>
    <w:rsid w:val="00FD497C"/>
    <w:rsid w:val="00FE0ED2"/>
    <w:rsid w:val="00FE7F78"/>
    <w:rsid w:val="00FF0A93"/>
    <w:rsid w:val="00FF1C9F"/>
    <w:rsid w:val="2DC3BFC8"/>
    <w:rsid w:val="42997F96"/>
    <w:rsid w:val="7EDBD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02B5E"/>
  <w15:docId w15:val="{048B88DB-2F2B-4ACA-B210-70142F7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004"/>
    <w:rPr>
      <w:sz w:val="24"/>
      <w:szCs w:val="24"/>
    </w:rPr>
  </w:style>
  <w:style w:type="paragraph" w:styleId="Nadpis1">
    <w:name w:val="heading 1"/>
    <w:basedOn w:val="Normln"/>
    <w:next w:val="Normln"/>
    <w:qFormat/>
    <w:rsid w:val="00AD2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D2004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AD2004"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sid w:val="00AD2004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sid w:val="00AD2004"/>
    <w:rPr>
      <w:b/>
      <w:bCs/>
    </w:rPr>
  </w:style>
  <w:style w:type="paragraph" w:styleId="Zhlav">
    <w:name w:val="header"/>
    <w:basedOn w:val="Normln"/>
    <w:rsid w:val="00AD20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200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5572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B6514B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2C638D"/>
    <w:pPr>
      <w:spacing w:before="100" w:beforeAutospacing="1" w:after="100" w:afterAutospacing="1"/>
    </w:pPr>
  </w:style>
  <w:style w:type="paragraph" w:customStyle="1" w:styleId="Text">
    <w:name w:val="Text"/>
    <w:basedOn w:val="Normln"/>
    <w:link w:val="TextCar"/>
    <w:rsid w:val="002C04F4"/>
    <w:pPr>
      <w:spacing w:line="259" w:lineRule="auto"/>
      <w:jc w:val="both"/>
    </w:pPr>
    <w:rPr>
      <w:rFonts w:asciiTheme="minorHAnsi" w:hAnsiTheme="minorHAnsi" w:cs="Arial"/>
      <w:sz w:val="20"/>
      <w:szCs w:val="20"/>
      <w:lang w:val="en-US" w:eastAsia="en-US" w:bidi="en-US"/>
    </w:rPr>
  </w:style>
  <w:style w:type="character" w:customStyle="1" w:styleId="TextCar">
    <w:name w:val="Text Car"/>
    <w:link w:val="Text"/>
    <w:rsid w:val="002C04F4"/>
    <w:rPr>
      <w:rFonts w:asciiTheme="minorHAnsi" w:hAnsiTheme="minorHAnsi" w:cs="Arial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semiHidden/>
    <w:rsid w:val="00A57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tail-odstavec">
    <w:name w:val="detail-odstavec"/>
    <w:basedOn w:val="Normln"/>
    <w:rsid w:val="001639F5"/>
    <w:pPr>
      <w:spacing w:before="100" w:beforeAutospacing="1" w:after="100" w:afterAutospacing="1"/>
    </w:pPr>
  </w:style>
  <w:style w:type="paragraph" w:customStyle="1" w:styleId="gmail-m1002560073587768583gmail-m-9132763477733603643gmail-m-601640252715279757gmail-western">
    <w:name w:val="gmail-m_1002560073587768583gmail-m_-9132763477733603643gmail-m_-601640252715279757gmail-western"/>
    <w:basedOn w:val="Normln"/>
    <w:rsid w:val="0013466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4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5201-01EB-465A-9FCF-58E92D31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Denisa Kolaříková</cp:lastModifiedBy>
  <cp:revision>10</cp:revision>
  <cp:lastPrinted>2017-08-16T07:55:00Z</cp:lastPrinted>
  <dcterms:created xsi:type="dcterms:W3CDTF">2020-01-14T16:26:00Z</dcterms:created>
  <dcterms:modified xsi:type="dcterms:W3CDTF">2020-01-15T08:55:00Z</dcterms:modified>
</cp:coreProperties>
</file>