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FC1065" w:rsidRDefault="00231BB7" w14:paraId="1124E0B8" wp14:textId="77777777">
      <w:pPr>
        <w:rPr>
          <w:sz w:val="32"/>
        </w:rPr>
      </w:pPr>
      <w:r>
        <w:rPr>
          <w:noProof/>
          <w:lang w:eastAsia="cs-CZ"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6169C111" wp14:editId="7777777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766F4B6">
        <w:rPr/>
        <w:t/>
      </w:r>
    </w:p>
    <w:p xmlns:wp14="http://schemas.microsoft.com/office/word/2010/wordml" w:rsidR="00062CF1" w:rsidP="00062CF1" w:rsidRDefault="00062CF1" w14:paraId="672A6659" wp14:textId="77777777">
      <w:pPr>
        <w:spacing w:before="360" w:after="360"/>
        <w:jc w:val="center"/>
        <w:rPr>
          <w:rFonts w:ascii="Georgia" w:hAnsi="Georgia"/>
          <w:b/>
          <w:sz w:val="56"/>
        </w:rPr>
      </w:pPr>
    </w:p>
    <w:p xmlns:wp14="http://schemas.microsoft.com/office/word/2010/wordml" w:rsidR="00D66EAE" w:rsidP="00D66EAE" w:rsidRDefault="00D66EAE" w14:paraId="70944206" wp14:textId="77777777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xmlns:wp14="http://schemas.microsoft.com/office/word/2010/wordml" w:rsidRPr="00A204D7" w:rsidR="00D66EAE" w:rsidP="3766F4B6" w:rsidRDefault="00847B3A" w14:paraId="7801CE76" wp14:textId="4CB43786">
      <w:pPr>
        <w:spacing w:before="360" w:after="360"/>
        <w:jc w:val="right"/>
        <w:rPr>
          <w:rFonts w:ascii="Arial" w:hAnsi="Arial" w:cs="Arial"/>
          <w:sz w:val="24"/>
          <w:szCs w:val="24"/>
        </w:rPr>
      </w:pPr>
      <w:r w:rsidRPr="3766F4B6" w:rsidR="00847B3A">
        <w:rPr>
          <w:rFonts w:ascii="Arial" w:hAnsi="Arial" w:cs="Arial"/>
          <w:sz w:val="24"/>
          <w:szCs w:val="24"/>
        </w:rPr>
        <w:t xml:space="preserve">V Praze, </w:t>
      </w:r>
      <w:r w:rsidRPr="3766F4B6" w:rsidR="55566825">
        <w:rPr>
          <w:rFonts w:ascii="Arial" w:hAnsi="Arial" w:cs="Arial"/>
          <w:sz w:val="24"/>
          <w:szCs w:val="24"/>
        </w:rPr>
        <w:t>27</w:t>
      </w:r>
      <w:r w:rsidRPr="3766F4B6" w:rsidR="00847B3A">
        <w:rPr>
          <w:rFonts w:ascii="Arial" w:hAnsi="Arial" w:cs="Arial"/>
          <w:sz w:val="24"/>
          <w:szCs w:val="24"/>
        </w:rPr>
        <w:t xml:space="preserve">. </w:t>
      </w:r>
      <w:r w:rsidRPr="3766F4B6" w:rsidR="3BF9128E">
        <w:rPr>
          <w:rFonts w:ascii="Arial" w:hAnsi="Arial" w:cs="Arial"/>
          <w:sz w:val="24"/>
          <w:szCs w:val="24"/>
        </w:rPr>
        <w:t>4</w:t>
      </w:r>
      <w:r w:rsidRPr="3766F4B6" w:rsidR="000F0F5C">
        <w:rPr>
          <w:rFonts w:ascii="Arial" w:hAnsi="Arial" w:cs="Arial"/>
          <w:sz w:val="24"/>
          <w:szCs w:val="24"/>
        </w:rPr>
        <w:t>. 2020</w:t>
      </w:r>
    </w:p>
    <w:p xmlns:wp14="http://schemas.microsoft.com/office/word/2010/wordml" w:rsidRPr="00D66EAE" w:rsidR="00D66EAE" w:rsidP="00D66EAE" w:rsidRDefault="00D66EAE" w14:paraId="0A37501D" wp14:textId="77777777">
      <w:pPr>
        <w:spacing w:before="360" w:after="360"/>
        <w:jc w:val="right"/>
        <w:rPr>
          <w:rFonts w:ascii="Arial" w:hAnsi="Arial" w:cs="Arial"/>
          <w:sz w:val="24"/>
        </w:rPr>
      </w:pPr>
    </w:p>
    <w:p xmlns:wp14="http://schemas.microsoft.com/office/word/2010/wordml" w:rsidRPr="007B1E6D" w:rsidR="00697F54" w:rsidP="007F1DA4" w:rsidRDefault="00BF4645" w14:paraId="358BD0BB" wp14:textId="77777777">
      <w:pPr>
        <w:jc w:val="center"/>
        <w:rPr>
          <w:rFonts w:ascii="Georgia" w:hAnsi="Georgia" w:cs="Arial"/>
          <w:b/>
          <w:sz w:val="24"/>
        </w:rPr>
      </w:pPr>
      <w:r>
        <w:rPr>
          <w:rFonts w:ascii="Georgia" w:hAnsi="Georgia" w:cs="Arial"/>
          <w:b/>
          <w:sz w:val="48"/>
        </w:rPr>
        <w:t xml:space="preserve">Invalidita může udeřit nečekaně, varuje </w:t>
      </w:r>
      <w:proofErr w:type="spellStart"/>
      <w:r>
        <w:rPr>
          <w:rFonts w:ascii="Georgia" w:hAnsi="Georgia" w:cs="Arial"/>
          <w:b/>
          <w:sz w:val="48"/>
        </w:rPr>
        <w:t>MetLife</w:t>
      </w:r>
      <w:proofErr w:type="spellEnd"/>
    </w:p>
    <w:p xmlns:wp14="http://schemas.microsoft.com/office/word/2010/wordml" w:rsidRPr="00A204D7" w:rsidR="00656EC9" w:rsidP="3766F4B6" w:rsidRDefault="00A3337C" w14:paraId="45CAC415" wp14:textId="65DDA34F">
      <w:pPr>
        <w:pStyle w:val="Normln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3766F4B6" w:rsidR="00A3337C">
        <w:rPr>
          <w:rFonts w:ascii="Arial" w:hAnsi="Arial" w:cs="Arial"/>
          <w:b w:val="1"/>
          <w:bCs w:val="1"/>
          <w:sz w:val="24"/>
          <w:szCs w:val="24"/>
        </w:rPr>
        <w:t xml:space="preserve">Každoročně dojde na území České republiky k desítkám tisíc úrazů, z nichž </w:t>
      </w:r>
      <w:r w:rsidRPr="3766F4B6" w:rsidR="00A0122C">
        <w:rPr>
          <w:rFonts w:ascii="Arial" w:hAnsi="Arial" w:cs="Arial"/>
          <w:b w:val="1"/>
          <w:bCs w:val="1"/>
          <w:sz w:val="24"/>
          <w:szCs w:val="24"/>
        </w:rPr>
        <w:t xml:space="preserve">si mnohé </w:t>
      </w:r>
      <w:r w:rsidRPr="3766F4B6" w:rsidR="00A3337C">
        <w:rPr>
          <w:rFonts w:ascii="Arial" w:hAnsi="Arial" w:cs="Arial"/>
          <w:b w:val="1"/>
          <w:bCs w:val="1"/>
          <w:sz w:val="24"/>
          <w:szCs w:val="24"/>
        </w:rPr>
        <w:t xml:space="preserve">vyžádají dlouhodobější léčbu. </w:t>
      </w:r>
      <w:r w:rsidRPr="3766F4B6" w:rsidR="71043075">
        <w:rPr>
          <w:rFonts w:ascii="Arial" w:hAnsi="Arial" w:cs="Arial"/>
          <w:b w:val="1"/>
          <w:bCs w:val="1"/>
          <w:sz w:val="24"/>
          <w:szCs w:val="24"/>
        </w:rPr>
        <w:t xml:space="preserve">Zraněním se lidé nevyhnou ani v dnešní trochu zvláštní době omezeného volného pohybu. </w:t>
      </w:r>
      <w:r w:rsidRPr="3766F4B6" w:rsidR="00A3337C">
        <w:rPr>
          <w:rFonts w:ascii="Arial" w:hAnsi="Arial" w:cs="Arial"/>
          <w:b w:val="1"/>
          <w:bCs w:val="1"/>
          <w:sz w:val="24"/>
          <w:szCs w:val="24"/>
        </w:rPr>
        <w:t>Jak však vyplynulo z nedávného průzkumu agentury STEM/MARK</w:t>
      </w:r>
      <w:r w:rsidRPr="3766F4B6" w:rsidR="00656EC9">
        <w:rPr>
          <w:rFonts w:ascii="Arial" w:hAnsi="Arial" w:cs="Arial"/>
          <w:b w:val="1"/>
          <w:bCs w:val="1"/>
          <w:sz w:val="24"/>
          <w:szCs w:val="24"/>
        </w:rPr>
        <w:t xml:space="preserve">, na pojištění svého života a zdraví myslí pouze necelá polovina obyvatel ČR. Pojišťovna </w:t>
      </w:r>
      <w:r w:rsidRPr="3766F4B6" w:rsidR="00656EC9">
        <w:rPr>
          <w:rFonts w:ascii="Arial" w:hAnsi="Arial" w:cs="Arial"/>
          <w:b w:val="1"/>
          <w:bCs w:val="1"/>
          <w:sz w:val="24"/>
          <w:szCs w:val="24"/>
        </w:rPr>
        <w:t>MetLife</w:t>
      </w:r>
      <w:r w:rsidRPr="3766F4B6" w:rsidR="00656EC9">
        <w:rPr>
          <w:rFonts w:ascii="Arial" w:hAnsi="Arial" w:cs="Arial"/>
          <w:b w:val="1"/>
          <w:bCs w:val="1"/>
          <w:sz w:val="24"/>
          <w:szCs w:val="24"/>
        </w:rPr>
        <w:t> </w:t>
      </w:r>
      <w:r w:rsidRPr="3766F4B6" w:rsidR="00287F77">
        <w:rPr>
          <w:rFonts w:ascii="Arial" w:hAnsi="Arial" w:cs="Arial"/>
          <w:b w:val="1"/>
          <w:bCs w:val="1"/>
          <w:sz w:val="24"/>
          <w:szCs w:val="24"/>
        </w:rPr>
        <w:t>upozorňuje na riziko</w:t>
      </w:r>
      <w:r w:rsidRPr="3766F4B6" w:rsidR="00656EC9">
        <w:rPr>
          <w:rFonts w:ascii="Arial" w:hAnsi="Arial" w:cs="Arial"/>
          <w:b w:val="1"/>
          <w:bCs w:val="1"/>
          <w:sz w:val="24"/>
          <w:szCs w:val="24"/>
        </w:rPr>
        <w:t xml:space="preserve"> invalidity</w:t>
      </w:r>
      <w:r w:rsidRPr="3766F4B6" w:rsidR="00287F77">
        <w:rPr>
          <w:rFonts w:ascii="Arial" w:hAnsi="Arial" w:cs="Arial"/>
          <w:b w:val="1"/>
          <w:bCs w:val="1"/>
          <w:sz w:val="24"/>
          <w:szCs w:val="24"/>
        </w:rPr>
        <w:t xml:space="preserve"> a vysvětluje, jak může v jejím případě správné pojištění usnadnit život</w:t>
      </w:r>
      <w:r w:rsidRPr="3766F4B6" w:rsidR="00656EC9">
        <w:rPr>
          <w:rFonts w:ascii="Arial" w:hAnsi="Arial" w:cs="Arial"/>
          <w:b w:val="1"/>
          <w:bCs w:val="1"/>
          <w:sz w:val="24"/>
          <w:szCs w:val="24"/>
        </w:rPr>
        <w:t>.</w:t>
      </w:r>
    </w:p>
    <w:p xmlns:wp14="http://schemas.microsoft.com/office/word/2010/wordml" w:rsidR="0016010D" w:rsidP="00656EC9" w:rsidRDefault="00656EC9" w14:paraId="385F178A" wp14:textId="77777777">
      <w:pPr>
        <w:jc w:val="both"/>
        <w:rPr>
          <w:rFonts w:ascii="Arial" w:hAnsi="Arial" w:cs="Arial"/>
          <w:sz w:val="24"/>
        </w:rPr>
      </w:pPr>
      <w:r w:rsidRPr="00FD028D">
        <w:rPr>
          <w:rFonts w:ascii="Arial" w:hAnsi="Arial" w:cs="Arial"/>
          <w:i/>
          <w:sz w:val="24"/>
        </w:rPr>
        <w:t xml:space="preserve">„Žijeme ve velmi nebezpečném světě, kde úraz je otázkou vteřin. Jeho důsledky však často mívají dlouhodobější charakter a doba nezbytná pro léčbu se může zásadně podepsat na rodinném rozpočtu. Tím spíš, když vede k určitému stupni invalidity. </w:t>
      </w:r>
      <w:r w:rsidRPr="00FD028D" w:rsidR="007373AD">
        <w:rPr>
          <w:rFonts w:ascii="Arial" w:hAnsi="Arial" w:cs="Arial"/>
          <w:i/>
          <w:sz w:val="24"/>
        </w:rPr>
        <w:t xml:space="preserve">Pro podobné případy se vyplatí mít sjednané životní pojištění s příslušnými </w:t>
      </w:r>
      <w:r w:rsidR="002C60F9">
        <w:rPr>
          <w:rFonts w:ascii="Arial" w:hAnsi="Arial" w:cs="Arial"/>
          <w:i/>
          <w:sz w:val="24"/>
        </w:rPr>
        <w:t>připojištěními, které zaručuje</w:t>
      </w:r>
      <w:r w:rsidRPr="00FD028D" w:rsidR="007373AD">
        <w:rPr>
          <w:rFonts w:ascii="Arial" w:hAnsi="Arial" w:cs="Arial"/>
          <w:i/>
          <w:sz w:val="24"/>
        </w:rPr>
        <w:t xml:space="preserve"> pojistné plnění pro všechny stupně invalidity,“</w:t>
      </w:r>
      <w:r w:rsidR="007373AD">
        <w:rPr>
          <w:rFonts w:ascii="Arial" w:hAnsi="Arial" w:cs="Arial"/>
          <w:sz w:val="24"/>
        </w:rPr>
        <w:t xml:space="preserve"> vysvětluje František Špulák, Marketing and </w:t>
      </w:r>
      <w:proofErr w:type="spellStart"/>
      <w:r w:rsidR="007373AD">
        <w:rPr>
          <w:rFonts w:ascii="Arial" w:hAnsi="Arial" w:cs="Arial"/>
          <w:sz w:val="24"/>
        </w:rPr>
        <w:t>Communication</w:t>
      </w:r>
      <w:proofErr w:type="spellEnd"/>
      <w:r w:rsidR="007373AD">
        <w:rPr>
          <w:rFonts w:ascii="Arial" w:hAnsi="Arial" w:cs="Arial"/>
          <w:sz w:val="24"/>
        </w:rPr>
        <w:t xml:space="preserve"> </w:t>
      </w:r>
      <w:proofErr w:type="spellStart"/>
      <w:r w:rsidR="007373AD">
        <w:rPr>
          <w:rFonts w:ascii="Arial" w:hAnsi="Arial" w:cs="Arial"/>
          <w:sz w:val="24"/>
        </w:rPr>
        <w:t>Executive</w:t>
      </w:r>
      <w:proofErr w:type="spellEnd"/>
      <w:r w:rsidR="007373AD">
        <w:rPr>
          <w:rFonts w:ascii="Arial" w:hAnsi="Arial" w:cs="Arial"/>
          <w:sz w:val="24"/>
        </w:rPr>
        <w:t xml:space="preserve"> pojišťovny </w:t>
      </w:r>
      <w:proofErr w:type="spellStart"/>
      <w:r w:rsidR="007373AD">
        <w:rPr>
          <w:rFonts w:ascii="Arial" w:hAnsi="Arial" w:cs="Arial"/>
          <w:sz w:val="24"/>
        </w:rPr>
        <w:t>MetLife</w:t>
      </w:r>
      <w:proofErr w:type="spellEnd"/>
      <w:r w:rsidR="007373AD">
        <w:rPr>
          <w:rFonts w:ascii="Arial" w:hAnsi="Arial" w:cs="Arial"/>
          <w:sz w:val="24"/>
        </w:rPr>
        <w:t>.</w:t>
      </w:r>
    </w:p>
    <w:p xmlns:wp14="http://schemas.microsoft.com/office/word/2010/wordml" w:rsidR="007373AD" w:rsidP="00656EC9" w:rsidRDefault="007373AD" w14:paraId="089153F4" wp14:textId="7777777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Invalidita nemusí být nutně jen důsledkem úrazu. Podle statistik České správy sociálního zabezpečení je v České republice více než 425 tisíc invalidních důchodců a </w:t>
      </w:r>
      <w:r w:rsidR="002C60F9">
        <w:rPr>
          <w:rFonts w:ascii="Arial" w:hAnsi="Arial" w:cs="Arial"/>
          <w:sz w:val="24"/>
        </w:rPr>
        <w:t>jejich počet</w:t>
      </w:r>
      <w:r>
        <w:rPr>
          <w:rFonts w:ascii="Arial" w:hAnsi="Arial" w:cs="Arial"/>
          <w:sz w:val="24"/>
        </w:rPr>
        <w:t xml:space="preserve"> s</w:t>
      </w:r>
      <w:r w:rsidR="002C60F9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 každoročně zvyšuje. K nejčastějším diagnózám patří úrazy páteře s důsledky částečného či úplného ochrnutí a duševní onemocnění, zejména deprese a schizofrenie.</w:t>
      </w:r>
      <w:r w:rsidR="002C60F9">
        <w:rPr>
          <w:rFonts w:ascii="Arial" w:hAnsi="Arial" w:cs="Arial"/>
          <w:sz w:val="24"/>
        </w:rPr>
        <w:t xml:space="preserve"> Dobré připojištění přitom kryje invaliditu ve všech třech stupních</w:t>
      </w:r>
      <w:r w:rsidR="00287F77">
        <w:rPr>
          <w:rFonts w:ascii="Arial" w:hAnsi="Arial" w:cs="Arial"/>
          <w:sz w:val="24"/>
        </w:rPr>
        <w:t xml:space="preserve"> a může tak napomoci s léčbou či rehabilitací</w:t>
      </w:r>
      <w:bookmarkStart w:name="_GoBack" w:id="0"/>
      <w:bookmarkEnd w:id="0"/>
      <w:r w:rsidR="002C60F9">
        <w:rPr>
          <w:rFonts w:ascii="Arial" w:hAnsi="Arial" w:cs="Arial"/>
          <w:sz w:val="24"/>
        </w:rPr>
        <w:t>.</w:t>
      </w:r>
    </w:p>
    <w:p xmlns:wp14="http://schemas.microsoft.com/office/word/2010/wordml" w:rsidRPr="00A204D7" w:rsidR="00BD06C0" w:rsidP="3766F4B6" w:rsidRDefault="00BD06C0" w14:paraId="4BB6DD89" wp14:textId="45A79CE7">
      <w:pPr>
        <w:jc w:val="both"/>
        <w:rPr>
          <w:rFonts w:ascii="Arial" w:hAnsi="Arial" w:cs="Arial"/>
          <w:sz w:val="24"/>
          <w:szCs w:val="24"/>
        </w:rPr>
      </w:pPr>
      <w:r w:rsidRPr="3766F4B6" w:rsidR="06F49A5F">
        <w:rPr>
          <w:rFonts w:ascii="Arial" w:hAnsi="Arial" w:cs="Arial"/>
          <w:sz w:val="24"/>
          <w:szCs w:val="24"/>
        </w:rPr>
        <w:t>Nebezpečí invalidity je každoročně připomínáno prostřednictvím řady akcí</w:t>
      </w:r>
      <w:r w:rsidRPr="3766F4B6" w:rsidR="00847B3A">
        <w:rPr>
          <w:rFonts w:ascii="Arial" w:hAnsi="Arial" w:cs="Arial"/>
          <w:sz w:val="24"/>
          <w:szCs w:val="24"/>
        </w:rPr>
        <w:t xml:space="preserve"> informačního a vzdělávacího charakteru, jejichž prostřednictvím je veřejnost seznamována s každodenní realitou hendikepovaných a vyzývána, aby nebyla vůči jejich problémům lhostejná.</w:t>
      </w:r>
    </w:p>
    <w:p xmlns:wp14="http://schemas.microsoft.com/office/word/2010/wordml" w:rsidRPr="00A204D7" w:rsidR="00A204D7" w:rsidP="0016010D" w:rsidRDefault="00A204D7" w14:paraId="5DAB6C7B" wp14:textId="77777777">
      <w:pPr>
        <w:spacing w:after="0"/>
        <w:rPr>
          <w:rFonts w:ascii="Arial" w:hAnsi="Arial" w:cs="Arial"/>
          <w:b/>
          <w:sz w:val="20"/>
          <w:u w:val="single"/>
        </w:rPr>
      </w:pPr>
    </w:p>
    <w:p xmlns:wp14="http://schemas.microsoft.com/office/word/2010/wordml" w:rsidRPr="00A204D7" w:rsidR="0016010D" w:rsidP="0016010D" w:rsidRDefault="0016010D" w14:paraId="06793AEB" wp14:textId="77777777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xmlns:wp14="http://schemas.microsoft.com/office/word/2010/wordml" w:rsidRPr="00A204D7" w:rsidR="00A204D7" w:rsidP="0016010D" w:rsidRDefault="00A204D7" w14:paraId="02EB378F" wp14:textId="77777777">
      <w:pPr>
        <w:spacing w:after="0" w:line="240" w:lineRule="auto"/>
        <w:rPr>
          <w:rFonts w:ascii="Arial" w:hAnsi="Arial" w:cs="Arial"/>
          <w:sz w:val="20"/>
        </w:rPr>
      </w:pPr>
    </w:p>
    <w:p xmlns:wp14="http://schemas.microsoft.com/office/word/2010/wordml" w:rsidRPr="00A204D7" w:rsidR="0016010D" w:rsidP="0016010D" w:rsidRDefault="0016010D" w14:paraId="7AEDE952" wp14:textId="77777777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Marcela Štefcová</w:t>
      </w:r>
    </w:p>
    <w:p xmlns:wp14="http://schemas.microsoft.com/office/word/2010/wordml" w:rsidRPr="00A204D7" w:rsidR="0016010D" w:rsidP="0016010D" w:rsidRDefault="0016010D" w14:paraId="7735FC45" wp14:textId="77777777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xmlns:wp14="http://schemas.microsoft.com/office/word/2010/wordml" w:rsidRPr="00A204D7" w:rsidR="0016010D" w:rsidP="0016010D" w:rsidRDefault="0016010D" w14:paraId="41F18834" wp14:textId="77777777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xmlns:wp14="http://schemas.microsoft.com/office/word/2010/wordml" w:rsidRPr="00A204D7" w:rsidR="0016010D" w:rsidP="0016010D" w:rsidRDefault="0016010D" w14:paraId="5F4B273C" wp14:textId="77777777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xmlns:wp14="http://schemas.microsoft.com/office/word/2010/wordml" w:rsidRPr="00A204D7" w:rsidR="0016010D" w:rsidP="0016010D" w:rsidRDefault="0016010D" w14:paraId="786C9EB2" wp14:textId="77777777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A204D7">
        <w:rPr>
          <w:rFonts w:ascii="Arial" w:hAnsi="Arial" w:cs="Arial"/>
          <w:sz w:val="20"/>
        </w:rPr>
        <w:t>gsm</w:t>
      </w:r>
      <w:proofErr w:type="spellEnd"/>
      <w:r w:rsidRPr="00A204D7">
        <w:rPr>
          <w:rFonts w:ascii="Arial" w:hAnsi="Arial" w:cs="Arial"/>
          <w:sz w:val="20"/>
        </w:rPr>
        <w:t>: + 420 731 613 669</w:t>
      </w:r>
    </w:p>
    <w:p xmlns:wp14="http://schemas.microsoft.com/office/word/2010/wordml" w:rsidRPr="00A204D7" w:rsidR="0016010D" w:rsidP="0016010D" w:rsidRDefault="00287F77" w14:paraId="54FFD8EF" wp14:textId="77777777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Pr="00A204D7" w:rsidR="0016010D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xmlns:wp14="http://schemas.microsoft.com/office/word/2010/wordml" w:rsidRPr="00A204D7" w:rsidR="0016010D" w:rsidP="0016010D" w:rsidRDefault="0016010D" w14:paraId="659E78E7" wp14:textId="77777777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w:history="1" r:id="rId5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xmlns:wp14="http://schemas.microsoft.com/office/word/2010/wordml" w:rsidRPr="00A204D7" w:rsidR="0016010D" w:rsidP="0016010D" w:rsidRDefault="0016010D" w14:paraId="6A05A809" wp14:textId="77777777">
      <w:pPr>
        <w:rPr>
          <w:rFonts w:ascii="Arial" w:hAnsi="Arial" w:cs="Arial"/>
          <w:sz w:val="20"/>
        </w:rPr>
      </w:pPr>
    </w:p>
    <w:p xmlns:wp14="http://schemas.microsoft.com/office/word/2010/wordml" w:rsidRPr="00A204D7" w:rsidR="0016010D" w:rsidP="0016010D" w:rsidRDefault="0016010D" w14:paraId="46A74508" wp14:textId="77777777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xmlns:wp14="http://schemas.microsoft.com/office/word/2010/wordml" w:rsidRPr="00A204D7" w:rsidR="0016010D" w:rsidP="0016010D" w:rsidRDefault="0016010D" w14:paraId="08940A69" wp14:textId="77777777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w:history="1" r:id="rId6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 je dceřinou společností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>, Inc., která vznikla již v roce 1868 a v současnosti spravuje pojistky 1</w:t>
      </w:r>
      <w:r w:rsidRPr="00A204D7" w:rsidR="00697F54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xmlns:wp14="http://schemas.microsoft.com/office/word/2010/wordml" w:rsidRPr="006743ED" w:rsidR="0016010D" w:rsidP="006743ED" w:rsidRDefault="0016010D" w14:paraId="5A39BBE3" wp14:textId="77777777">
      <w:pPr>
        <w:rPr>
          <w:rFonts w:ascii="Arial" w:hAnsi="Arial" w:cs="Arial"/>
          <w:sz w:val="18"/>
        </w:rPr>
      </w:pPr>
    </w:p>
    <w:sectPr w:rsidRPr="006743ED" w:rsidR="0016010D" w:rsidSect="006743ED">
      <w:pgSz w:w="11906" w:h="16838" w:orient="portrait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62CF1"/>
    <w:rsid w:val="000F0F5C"/>
    <w:rsid w:val="0016010D"/>
    <w:rsid w:val="001B76F1"/>
    <w:rsid w:val="001D62BB"/>
    <w:rsid w:val="001D7494"/>
    <w:rsid w:val="00231BB7"/>
    <w:rsid w:val="00287F77"/>
    <w:rsid w:val="002C60F9"/>
    <w:rsid w:val="004A7F4A"/>
    <w:rsid w:val="005E7B02"/>
    <w:rsid w:val="00656EC9"/>
    <w:rsid w:val="006743ED"/>
    <w:rsid w:val="00697F54"/>
    <w:rsid w:val="007373AD"/>
    <w:rsid w:val="007B1E6D"/>
    <w:rsid w:val="007F1DA4"/>
    <w:rsid w:val="00847B3A"/>
    <w:rsid w:val="00A0122C"/>
    <w:rsid w:val="00A204D7"/>
    <w:rsid w:val="00A3337C"/>
    <w:rsid w:val="00BC49EC"/>
    <w:rsid w:val="00BD06C0"/>
    <w:rsid w:val="00BF4645"/>
    <w:rsid w:val="00C13CC8"/>
    <w:rsid w:val="00D46E67"/>
    <w:rsid w:val="00D66EAE"/>
    <w:rsid w:val="00FC1065"/>
    <w:rsid w:val="00FD028D"/>
    <w:rsid w:val="06F49A5F"/>
    <w:rsid w:val="26327691"/>
    <w:rsid w:val="34799C3E"/>
    <w:rsid w:val="3766F4B6"/>
    <w:rsid w:val="3BF9128E"/>
    <w:rsid w:val="3E852060"/>
    <w:rsid w:val="55566825"/>
    <w:rsid w:val="71043075"/>
    <w:rsid w:val="7EFCB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EDB0-8EE8-4D66-806F-C3C4994E6671}"/>
  <w14:docId w14:val="0F5713C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metlife.cz/" TargetMode="External" Id="rId6" /><Relationship Type="http://schemas.openxmlformats.org/officeDocument/2006/relationships/hyperlink" Target="mailto:marcela.stefcova@crestcom.cz" TargetMode="External" Id="rId5" /><Relationship Type="http://schemas.openxmlformats.org/officeDocument/2006/relationships/image" Target="media/image1.emf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MetLife pojišťovna, a.s.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Kratochvilova, Lucie</dc:creator>
  <keywords/>
  <lastModifiedBy>Dokumenty Crestcom</lastModifiedBy>
  <revision>7</revision>
  <dcterms:created xsi:type="dcterms:W3CDTF">2020-02-25T09:52:00.0000000Z</dcterms:created>
  <dcterms:modified xsi:type="dcterms:W3CDTF">2020-04-27T10:35:17.1649342Z</dcterms:modified>
</coreProperties>
</file>