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9D00F" w14:textId="6EA284B6" w:rsidR="00485762" w:rsidRDefault="0048576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inline distT="0" distB="0" distL="0" distR="0" wp14:anchorId="6BCA19B9" wp14:editId="2511D967">
            <wp:extent cx="621010" cy="621010"/>
            <wp:effectExtent l="0" t="0" r="8255" b="8255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457" cy="62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C7C437C" w14:textId="420AAAA4" w:rsidR="0008004A" w:rsidRDefault="006975A6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485762">
        <w:rPr>
          <w:rFonts w:cs="Arial"/>
          <w:b/>
          <w:bCs/>
        </w:rPr>
        <w:t>. června 2020</w:t>
      </w:r>
    </w:p>
    <w:p w14:paraId="51004E1A" w14:textId="7FAEF777" w:rsidR="0008004A" w:rsidRPr="004075E3" w:rsidRDefault="0008004A" w:rsidP="004075E3">
      <w:pPr>
        <w:pStyle w:val="Normlnweb"/>
        <w:pBdr>
          <w:top w:val="single" w:sz="12" w:space="1" w:color="00000A"/>
        </w:pBdr>
        <w:spacing w:before="0" w:after="0" w:line="300" w:lineRule="atLeast"/>
      </w:pPr>
    </w:p>
    <w:p w14:paraId="4E21CA05" w14:textId="099A92AB" w:rsidR="00490F92" w:rsidRPr="00B71F1A" w:rsidRDefault="00485762" w:rsidP="00470F7B">
      <w:pPr>
        <w:pStyle w:val="Normlnweb"/>
        <w:spacing w:before="0" w:after="0" w:line="360" w:lineRule="atLeast"/>
        <w:ind w:right="13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71F1A">
        <w:rPr>
          <w:rFonts w:ascii="Arial" w:hAnsi="Arial" w:cs="Arial"/>
          <w:b/>
          <w:color w:val="000000"/>
          <w:sz w:val="28"/>
          <w:szCs w:val="28"/>
        </w:rPr>
        <w:t>Výdaje na údržbu silnic v České republice do</w:t>
      </w:r>
      <w:r w:rsidR="007D16AF" w:rsidRPr="00B71F1A">
        <w:rPr>
          <w:rFonts w:ascii="Arial" w:hAnsi="Arial" w:cs="Arial"/>
          <w:b/>
          <w:color w:val="000000"/>
          <w:sz w:val="28"/>
          <w:szCs w:val="28"/>
        </w:rPr>
        <w:t xml:space="preserve">sahují </w:t>
      </w:r>
      <w:r w:rsidR="000B5C93">
        <w:rPr>
          <w:rFonts w:ascii="Arial" w:hAnsi="Arial" w:cs="Arial"/>
          <w:b/>
          <w:color w:val="000000"/>
          <w:sz w:val="28"/>
          <w:szCs w:val="28"/>
        </w:rPr>
        <w:t>11</w:t>
      </w:r>
      <w:r w:rsidR="006975A6">
        <w:rPr>
          <w:rFonts w:ascii="Arial" w:hAnsi="Arial" w:cs="Arial"/>
          <w:b/>
          <w:color w:val="000000"/>
          <w:sz w:val="28"/>
          <w:szCs w:val="28"/>
        </w:rPr>
        <w:t xml:space="preserve"> miliard</w:t>
      </w:r>
      <w:r w:rsidRPr="00B71F1A">
        <w:rPr>
          <w:rFonts w:ascii="Arial" w:hAnsi="Arial" w:cs="Arial"/>
          <w:b/>
          <w:color w:val="000000"/>
          <w:sz w:val="28"/>
          <w:szCs w:val="28"/>
        </w:rPr>
        <w:t xml:space="preserve"> korun ročně, využití technologie FUTTEC může </w:t>
      </w:r>
      <w:r w:rsidR="00B71F1A" w:rsidRPr="00B71F1A">
        <w:rPr>
          <w:rFonts w:ascii="Arial" w:hAnsi="Arial" w:cs="Arial"/>
          <w:b/>
          <w:color w:val="000000"/>
          <w:sz w:val="28"/>
          <w:szCs w:val="28"/>
        </w:rPr>
        <w:t>přinést</w:t>
      </w:r>
      <w:r w:rsidRPr="00B71F1A">
        <w:rPr>
          <w:rFonts w:ascii="Arial" w:hAnsi="Arial" w:cs="Arial"/>
          <w:b/>
          <w:color w:val="000000"/>
          <w:sz w:val="28"/>
          <w:szCs w:val="28"/>
        </w:rPr>
        <w:t> </w:t>
      </w:r>
      <w:r w:rsidR="00814F1B">
        <w:rPr>
          <w:rFonts w:ascii="Arial" w:hAnsi="Arial" w:cs="Arial"/>
          <w:b/>
          <w:color w:val="000000"/>
          <w:sz w:val="28"/>
          <w:szCs w:val="28"/>
        </w:rPr>
        <w:t>výrazné úspory</w:t>
      </w:r>
    </w:p>
    <w:p w14:paraId="55227726" w14:textId="77777777" w:rsidR="00B71F1A" w:rsidRPr="00B71F1A" w:rsidRDefault="00B71F1A" w:rsidP="00470F7B">
      <w:pPr>
        <w:pStyle w:val="Normlnweb"/>
        <w:spacing w:before="0" w:after="0" w:line="320" w:lineRule="atLeast"/>
        <w:ind w:right="130"/>
        <w:jc w:val="both"/>
        <w:rPr>
          <w:rFonts w:ascii="Arial" w:hAnsi="Arial" w:cs="Arial"/>
          <w:color w:val="000000"/>
          <w:sz w:val="22"/>
          <w:szCs w:val="22"/>
        </w:rPr>
      </w:pPr>
    </w:p>
    <w:p w14:paraId="1084C823" w14:textId="03D5E90D" w:rsidR="007B1951" w:rsidRPr="00470F7B" w:rsidRDefault="000B5C93" w:rsidP="00470F7B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70F7B">
        <w:rPr>
          <w:rFonts w:ascii="Arial" w:hAnsi="Arial" w:cs="Arial"/>
          <w:b/>
          <w:color w:val="000000" w:themeColor="text1"/>
          <w:sz w:val="22"/>
          <w:szCs w:val="22"/>
        </w:rPr>
        <w:t>Podle údajů Registru smluv</w:t>
      </w:r>
      <w:r w:rsidRPr="00470F7B">
        <w:rPr>
          <w:rStyle w:val="Znakapoznpodarou"/>
          <w:rFonts w:ascii="Arial" w:hAnsi="Arial" w:cs="Arial"/>
          <w:b/>
          <w:color w:val="000000" w:themeColor="text1"/>
          <w:sz w:val="22"/>
          <w:szCs w:val="22"/>
        </w:rPr>
        <w:footnoteReference w:id="1"/>
      </w:r>
      <w:r w:rsidRPr="00470F7B">
        <w:rPr>
          <w:rFonts w:ascii="Arial" w:hAnsi="Arial" w:cs="Arial"/>
          <w:b/>
          <w:color w:val="000000" w:themeColor="text1"/>
          <w:sz w:val="22"/>
          <w:szCs w:val="22"/>
        </w:rPr>
        <w:t xml:space="preserve"> přesahují roční náklady na údržbu k silnic a dálnic ve správě ŘSD částku 9 miliard korun. Náklady na opravu silnic II. a III. třídy (silnice ve správě krajů) se dle SFDI</w:t>
      </w:r>
      <w:r w:rsidRPr="00470F7B">
        <w:rPr>
          <w:rStyle w:val="Znakapoznpodarou"/>
          <w:rFonts w:ascii="Arial" w:hAnsi="Arial" w:cs="Arial"/>
          <w:b/>
          <w:color w:val="000000" w:themeColor="text1"/>
          <w:sz w:val="22"/>
          <w:szCs w:val="22"/>
        </w:rPr>
        <w:footnoteReference w:id="2"/>
      </w:r>
      <w:r w:rsidRPr="00470F7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70F7B" w:rsidRPr="00470F7B">
        <w:rPr>
          <w:rFonts w:ascii="Arial" w:hAnsi="Arial" w:cs="Arial"/>
          <w:b/>
          <w:color w:val="000000" w:themeColor="text1"/>
          <w:sz w:val="22"/>
          <w:szCs w:val="22"/>
        </w:rPr>
        <w:t xml:space="preserve">pohybují </w:t>
      </w:r>
      <w:r w:rsidR="00470F7B">
        <w:rPr>
          <w:rFonts w:ascii="Arial" w:hAnsi="Arial" w:cs="Arial"/>
          <w:b/>
          <w:color w:val="000000" w:themeColor="text1"/>
          <w:sz w:val="22"/>
          <w:szCs w:val="22"/>
        </w:rPr>
        <w:t xml:space="preserve">na úrovni </w:t>
      </w:r>
      <w:r w:rsidRPr="00470F7B">
        <w:rPr>
          <w:rFonts w:ascii="Arial" w:hAnsi="Arial" w:cs="Arial"/>
          <w:b/>
          <w:color w:val="000000" w:themeColor="text1"/>
          <w:sz w:val="22"/>
          <w:szCs w:val="22"/>
        </w:rPr>
        <w:t>800 miliónů korun. Údržba ulic v obcích je odhadována</w:t>
      </w:r>
      <w:r w:rsidR="00470F7B">
        <w:rPr>
          <w:rFonts w:ascii="Arial" w:hAnsi="Arial" w:cs="Arial"/>
          <w:b/>
          <w:color w:val="000000" w:themeColor="text1"/>
          <w:sz w:val="22"/>
          <w:szCs w:val="22"/>
        </w:rPr>
        <w:t xml:space="preserve"> na </w:t>
      </w:r>
      <w:r w:rsidRPr="00470F7B">
        <w:rPr>
          <w:rFonts w:ascii="Arial" w:hAnsi="Arial" w:cs="Arial"/>
          <w:b/>
          <w:color w:val="000000" w:themeColor="text1"/>
          <w:sz w:val="22"/>
          <w:szCs w:val="22"/>
        </w:rPr>
        <w:t>900 milionů korun</w:t>
      </w:r>
      <w:r w:rsidRPr="00470F7B">
        <w:rPr>
          <w:rStyle w:val="Znakapoznpodarou"/>
          <w:rFonts w:ascii="Arial" w:hAnsi="Arial" w:cs="Arial"/>
          <w:b/>
          <w:color w:val="000000" w:themeColor="text1"/>
          <w:sz w:val="22"/>
          <w:szCs w:val="22"/>
        </w:rPr>
        <w:footnoteReference w:id="3"/>
      </w:r>
      <w:r w:rsidRPr="00470F7B">
        <w:rPr>
          <w:rFonts w:ascii="Arial" w:hAnsi="Arial" w:cs="Arial"/>
          <w:b/>
          <w:color w:val="000000" w:themeColor="text1"/>
          <w:sz w:val="22"/>
          <w:szCs w:val="22"/>
        </w:rPr>
        <w:t xml:space="preserve">, celkem se tedy u nás za údržbu silnic utratí každý rok cca </w:t>
      </w:r>
      <w:r w:rsidRPr="00470F7B">
        <w:rPr>
          <w:rFonts w:ascii="Arial" w:hAnsi="Arial" w:cs="Arial"/>
          <w:b/>
          <w:bCs/>
          <w:color w:val="000000" w:themeColor="text1"/>
          <w:sz w:val="22"/>
          <w:szCs w:val="22"/>
        </w:rPr>
        <w:t>10,7 miliard Kč</w:t>
      </w:r>
      <w:r w:rsidRPr="00470F7B">
        <w:rPr>
          <w:rFonts w:ascii="Arial" w:hAnsi="Arial" w:cs="Arial"/>
          <w:b/>
          <w:color w:val="000000" w:themeColor="text1"/>
          <w:sz w:val="22"/>
          <w:szCs w:val="22"/>
        </w:rPr>
        <w:t>. Významnou úsporu těchto nákladů a také výrazně lepší kvalitu našich ulic, silnic i dálnic může přinést nová mikrovlnná technologie oprav výtluků od společnosti FUTTEC.</w:t>
      </w:r>
      <w:r w:rsidR="00D0424B" w:rsidRPr="00470F7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0CC2478" w14:textId="77777777" w:rsidR="007B1951" w:rsidRPr="00107B0E" w:rsidRDefault="007B1951" w:rsidP="00470F7B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2418CD" w14:textId="59FA9080" w:rsidR="00D0424B" w:rsidRDefault="00D0424B" w:rsidP="00470F7B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Technologie FUTTEC je založena na mikrovlnném </w:t>
      </w:r>
      <w:r w:rsidR="00EE2D63" w:rsidRPr="00107B0E">
        <w:rPr>
          <w:rFonts w:ascii="Arial" w:hAnsi="Arial" w:cs="Arial"/>
          <w:color w:val="000000" w:themeColor="text1"/>
          <w:sz w:val="22"/>
          <w:szCs w:val="22"/>
        </w:rPr>
        <w:t xml:space="preserve">hloubkovém 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>ohřevu opravovaného místa</w:t>
      </w:r>
      <w:r w:rsidR="00EE2D63" w:rsidRPr="00107B0E">
        <w:rPr>
          <w:rFonts w:ascii="Arial" w:hAnsi="Arial" w:cs="Arial"/>
          <w:color w:val="000000" w:themeColor="text1"/>
          <w:sz w:val="22"/>
          <w:szCs w:val="22"/>
        </w:rPr>
        <w:t xml:space="preserve"> bez degradace asfaltové směsi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Asfaltová vrstva je při opravě ohřívána do hloubky na teplotu, která umožňuje homogenní spojení oddělených ploch</w:t>
      </w:r>
      <w:r w:rsidR="00470F7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tj. okraje v</w:t>
      </w:r>
      <w:r w:rsidR="00B71F1A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ýtluku s</w:t>
      </w:r>
      <w:r w:rsidR="00EE2D63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E2D63" w:rsidRPr="00107B0E">
        <w:rPr>
          <w:rFonts w:ascii="Arial" w:hAnsi="Arial" w:cs="Arial"/>
          <w:color w:val="000000" w:themeColor="text1"/>
          <w:sz w:val="22"/>
          <w:szCs w:val="22"/>
        </w:rPr>
        <w:t>doplňovanou asfaltovou směsí. Díky tomu nevznikají žádné spáry, které v souvislosti se změna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>mi teplot vlivem počasí vedou u </w:t>
      </w:r>
      <w:r w:rsidR="00EE2D63" w:rsidRPr="00107B0E">
        <w:rPr>
          <w:rFonts w:ascii="Arial" w:hAnsi="Arial" w:cs="Arial"/>
          <w:color w:val="000000" w:themeColor="text1"/>
          <w:sz w:val="22"/>
          <w:szCs w:val="22"/>
        </w:rPr>
        <w:t xml:space="preserve">tradičních metod relativně brzy k obnovení </w:t>
      </w:r>
      <w:r w:rsidR="000B5C93">
        <w:rPr>
          <w:rFonts w:ascii="Arial" w:hAnsi="Arial" w:cs="Arial"/>
          <w:color w:val="000000" w:themeColor="text1"/>
          <w:sz w:val="22"/>
          <w:szCs w:val="22"/>
        </w:rPr>
        <w:t>poruchy</w:t>
      </w:r>
      <w:r w:rsidR="00EE2D63" w:rsidRPr="00107B0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86557D" w14:textId="77777777" w:rsidR="00470F7B" w:rsidRPr="00107B0E" w:rsidRDefault="00470F7B" w:rsidP="00470F7B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46AE081" w14:textId="20320599" w:rsidR="00D0424B" w:rsidRDefault="00EE2D63" w:rsidP="00470F7B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7B0E">
        <w:rPr>
          <w:rFonts w:ascii="Arial" w:hAnsi="Arial" w:cs="Arial"/>
          <w:color w:val="000000" w:themeColor="text1"/>
          <w:sz w:val="22"/>
          <w:szCs w:val="22"/>
        </w:rPr>
        <w:t>Popisovaná metoda</w:t>
      </w:r>
      <w:r w:rsidR="00D0424B" w:rsidRPr="00107B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>j</w:t>
      </w:r>
      <w:r w:rsidR="00D0424B" w:rsidRPr="00107B0E">
        <w:rPr>
          <w:rFonts w:ascii="Arial" w:hAnsi="Arial" w:cs="Arial"/>
          <w:color w:val="000000" w:themeColor="text1"/>
          <w:sz w:val="22"/>
          <w:szCs w:val="22"/>
        </w:rPr>
        <w:t>e určena k trvalým opravám výtluků a dalších poruch asfaltový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>ch povrchů na 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>všech typech pozemních komunikací</w:t>
      </w:r>
      <w:r w:rsidR="00D0424B" w:rsidRPr="00107B0E">
        <w:rPr>
          <w:rFonts w:ascii="Arial" w:hAnsi="Arial" w:cs="Arial"/>
          <w:color w:val="000000" w:themeColor="text1"/>
          <w:sz w:val="22"/>
          <w:szCs w:val="22"/>
        </w:rPr>
        <w:t xml:space="preserve">, cyklostezkách a dalších asfaltových plochách. Výsledkem je vysoká pevnost a dlouhá životnost opraveného místa. </w:t>
      </w:r>
      <w:r w:rsidR="000B5C93" w:rsidRPr="00107B0E">
        <w:rPr>
          <w:rFonts w:ascii="Arial" w:hAnsi="Arial" w:cs="Arial"/>
          <w:color w:val="000000" w:themeColor="text1"/>
          <w:sz w:val="22"/>
          <w:szCs w:val="22"/>
        </w:rPr>
        <w:t xml:space="preserve">Díky principu </w:t>
      </w:r>
      <w:r w:rsidR="000B5C93">
        <w:rPr>
          <w:rFonts w:ascii="Arial" w:hAnsi="Arial" w:cs="Arial"/>
          <w:color w:val="000000" w:themeColor="text1"/>
          <w:sz w:val="22"/>
          <w:szCs w:val="22"/>
        </w:rPr>
        <w:t xml:space="preserve">mikrovlnného ohřevu asfaltové vrstvy </w:t>
      </w:r>
      <w:r w:rsidR="000B5C93" w:rsidRPr="00107B0E">
        <w:rPr>
          <w:rFonts w:ascii="Arial" w:hAnsi="Arial" w:cs="Arial"/>
          <w:color w:val="000000" w:themeColor="text1"/>
          <w:sz w:val="22"/>
          <w:szCs w:val="22"/>
        </w:rPr>
        <w:t>může být oprava silnic realizována celoročně, tedy i v zimním období</w:t>
      </w:r>
      <w:r w:rsidR="00D0424B" w:rsidRPr="00107B0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A0D76B4" w14:textId="77777777" w:rsidR="00470F7B" w:rsidRPr="00107B0E" w:rsidRDefault="00470F7B" w:rsidP="00470F7B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F35011" w14:textId="5468152A" w:rsidR="00DF3BAD" w:rsidRPr="00107B0E" w:rsidRDefault="00EE2D63" w:rsidP="00470F7B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Výše uvedené náklady na údržbu v sobě </w:t>
      </w:r>
      <w:r w:rsidR="00DD0F8C" w:rsidRPr="00107B0E">
        <w:rPr>
          <w:rFonts w:ascii="Arial" w:hAnsi="Arial" w:cs="Arial"/>
          <w:color w:val="000000" w:themeColor="text1"/>
          <w:sz w:val="22"/>
          <w:szCs w:val="22"/>
        </w:rPr>
        <w:t xml:space="preserve">samozřejmě 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zahrnují </w:t>
      </w:r>
      <w:r w:rsidR="00DD0F8C" w:rsidRPr="00107B0E">
        <w:rPr>
          <w:rFonts w:ascii="Arial" w:hAnsi="Arial" w:cs="Arial"/>
          <w:color w:val="000000" w:themeColor="text1"/>
          <w:sz w:val="22"/>
          <w:szCs w:val="22"/>
        </w:rPr>
        <w:t xml:space="preserve">jak opravy výtluků tak – a to zejména 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>–</w:t>
      </w:r>
      <w:r w:rsidR="00DD0F8C" w:rsidRPr="00107B0E">
        <w:rPr>
          <w:rFonts w:ascii="Arial" w:hAnsi="Arial" w:cs="Arial"/>
          <w:color w:val="000000" w:themeColor="text1"/>
          <w:sz w:val="22"/>
          <w:szCs w:val="22"/>
        </w:rPr>
        <w:t xml:space="preserve"> celkové rekonstrukce silnic či dálnic. V případě, že bude techn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>ologie FUTTEC uvedena šířeji do </w:t>
      </w:r>
      <w:r w:rsidR="00DD0F8C" w:rsidRPr="00107B0E">
        <w:rPr>
          <w:rFonts w:ascii="Arial" w:hAnsi="Arial" w:cs="Arial"/>
          <w:color w:val="000000" w:themeColor="text1"/>
          <w:sz w:val="22"/>
          <w:szCs w:val="22"/>
        </w:rPr>
        <w:t>běž</w:t>
      </w:r>
      <w:r w:rsidR="00FD1263">
        <w:rPr>
          <w:rFonts w:ascii="Arial" w:hAnsi="Arial" w:cs="Arial"/>
          <w:color w:val="000000" w:themeColor="text1"/>
          <w:sz w:val="22"/>
          <w:szCs w:val="22"/>
        </w:rPr>
        <w:t>né praxe stavebních firem,</w:t>
      </w:r>
      <w:r w:rsidR="00DD0F8C" w:rsidRPr="00107B0E">
        <w:rPr>
          <w:rFonts w:ascii="Arial" w:hAnsi="Arial" w:cs="Arial"/>
          <w:color w:val="000000" w:themeColor="text1"/>
          <w:sz w:val="22"/>
          <w:szCs w:val="22"/>
        </w:rPr>
        <w:t xml:space="preserve"> lze </w:t>
      </w:r>
      <w:r w:rsidR="00FD1263">
        <w:rPr>
          <w:rFonts w:ascii="Arial" w:hAnsi="Arial" w:cs="Arial"/>
          <w:color w:val="000000" w:themeColor="text1"/>
          <w:sz w:val="22"/>
          <w:szCs w:val="22"/>
        </w:rPr>
        <w:t xml:space="preserve">díky </w:t>
      </w:r>
      <w:r w:rsidR="00C75E94">
        <w:rPr>
          <w:rFonts w:ascii="Arial" w:hAnsi="Arial" w:cs="Arial"/>
          <w:color w:val="000000" w:themeColor="text1"/>
          <w:sz w:val="22"/>
          <w:szCs w:val="22"/>
        </w:rPr>
        <w:t xml:space="preserve">dlouhodobé </w:t>
      </w:r>
      <w:r w:rsidR="00FD1263">
        <w:rPr>
          <w:rFonts w:ascii="Arial" w:hAnsi="Arial" w:cs="Arial"/>
          <w:color w:val="000000" w:themeColor="text1"/>
          <w:sz w:val="22"/>
          <w:szCs w:val="22"/>
        </w:rPr>
        <w:t>trvanlivosti těchto oprav ušetřit v obou</w:t>
      </w:r>
      <w:r w:rsidR="00DD0F8C" w:rsidRPr="00107B0E">
        <w:rPr>
          <w:rFonts w:ascii="Arial" w:hAnsi="Arial" w:cs="Arial"/>
          <w:color w:val="000000" w:themeColor="text1"/>
          <w:sz w:val="22"/>
          <w:szCs w:val="22"/>
        </w:rPr>
        <w:t xml:space="preserve"> segmentech. </w:t>
      </w:r>
      <w:r w:rsidR="000B5C93" w:rsidRPr="00107B0E">
        <w:rPr>
          <w:rFonts w:ascii="Arial" w:hAnsi="Arial" w:cs="Arial"/>
          <w:color w:val="000000" w:themeColor="text1"/>
          <w:sz w:val="22"/>
          <w:szCs w:val="22"/>
        </w:rPr>
        <w:t xml:space="preserve">Trvanlivé </w:t>
      </w:r>
      <w:r w:rsidR="000B5C93">
        <w:rPr>
          <w:rFonts w:ascii="Arial" w:hAnsi="Arial" w:cs="Arial"/>
          <w:color w:val="000000" w:themeColor="text1"/>
          <w:sz w:val="22"/>
          <w:szCs w:val="22"/>
        </w:rPr>
        <w:t>opravy</w:t>
      </w:r>
      <w:r w:rsidR="000B5C93" w:rsidRPr="00107B0E">
        <w:rPr>
          <w:rFonts w:ascii="Arial" w:hAnsi="Arial" w:cs="Arial"/>
          <w:color w:val="000000" w:themeColor="text1"/>
          <w:sz w:val="22"/>
          <w:szCs w:val="22"/>
        </w:rPr>
        <w:t xml:space="preserve"> nebudou vyžadovat opakované </w:t>
      </w:r>
      <w:r w:rsidR="000B5C93">
        <w:rPr>
          <w:rFonts w:ascii="Arial" w:hAnsi="Arial" w:cs="Arial"/>
          <w:color w:val="000000" w:themeColor="text1"/>
          <w:sz w:val="22"/>
          <w:szCs w:val="22"/>
        </w:rPr>
        <w:t>zásahy</w:t>
      </w:r>
      <w:r w:rsidR="00DD0F8C" w:rsidRPr="00107B0E">
        <w:rPr>
          <w:rFonts w:ascii="Arial" w:hAnsi="Arial" w:cs="Arial"/>
          <w:color w:val="000000" w:themeColor="text1"/>
          <w:sz w:val="22"/>
          <w:szCs w:val="22"/>
        </w:rPr>
        <w:t xml:space="preserve">, jak </w:t>
      </w:r>
      <w:r w:rsidR="00FD1263">
        <w:rPr>
          <w:rFonts w:ascii="Arial" w:hAnsi="Arial" w:cs="Arial"/>
          <w:color w:val="000000" w:themeColor="text1"/>
          <w:sz w:val="22"/>
          <w:szCs w:val="22"/>
        </w:rPr>
        <w:t>je tomu v současnosti. A l</w:t>
      </w:r>
      <w:r w:rsidR="00DD0F8C" w:rsidRPr="00107B0E">
        <w:rPr>
          <w:rFonts w:ascii="Arial" w:hAnsi="Arial" w:cs="Arial"/>
          <w:color w:val="000000" w:themeColor="text1"/>
          <w:sz w:val="22"/>
          <w:szCs w:val="22"/>
        </w:rPr>
        <w:t>épe udržovaná silnice vydrží déle, prodlouží se intervaly mezi nutnými generálními rekonstrukcemi.</w:t>
      </w:r>
      <w:r w:rsidR="00B71F1A" w:rsidRPr="00107B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BAD" w:rsidRPr="00107B0E">
        <w:rPr>
          <w:rFonts w:ascii="Arial" w:hAnsi="Arial" w:cs="Arial"/>
          <w:color w:val="000000" w:themeColor="text1"/>
          <w:sz w:val="22"/>
          <w:szCs w:val="22"/>
        </w:rPr>
        <w:t xml:space="preserve">Analýza </w:t>
      </w:r>
      <w:r w:rsidR="00B71F1A" w:rsidRPr="00107B0E">
        <w:rPr>
          <w:rFonts w:ascii="Arial" w:hAnsi="Arial" w:cs="Arial"/>
          <w:color w:val="000000" w:themeColor="text1"/>
          <w:sz w:val="22"/>
          <w:szCs w:val="22"/>
        </w:rPr>
        <w:t xml:space="preserve">amerického výzkumného centra Minnesota Technology Transfer Center, </w:t>
      </w:r>
      <w:r w:rsidR="00DF3BAD" w:rsidRPr="00107B0E">
        <w:rPr>
          <w:rFonts w:ascii="Arial" w:hAnsi="Arial" w:cs="Arial"/>
          <w:color w:val="000000" w:themeColor="text1"/>
          <w:sz w:val="22"/>
          <w:szCs w:val="22"/>
        </w:rPr>
        <w:t xml:space="preserve">University </w:t>
      </w:r>
      <w:proofErr w:type="spellStart"/>
      <w:r w:rsidR="00DF3BAD" w:rsidRPr="00107B0E">
        <w:rPr>
          <w:rFonts w:ascii="Arial" w:hAnsi="Arial" w:cs="Arial"/>
          <w:color w:val="000000" w:themeColor="text1"/>
          <w:sz w:val="22"/>
          <w:szCs w:val="22"/>
        </w:rPr>
        <w:t>of</w:t>
      </w:r>
      <w:proofErr w:type="spellEnd"/>
      <w:r w:rsidR="00DF3BAD" w:rsidRPr="00107B0E">
        <w:rPr>
          <w:rFonts w:ascii="Arial" w:hAnsi="Arial" w:cs="Arial"/>
          <w:color w:val="000000" w:themeColor="text1"/>
          <w:sz w:val="22"/>
          <w:szCs w:val="22"/>
        </w:rPr>
        <w:t xml:space="preserve"> Minnesota, uvádí, že preventivní opravy povrchu vozovek se nákladově vyplatí více než šestinásobně. </w:t>
      </w:r>
      <w:r w:rsidR="00B71F1A" w:rsidRPr="00107B0E">
        <w:rPr>
          <w:rFonts w:ascii="Arial" w:hAnsi="Arial" w:cs="Arial"/>
          <w:color w:val="000000" w:themeColor="text1"/>
          <w:sz w:val="22"/>
          <w:szCs w:val="22"/>
        </w:rPr>
        <w:t>Jednoduše</w:t>
      </w:r>
      <w:r w:rsidR="00FD1263">
        <w:rPr>
          <w:rFonts w:ascii="Arial" w:hAnsi="Arial" w:cs="Arial"/>
          <w:color w:val="000000" w:themeColor="text1"/>
          <w:sz w:val="22"/>
          <w:szCs w:val="22"/>
        </w:rPr>
        <w:t xml:space="preserve"> řečeno, každá</w:t>
      </w:r>
      <w:r w:rsidR="00DF3BAD" w:rsidRPr="00107B0E">
        <w:rPr>
          <w:rFonts w:ascii="Arial" w:hAnsi="Arial" w:cs="Arial"/>
          <w:color w:val="000000" w:themeColor="text1"/>
          <w:sz w:val="22"/>
          <w:szCs w:val="22"/>
        </w:rPr>
        <w:t xml:space="preserve"> koruna investovaná do včasných oprav či údržby se vrátí nejméně šestkrát na následných úsporách. </w:t>
      </w:r>
    </w:p>
    <w:p w14:paraId="2641BDA7" w14:textId="77777777" w:rsidR="00B71F1A" w:rsidRPr="00107B0E" w:rsidRDefault="00B71F1A" w:rsidP="00470F7B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3AB28C" w14:textId="47446207" w:rsidR="00B71F1A" w:rsidRPr="00107B0E" w:rsidRDefault="00B71F1A" w:rsidP="00470F7B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7B0E">
        <w:rPr>
          <w:rFonts w:ascii="Arial" w:hAnsi="Arial" w:cs="Arial"/>
          <w:color w:val="000000" w:themeColor="text1"/>
          <w:sz w:val="22"/>
          <w:szCs w:val="22"/>
        </w:rPr>
        <w:t>Zakladatel společnost</w:t>
      </w:r>
      <w:r w:rsidR="00FD1263">
        <w:rPr>
          <w:rFonts w:ascii="Arial" w:hAnsi="Arial" w:cs="Arial"/>
          <w:color w:val="000000" w:themeColor="text1"/>
          <w:sz w:val="22"/>
          <w:szCs w:val="22"/>
        </w:rPr>
        <w:t>i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 Jiří Rušikvas k tomu dodává: „Unikátní technologii FUTTEC vyvíjíme 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</w:rPr>
        <w:t xml:space="preserve">a stále zlepšujeme 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ve spolupráci s Akademií věd 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</w:rPr>
        <w:t>České republiky. V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ěříme, že by mohla 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</w:rPr>
        <w:t>postupně proniknout do celého světa. Ve všech zemích, kde je rozšířena automobilová doprava, mají</w:t>
      </w:r>
      <w:r w:rsidR="00FD1263">
        <w:rPr>
          <w:rFonts w:ascii="Arial" w:hAnsi="Arial" w:cs="Arial"/>
          <w:color w:val="000000" w:themeColor="text1"/>
          <w:sz w:val="22"/>
          <w:szCs w:val="22"/>
        </w:rPr>
        <w:t xml:space="preserve"> potíže s výmoly či výtluky. E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</w:rPr>
        <w:t>konomická výhodnost našich zařízení je neoddiskutovatelná. Jenom je nutné vzít v úvahu všechny aspekty. Na prvním místě je t</w:t>
      </w:r>
      <w:r w:rsidR="00FD1263">
        <w:rPr>
          <w:rFonts w:ascii="Arial" w:hAnsi="Arial" w:cs="Arial"/>
          <w:color w:val="000000" w:themeColor="text1"/>
          <w:sz w:val="22"/>
          <w:szCs w:val="22"/>
        </w:rPr>
        <w:t>o rychlost a trvanlivost opravy a navíc i možnost provést opravu také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</w:rPr>
        <w:t xml:space="preserve"> v </w:t>
      </w:r>
      <w:r w:rsidR="00814F1B">
        <w:rPr>
          <w:rFonts w:ascii="Arial" w:hAnsi="Arial" w:cs="Arial"/>
          <w:color w:val="000000" w:themeColor="text1"/>
          <w:sz w:val="22"/>
          <w:szCs w:val="22"/>
        </w:rPr>
        <w:t>zimě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</w:rPr>
        <w:t xml:space="preserve">. V porovnání s tradičními metodami </w:t>
      </w:r>
      <w:r w:rsidR="00814F1B">
        <w:rPr>
          <w:rFonts w:ascii="Arial" w:hAnsi="Arial" w:cs="Arial"/>
          <w:color w:val="000000" w:themeColor="text1"/>
          <w:sz w:val="22"/>
          <w:szCs w:val="22"/>
        </w:rPr>
        <w:t xml:space="preserve">oprav 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</w:rPr>
        <w:t xml:space="preserve">je ta naše ekologičtější. 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Neodstraňujeme zbytečně materiál v okolí výtluku, který není potřeba odvážet a likvidovat. Materiál určený na opravy je </w:t>
      </w:r>
      <w:r w:rsidR="000B5C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ohřívaný v minimálně potřebném množství</w:t>
      </w:r>
      <w:r w:rsidR="000B5C93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0B5C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Nejsou tedy potřeba další vozidla na jeho přepravu</w:t>
      </w:r>
      <w:r w:rsidR="00107B0E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.“</w:t>
      </w:r>
    </w:p>
    <w:p w14:paraId="1FA864AE" w14:textId="77777777" w:rsidR="00EE2D63" w:rsidRPr="00B71F1A" w:rsidRDefault="00EE2D63" w:rsidP="00470F7B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77D599" w14:textId="3A58C89B" w:rsidR="00DD0F8C" w:rsidRPr="00B71F1A" w:rsidRDefault="00B71F1A" w:rsidP="00470F7B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1F1A">
        <w:rPr>
          <w:rFonts w:ascii="Arial" w:hAnsi="Arial" w:cs="Arial"/>
          <w:color w:val="000000" w:themeColor="text1"/>
          <w:sz w:val="22"/>
          <w:szCs w:val="22"/>
        </w:rPr>
        <w:t>Z pohledu investiční politiky obce, kraje či státu je vhodné se zamyslet i nad náklady na celkovou ž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>ivotnost liniové stavby (</w:t>
      </w:r>
      <w:proofErr w:type="spellStart"/>
      <w:r w:rsidR="00470F7B">
        <w:rPr>
          <w:rFonts w:ascii="Arial" w:hAnsi="Arial" w:cs="Arial"/>
          <w:color w:val="000000" w:themeColor="text1"/>
          <w:sz w:val="22"/>
          <w:szCs w:val="22"/>
        </w:rPr>
        <w:t>Whole</w:t>
      </w:r>
      <w:proofErr w:type="spellEnd"/>
      <w:r w:rsidR="00470F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70F7B">
        <w:rPr>
          <w:rFonts w:ascii="Arial" w:hAnsi="Arial" w:cs="Arial"/>
          <w:color w:val="000000" w:themeColor="text1"/>
          <w:sz w:val="22"/>
          <w:szCs w:val="22"/>
        </w:rPr>
        <w:t>Life</w:t>
      </w:r>
      <w:proofErr w:type="spellEnd"/>
      <w:r w:rsidR="00470F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70F7B">
        <w:rPr>
          <w:rFonts w:ascii="Arial" w:hAnsi="Arial" w:cs="Arial"/>
          <w:color w:val="000000" w:themeColor="text1"/>
          <w:sz w:val="22"/>
          <w:szCs w:val="22"/>
        </w:rPr>
        <w:t>C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>osting</w:t>
      </w:r>
      <w:proofErr w:type="spellEnd"/>
      <w:r w:rsidRPr="00B71F1A">
        <w:rPr>
          <w:rFonts w:ascii="Arial" w:hAnsi="Arial" w:cs="Arial"/>
          <w:color w:val="000000" w:themeColor="text1"/>
          <w:sz w:val="22"/>
          <w:szCs w:val="22"/>
        </w:rPr>
        <w:t>, WLC)</w:t>
      </w:r>
      <w:r w:rsidR="00E86B3C">
        <w:rPr>
          <w:rFonts w:ascii="Arial" w:hAnsi="Arial" w:cs="Arial"/>
          <w:color w:val="000000" w:themeColor="text1"/>
          <w:sz w:val="22"/>
          <w:szCs w:val="22"/>
        </w:rPr>
        <w:t>,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 xml:space="preserve"> jako je například silnice nebo dálnice. 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>Vezměme v úvahu období 25 let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 xml:space="preserve"> jakožto dobu</w:t>
      </w:r>
      <w:r w:rsidR="00805C1B" w:rsidRPr="00B71F1A">
        <w:rPr>
          <w:rFonts w:ascii="Arial" w:hAnsi="Arial" w:cs="Arial"/>
          <w:color w:val="000000" w:themeColor="text1"/>
          <w:sz w:val="22"/>
          <w:szCs w:val="22"/>
        </w:rPr>
        <w:t>, při níž se nepočítá, že by docházelo k zesílení v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>ozovky nebo s její rekonstrukcí. B</w:t>
      </w:r>
      <w:r w:rsidR="00805C1B" w:rsidRPr="00B71F1A">
        <w:rPr>
          <w:rFonts w:ascii="Arial" w:hAnsi="Arial" w:cs="Arial"/>
          <w:color w:val="000000" w:themeColor="text1"/>
          <w:sz w:val="22"/>
          <w:szCs w:val="22"/>
        </w:rPr>
        <w:t>udou pouze obnovovány p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>arametry provozní způsobilosti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>, tj. </w:t>
      </w:r>
      <w:r w:rsidR="00805C1B" w:rsidRPr="00B71F1A">
        <w:rPr>
          <w:rFonts w:ascii="Arial" w:hAnsi="Arial" w:cs="Arial"/>
          <w:color w:val="000000" w:themeColor="text1"/>
          <w:sz w:val="22"/>
          <w:szCs w:val="22"/>
        </w:rPr>
        <w:t>rovnost, protismykové vlas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>tnosti a poruchy běžnou údržbou</w:t>
      </w:r>
      <w:r w:rsidR="00805C1B" w:rsidRPr="00B71F1A">
        <w:rPr>
          <w:rFonts w:ascii="Arial" w:hAnsi="Arial" w:cs="Arial"/>
          <w:color w:val="000000" w:themeColor="text1"/>
          <w:sz w:val="22"/>
          <w:szCs w:val="22"/>
        </w:rPr>
        <w:t>.</w:t>
      </w:r>
      <w:r w:rsidR="00DD0F8C" w:rsidRPr="00B71F1A">
        <w:rPr>
          <w:rFonts w:ascii="Arial" w:hAnsi="Arial" w:cs="Arial"/>
          <w:color w:val="000000" w:themeColor="text1"/>
          <w:sz w:val="22"/>
          <w:szCs w:val="22"/>
        </w:rPr>
        <w:t xml:space="preserve"> Jak uvádí ve své práci Veronika Vacková z VUT </w:t>
      </w:r>
      <w:r w:rsidR="00DF3BAD" w:rsidRPr="00B71F1A">
        <w:rPr>
          <w:rFonts w:ascii="Arial" w:hAnsi="Arial" w:cs="Arial"/>
          <w:color w:val="000000" w:themeColor="text1"/>
          <w:sz w:val="22"/>
          <w:szCs w:val="22"/>
        </w:rPr>
        <w:t>Brno</w:t>
      </w:r>
      <w:r w:rsidR="009C0B6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4"/>
      </w:r>
      <w:r w:rsidR="009C0B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0F8C" w:rsidRPr="00B71F1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F3BAD" w:rsidRPr="00B71F1A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 xml:space="preserve">tohoto </w:t>
      </w:r>
      <w:r w:rsidR="00DD0F8C" w:rsidRPr="00B71F1A">
        <w:rPr>
          <w:rFonts w:ascii="Arial" w:hAnsi="Arial" w:cs="Arial"/>
          <w:color w:val="000000" w:themeColor="text1"/>
          <w:sz w:val="22"/>
          <w:szCs w:val="22"/>
        </w:rPr>
        <w:t>životního cyklu liniové stavb</w:t>
      </w:r>
      <w:r w:rsidR="00DF3BAD" w:rsidRPr="00B71F1A"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>představují náklady na údržbu a </w:t>
      </w:r>
      <w:r w:rsidR="00DF3BAD" w:rsidRPr="00B71F1A">
        <w:rPr>
          <w:rFonts w:ascii="Arial" w:hAnsi="Arial" w:cs="Arial"/>
          <w:color w:val="000000" w:themeColor="text1"/>
          <w:sz w:val="22"/>
          <w:szCs w:val="22"/>
        </w:rPr>
        <w:t>opravy (bez nákladů na provoz) 23</w:t>
      </w:r>
      <w:r w:rsidR="00470F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BAD" w:rsidRPr="00B71F1A">
        <w:rPr>
          <w:rFonts w:ascii="Arial" w:hAnsi="Arial" w:cs="Arial"/>
          <w:color w:val="000000" w:themeColor="text1"/>
          <w:sz w:val="22"/>
          <w:szCs w:val="22"/>
        </w:rPr>
        <w:t xml:space="preserve">% z celkového WLC. Je tedy zřejmé, že i z pohledu investičního je tady obrovský prostor pro úsporu nákladů, které mohou být investovány do nové výstavby. Například 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 xml:space="preserve">na tolik potřebné </w:t>
      </w:r>
      <w:r w:rsidR="00DF3BAD" w:rsidRPr="00B71F1A">
        <w:rPr>
          <w:rFonts w:ascii="Arial" w:hAnsi="Arial" w:cs="Arial"/>
          <w:color w:val="000000" w:themeColor="text1"/>
          <w:sz w:val="22"/>
          <w:szCs w:val="22"/>
        </w:rPr>
        <w:t xml:space="preserve">dobudování české </w:t>
      </w:r>
      <w:r w:rsidRPr="00B71F1A">
        <w:rPr>
          <w:rFonts w:ascii="Arial" w:hAnsi="Arial" w:cs="Arial"/>
          <w:color w:val="000000" w:themeColor="text1"/>
          <w:sz w:val="22"/>
          <w:szCs w:val="22"/>
        </w:rPr>
        <w:t xml:space="preserve">silniční a </w:t>
      </w:r>
      <w:r w:rsidR="00DF3BAD" w:rsidRPr="00B71F1A">
        <w:rPr>
          <w:rFonts w:ascii="Arial" w:hAnsi="Arial" w:cs="Arial"/>
          <w:color w:val="000000" w:themeColor="text1"/>
          <w:sz w:val="22"/>
          <w:szCs w:val="22"/>
        </w:rPr>
        <w:t>dálniční sítě.</w:t>
      </w:r>
    </w:p>
    <w:p w14:paraId="2F4A2726" w14:textId="77777777" w:rsidR="00DD0F8C" w:rsidRPr="00B71F1A" w:rsidRDefault="00DD0F8C" w:rsidP="00107B0E">
      <w:pPr>
        <w:shd w:val="clear" w:color="auto" w:fill="FFFFFF"/>
        <w:spacing w:line="264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943923" w14:textId="77777777" w:rsidR="00DD0F8C" w:rsidRPr="00B71F1A" w:rsidRDefault="00DD0F8C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F81677" w14:textId="77777777" w:rsidR="004075E3" w:rsidRPr="00B71F1A" w:rsidRDefault="004075E3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58AB5551" w14:textId="7754818E" w:rsidR="00F267DC" w:rsidRDefault="00F267DC" w:rsidP="00AC307F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/>
          <w:sz w:val="22"/>
          <w:szCs w:val="22"/>
        </w:rPr>
      </w:pPr>
    </w:p>
    <w:p w14:paraId="7FB51966" w14:textId="485F15A6" w:rsidR="0008004A" w:rsidRPr="00470F7B" w:rsidRDefault="00A0213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70F7B">
        <w:rPr>
          <w:rFonts w:ascii="Arial" w:hAnsi="Arial" w:cs="Arial"/>
          <w:b/>
          <w:i/>
          <w:color w:val="000000"/>
          <w:sz w:val="20"/>
          <w:szCs w:val="20"/>
        </w:rPr>
        <w:t xml:space="preserve">O společnosti </w:t>
      </w:r>
      <w:r w:rsidR="00485762" w:rsidRPr="00470F7B">
        <w:rPr>
          <w:rFonts w:ascii="Arial" w:hAnsi="Arial" w:cs="Arial"/>
          <w:b/>
          <w:i/>
          <w:color w:val="000000"/>
          <w:sz w:val="20"/>
          <w:szCs w:val="20"/>
        </w:rPr>
        <w:t>FUTTEC</w:t>
      </w:r>
      <w:r w:rsidRPr="00470F7B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14:paraId="0BF397E8" w14:textId="77777777" w:rsidR="00470F7B" w:rsidRDefault="00485762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 w:rsidR="00470F7B"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 w:rsidR="00470F7B"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ČR.</w:t>
      </w:r>
    </w:p>
    <w:p w14:paraId="5619A53C" w14:textId="1B174832" w:rsidR="00485762" w:rsidRPr="00470F7B" w:rsidRDefault="00485762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Je určena k trvalým opravám výtluků a dalších poruch asfaltových povrchů na pozemních komunikacích, cyklostezkách a dalších asfaltových plochách. Funguje na principu 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30E4E58F" w14:textId="48464B1B" w:rsidR="00485762" w:rsidRDefault="00485762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</w:t>
      </w:r>
      <w:r w:rsidR="00EE2D63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nabízí zákazníkům k prodeji. Ve druhé polovině roku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2020 bude na trh uveden inovovaný model FT4.</w:t>
      </w:r>
    </w:p>
    <w:p w14:paraId="7FC566D3" w14:textId="77777777" w:rsidR="00470F7B" w:rsidRDefault="00470F7B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5306A7AF" w14:textId="77777777" w:rsidR="00470F7B" w:rsidRPr="00470F7B" w:rsidRDefault="00470F7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1FCB7C99" w14:textId="77777777" w:rsidR="0008004A" w:rsidRDefault="0008004A" w:rsidP="0081759E">
      <w:pPr>
        <w:pStyle w:val="Normlnweb"/>
        <w:spacing w:before="0" w:after="0"/>
        <w:ind w:left="284" w:right="139"/>
        <w:jc w:val="both"/>
        <w:rPr>
          <w:rFonts w:ascii="Arial" w:hAnsi="Arial" w:cs="Arial"/>
          <w:i/>
          <w:sz w:val="20"/>
          <w:szCs w:val="22"/>
        </w:rPr>
      </w:pPr>
    </w:p>
    <w:p w14:paraId="5C77BF90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8FCEA2D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2B5E4EB0" w14:textId="77777777" w:rsidR="00470F7B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2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19B0ABA6" w14:textId="5BFD7A0C" w:rsidR="0008004A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</w:t>
      </w:r>
      <w:r w:rsidR="00EE2D63">
        <w:rPr>
          <w:rFonts w:cs="Arial"/>
          <w:sz w:val="20"/>
          <w:szCs w:val="20"/>
        </w:rPr>
        <w:t>Kamila Čadková, tel.: 731 613 609</w:t>
      </w:r>
      <w:r w:rsidR="00A0213E">
        <w:rPr>
          <w:rFonts w:cs="Arial"/>
          <w:sz w:val="20"/>
          <w:szCs w:val="20"/>
        </w:rPr>
        <w:t xml:space="preserve">, </w:t>
      </w:r>
      <w:hyperlink r:id="rId13" w:history="1">
        <w:r w:rsidR="00EE2D63"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 w:rsidR="00EE2D63">
        <w:rPr>
          <w:rFonts w:cs="Arial"/>
          <w:sz w:val="20"/>
          <w:szCs w:val="20"/>
        </w:rPr>
        <w:t xml:space="preserve"> </w:t>
      </w:r>
    </w:p>
    <w:p w14:paraId="3B396D16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251ABDC9" w14:textId="77777777" w:rsidR="0008004A" w:rsidRDefault="0008004A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0DEF84DD" w14:textId="0AF314A8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38C8D8A5" w14:textId="5AE63ADA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Hynek Schmidt</w:t>
      </w:r>
      <w:r w:rsidR="00A0213E">
        <w:rPr>
          <w:rFonts w:cs="Arial"/>
          <w:sz w:val="20"/>
          <w:szCs w:val="20"/>
        </w:rPr>
        <w:t xml:space="preserve">, </w:t>
      </w:r>
      <w:r w:rsidR="00EE2D63">
        <w:rPr>
          <w:rFonts w:cs="Arial"/>
          <w:sz w:val="20"/>
          <w:szCs w:val="20"/>
        </w:rPr>
        <w:t>Business Development Manager, tel.: 773 505 339</w:t>
      </w:r>
      <w:r w:rsidR="00A0213E">
        <w:rPr>
          <w:rFonts w:cs="Arial"/>
          <w:sz w:val="20"/>
          <w:szCs w:val="20"/>
        </w:rPr>
        <w:t xml:space="preserve">, </w:t>
      </w:r>
      <w:hyperlink r:id="rId14" w:history="1">
        <w:r w:rsidR="00EE2D63"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12B9317A" w14:textId="263FFC79" w:rsidR="0081759E" w:rsidRPr="00470F7B" w:rsidRDefault="0008582D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5" w:history="1">
        <w:r w:rsidR="00485762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p w14:paraId="0E46066E" w14:textId="77777777" w:rsidR="0008004A" w:rsidRDefault="0008004A">
      <w:pPr>
        <w:pStyle w:val="Normlnweb"/>
        <w:keepNext/>
        <w:spacing w:before="0" w:after="0"/>
        <w:jc w:val="both"/>
        <w:rPr>
          <w:rFonts w:ascii="Arial" w:hAnsi="Arial" w:cs="Arial"/>
          <w:b/>
          <w:color w:val="000000"/>
          <w:sz w:val="22"/>
          <w:szCs w:val="28"/>
        </w:rPr>
      </w:pPr>
    </w:p>
    <w:p w14:paraId="2F716382" w14:textId="77777777" w:rsidR="0008004A" w:rsidRDefault="0008004A">
      <w:pPr>
        <w:pStyle w:val="Normlnweb"/>
        <w:keepNext/>
        <w:spacing w:before="0"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C0338E3" w14:textId="77777777" w:rsidR="0008004A" w:rsidRDefault="0008004A">
      <w:pPr>
        <w:pStyle w:val="Normlnweb"/>
        <w:spacing w:before="0" w:after="0" w:line="320" w:lineRule="atLeast"/>
        <w:jc w:val="both"/>
      </w:pPr>
    </w:p>
    <w:sectPr w:rsidR="0008004A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5DDD0" w14:textId="77777777" w:rsidR="0008582D" w:rsidRDefault="0008582D">
      <w:r>
        <w:separator/>
      </w:r>
    </w:p>
  </w:endnote>
  <w:endnote w:type="continuationSeparator" w:id="0">
    <w:p w14:paraId="7C11DF82" w14:textId="77777777" w:rsidR="0008582D" w:rsidRDefault="0008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0252F" w14:textId="77777777" w:rsidR="0008582D" w:rsidRDefault="0008582D">
      <w:r>
        <w:rPr>
          <w:color w:val="000000"/>
        </w:rPr>
        <w:separator/>
      </w:r>
    </w:p>
  </w:footnote>
  <w:footnote w:type="continuationSeparator" w:id="0">
    <w:p w14:paraId="528DB562" w14:textId="77777777" w:rsidR="0008582D" w:rsidRDefault="0008582D">
      <w:r>
        <w:continuationSeparator/>
      </w:r>
    </w:p>
  </w:footnote>
  <w:footnote w:id="1">
    <w:p w14:paraId="75D2E4B4" w14:textId="1CDA39BF" w:rsidR="000B5C93" w:rsidRDefault="000B5C93" w:rsidP="000B5C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0B5C93">
          <w:rPr>
            <w:rStyle w:val="Hypertextovodkaz"/>
          </w:rPr>
          <w:t>Webové stránky Registr smluv</w:t>
        </w:r>
      </w:hyperlink>
    </w:p>
  </w:footnote>
  <w:footnote w:id="2">
    <w:p w14:paraId="369CB23F" w14:textId="77777777" w:rsidR="000B5C93" w:rsidRDefault="000B5C93" w:rsidP="000B5C93">
      <w:pPr>
        <w:pStyle w:val="Textpoznpodarou"/>
      </w:pPr>
      <w:r>
        <w:rPr>
          <w:rStyle w:val="Znakapoznpodarou"/>
        </w:rPr>
        <w:footnoteRef/>
      </w:r>
      <w:r>
        <w:t xml:space="preserve"> Rozpočet SFDI na 2019 schválený PSP usnesením č.427 dne 21.12. 2018</w:t>
      </w:r>
    </w:p>
  </w:footnote>
  <w:footnote w:id="3">
    <w:p w14:paraId="346EE13F" w14:textId="28B2B1F7" w:rsidR="000B5C93" w:rsidRDefault="000B5C93" w:rsidP="000B5C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0B5C93">
          <w:rPr>
            <w:rStyle w:val="Hypertextovodkaz"/>
          </w:rPr>
          <w:t>Webové stránky Registr smluv</w:t>
        </w:r>
      </w:hyperlink>
    </w:p>
  </w:footnote>
  <w:footnote w:id="4">
    <w:p w14:paraId="6B51F270" w14:textId="3F0D26AB" w:rsidR="009C0B6C" w:rsidRDefault="009C0B6C" w:rsidP="009C0B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="0081759E">
          <w:rPr>
            <w:rStyle w:val="Hypertextovodkaz"/>
          </w:rPr>
          <w:t>Webové stránky VUT Brno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4A"/>
    <w:rsid w:val="0004450D"/>
    <w:rsid w:val="0008004A"/>
    <w:rsid w:val="0008582D"/>
    <w:rsid w:val="000954CD"/>
    <w:rsid w:val="000B5C93"/>
    <w:rsid w:val="000C41E8"/>
    <w:rsid w:val="000D74E7"/>
    <w:rsid w:val="00107B0E"/>
    <w:rsid w:val="001527E7"/>
    <w:rsid w:val="00172970"/>
    <w:rsid w:val="00173F0A"/>
    <w:rsid w:val="00206402"/>
    <w:rsid w:val="00220113"/>
    <w:rsid w:val="00253BBF"/>
    <w:rsid w:val="002B3944"/>
    <w:rsid w:val="00301077"/>
    <w:rsid w:val="00350D75"/>
    <w:rsid w:val="0036372A"/>
    <w:rsid w:val="003B15F9"/>
    <w:rsid w:val="003E2C04"/>
    <w:rsid w:val="004075E3"/>
    <w:rsid w:val="0041671D"/>
    <w:rsid w:val="0044655F"/>
    <w:rsid w:val="00460437"/>
    <w:rsid w:val="00470F7B"/>
    <w:rsid w:val="00485762"/>
    <w:rsid w:val="00490F92"/>
    <w:rsid w:val="00491B25"/>
    <w:rsid w:val="004A1995"/>
    <w:rsid w:val="00570A41"/>
    <w:rsid w:val="006975A6"/>
    <w:rsid w:val="007A561B"/>
    <w:rsid w:val="007B1951"/>
    <w:rsid w:val="007D16AF"/>
    <w:rsid w:val="00805C1B"/>
    <w:rsid w:val="00814F1B"/>
    <w:rsid w:val="0081759E"/>
    <w:rsid w:val="00836DD2"/>
    <w:rsid w:val="0094266A"/>
    <w:rsid w:val="00962A94"/>
    <w:rsid w:val="009C0B6C"/>
    <w:rsid w:val="00A0213E"/>
    <w:rsid w:val="00A16263"/>
    <w:rsid w:val="00AB147C"/>
    <w:rsid w:val="00AC22A0"/>
    <w:rsid w:val="00AC307F"/>
    <w:rsid w:val="00B000F3"/>
    <w:rsid w:val="00B1499F"/>
    <w:rsid w:val="00B1631E"/>
    <w:rsid w:val="00B3671D"/>
    <w:rsid w:val="00B71F1A"/>
    <w:rsid w:val="00B7655A"/>
    <w:rsid w:val="00BB224D"/>
    <w:rsid w:val="00BD7B83"/>
    <w:rsid w:val="00C32CAD"/>
    <w:rsid w:val="00C75E94"/>
    <w:rsid w:val="00CF0848"/>
    <w:rsid w:val="00D02F41"/>
    <w:rsid w:val="00D0424B"/>
    <w:rsid w:val="00D0586E"/>
    <w:rsid w:val="00D5420D"/>
    <w:rsid w:val="00DD0F8C"/>
    <w:rsid w:val="00DE42C4"/>
    <w:rsid w:val="00DF18B7"/>
    <w:rsid w:val="00DF3BAD"/>
    <w:rsid w:val="00E86B3C"/>
    <w:rsid w:val="00E9085E"/>
    <w:rsid w:val="00EE2D63"/>
    <w:rsid w:val="00F267DC"/>
    <w:rsid w:val="00F26DBB"/>
    <w:rsid w:val="00F52824"/>
    <w:rsid w:val="00F91FD4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impl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futtec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ynek.schmidt@futtec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utbr.cz/www_base/zav_prace_soubor_verejne.php?file_id=144085" TargetMode="External"/><Relationship Id="rId2" Type="http://schemas.openxmlformats.org/officeDocument/2006/relationships/hyperlink" Target="https://smlouvy.gov.cz/" TargetMode="External"/><Relationship Id="rId1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a7e29fa0889fda869fa7673fd87a64a2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33bbdcbe2b5e419b38c0ef263cd951e5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C8986-0CBE-4559-981E-5BE294A4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02B38-695C-45AE-981B-BC6677E6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Kamila Čadková</cp:lastModifiedBy>
  <cp:revision>3</cp:revision>
  <cp:lastPrinted>2020-03-27T11:06:00Z</cp:lastPrinted>
  <dcterms:created xsi:type="dcterms:W3CDTF">2020-06-09T08:02:00Z</dcterms:created>
  <dcterms:modified xsi:type="dcterms:W3CDTF">2020-06-09T08:10:00Z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