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2EEC" w14:textId="274D0FFF" w:rsidR="00956122" w:rsidRPr="00BB2DDD" w:rsidRDefault="00C511B6" w:rsidP="005035A1">
      <w:pPr>
        <w:shd w:val="clear" w:color="auto" w:fill="FFFFFF"/>
        <w:rPr>
          <w:rStyle w:val="jlqj4b"/>
          <w:rFonts w:ascii="Arial" w:eastAsia="Times New Roman" w:hAnsi="Arial" w:cs="Arial"/>
          <w:color w:val="000000"/>
          <w:sz w:val="24"/>
          <w:lang w:val="cs-CZ"/>
        </w:rPr>
      </w:pPr>
      <w:r w:rsidRPr="00BB2DDD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Průzkum:</w:t>
      </w:r>
      <w:r w:rsidR="00E27F83" w:rsidRPr="00BB2DDD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 w:rsidR="00DF41C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Barevné vypínače a zásuvky z neobvyklých materiálů chce 65 % Čechů</w:t>
      </w:r>
    </w:p>
    <w:p w14:paraId="6D96098A" w14:textId="787670EE" w:rsidR="002B7E9C" w:rsidRPr="00756DD7" w:rsidRDefault="00E27F83" w:rsidP="002B7E9C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BB2DDD">
        <w:rPr>
          <w:rStyle w:val="jlqj4b"/>
          <w:rFonts w:ascii="Arial" w:hAnsi="Arial" w:cs="Arial"/>
          <w:b/>
          <w:bCs/>
          <w:szCs w:val="20"/>
          <w:lang w:val="cs-CZ"/>
        </w:rPr>
        <w:t>Praha</w:t>
      </w:r>
      <w:r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, </w:t>
      </w:r>
      <w:r w:rsidR="00756DD7" w:rsidRPr="00756DD7">
        <w:rPr>
          <w:rStyle w:val="jlqj4b"/>
          <w:rFonts w:ascii="Arial" w:hAnsi="Arial" w:cs="Arial"/>
          <w:b/>
          <w:bCs/>
          <w:szCs w:val="20"/>
          <w:lang w:val="cs-CZ"/>
        </w:rPr>
        <w:t>18</w:t>
      </w:r>
      <w:r w:rsidR="00A3635D" w:rsidRPr="00756DD7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="00756DD7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října</w:t>
      </w:r>
      <w:r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2021</w:t>
      </w:r>
      <w:r w:rsidR="009F0BAF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756DD7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E641AE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Český zákazník </w:t>
      </w:r>
      <w:r w:rsidR="00BB2DDD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je </w:t>
      </w:r>
      <w:r w:rsidR="008C3935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při výběru </w:t>
      </w:r>
      <w:r w:rsidR="007E51C1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interiérových </w:t>
      </w:r>
      <w:r w:rsidR="00B93DAF" w:rsidRPr="00756DD7">
        <w:rPr>
          <w:rStyle w:val="jlqj4b"/>
          <w:rFonts w:ascii="Arial" w:hAnsi="Arial" w:cs="Arial"/>
          <w:b/>
          <w:bCs/>
          <w:szCs w:val="20"/>
          <w:lang w:val="cs-CZ"/>
        </w:rPr>
        <w:t>doplňků</w:t>
      </w:r>
      <w:r w:rsidR="008C3935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B2DDD" w:rsidRPr="00756DD7">
        <w:rPr>
          <w:rStyle w:val="jlqj4b"/>
          <w:rFonts w:ascii="Arial" w:hAnsi="Arial" w:cs="Arial"/>
          <w:b/>
          <w:bCs/>
          <w:szCs w:val="20"/>
          <w:lang w:val="cs-CZ"/>
        </w:rPr>
        <w:t>odvážný, nebojí se s designem vypínačů a zásuvek experimentovat</w:t>
      </w:r>
      <w:r w:rsidR="00D22DFB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a </w:t>
      </w:r>
      <w:r w:rsidR="007E51C1" w:rsidRPr="00756DD7">
        <w:rPr>
          <w:rStyle w:val="jlqj4b"/>
          <w:rFonts w:ascii="Arial" w:hAnsi="Arial" w:cs="Arial"/>
          <w:b/>
          <w:bCs/>
          <w:szCs w:val="20"/>
          <w:lang w:val="cs-CZ"/>
        </w:rPr>
        <w:t>rád volí</w:t>
      </w:r>
      <w:r w:rsidR="00D22DFB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i výrazné prvky</w:t>
      </w:r>
      <w:r w:rsidR="00BB2DDD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. Černé </w:t>
      </w:r>
      <w:r w:rsidR="00756DD7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doplňky </w:t>
      </w:r>
      <w:r w:rsidR="00BB2DDD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jsou </w:t>
      </w:r>
      <w:r w:rsidR="00DF41C9" w:rsidRPr="00756DD7">
        <w:rPr>
          <w:rStyle w:val="jlqj4b"/>
          <w:rFonts w:ascii="Arial" w:hAnsi="Arial" w:cs="Arial"/>
          <w:b/>
          <w:bCs/>
          <w:szCs w:val="20"/>
          <w:lang w:val="cs-CZ"/>
        </w:rPr>
        <w:t>lákavější</w:t>
      </w:r>
      <w:r w:rsidR="00BB2DDD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7E51C1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spíše </w:t>
      </w:r>
      <w:r w:rsidR="00BB2DDD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pro muže než pro ženy. </w:t>
      </w:r>
      <w:r w:rsidR="00DF41C9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Trendy vypínačů udávají barvy, materiál, ale hlavně funkčnost. </w:t>
      </w:r>
      <w:r w:rsidR="00647FA8" w:rsidRPr="00756DD7">
        <w:rPr>
          <w:rStyle w:val="jlqj4b"/>
          <w:rFonts w:ascii="Arial" w:hAnsi="Arial" w:cs="Arial"/>
          <w:b/>
          <w:bCs/>
          <w:szCs w:val="20"/>
          <w:lang w:val="cs-CZ"/>
        </w:rPr>
        <w:t xml:space="preserve">Doba přeje i prodejům přístrojů se specifickou funkcí, antibakteriální vypínače by si ráda pořídila třetina dotázaných. </w:t>
      </w:r>
      <w:r w:rsidR="002B7E9C" w:rsidRPr="00756DD7">
        <w:rPr>
          <w:rStyle w:val="jlqj4b"/>
          <w:rFonts w:ascii="Arial" w:hAnsi="Arial" w:cs="Arial"/>
          <w:b/>
          <w:bCs/>
          <w:szCs w:val="20"/>
          <w:lang w:val="cs-CZ"/>
        </w:rPr>
        <w:t>Zjistil to průzkum agentury STEM/MARK pro společnost Schneider Electric.</w:t>
      </w:r>
    </w:p>
    <w:p w14:paraId="0FC91172" w14:textId="77777777" w:rsidR="00DF41C9" w:rsidRPr="00756DD7" w:rsidRDefault="00DF41C9" w:rsidP="009C6925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6E80A4DB" w14:textId="720EAD4C" w:rsidR="00CA597A" w:rsidRPr="00756DD7" w:rsidRDefault="00CA597A" w:rsidP="009C6925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Češi </w:t>
      </w:r>
      <w:r w:rsidR="00D22DFB" w:rsidRPr="00756DD7">
        <w:rPr>
          <w:rStyle w:val="jlqj4b"/>
          <w:rFonts w:ascii="Arial" w:hAnsi="Arial" w:cs="Arial"/>
          <w:bCs/>
          <w:szCs w:val="20"/>
          <w:lang w:val="cs-CZ"/>
        </w:rPr>
        <w:t>ne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jsou ve výběru interiérových doplňků </w:t>
      </w:r>
      <w:r w:rsidR="00D22DFB" w:rsidRPr="00756DD7">
        <w:rPr>
          <w:rStyle w:val="jlqj4b"/>
          <w:rFonts w:ascii="Arial" w:hAnsi="Arial" w:cs="Arial"/>
          <w:bCs/>
          <w:szCs w:val="20"/>
          <w:lang w:val="cs-CZ"/>
        </w:rPr>
        <w:t>konzervativní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. Už zdaleka nesahají jenom po </w:t>
      </w:r>
      <w:r w:rsidR="00D22DFB" w:rsidRPr="00756DD7">
        <w:rPr>
          <w:rStyle w:val="jlqj4b"/>
          <w:rFonts w:ascii="Arial" w:hAnsi="Arial" w:cs="Arial"/>
          <w:bCs/>
          <w:szCs w:val="20"/>
          <w:lang w:val="cs-CZ"/>
        </w:rPr>
        <w:t xml:space="preserve">klasických jednoduchých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bílých vypínačích</w:t>
      </w:r>
      <w:r w:rsidR="00D22DFB" w:rsidRPr="00756DD7">
        <w:rPr>
          <w:rStyle w:val="jlqj4b"/>
          <w:rFonts w:ascii="Arial" w:hAnsi="Arial" w:cs="Arial"/>
          <w:bCs/>
          <w:szCs w:val="20"/>
          <w:lang w:val="cs-CZ"/>
        </w:rPr>
        <w:t xml:space="preserve">,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jsou otevření novým trendům. Až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65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% dotázaných by se při zařizování interiéru nebál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o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barevných vypínačů a zásuvek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, ani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neobvyklých materiálů.</w:t>
      </w:r>
      <w:r w:rsidR="007509D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D22DFB" w:rsidRPr="009C6925">
        <w:rPr>
          <w:rStyle w:val="jlqj4b"/>
          <w:rFonts w:ascii="Arial" w:hAnsi="Arial" w:cs="Arial"/>
          <w:bCs/>
          <w:i/>
          <w:szCs w:val="20"/>
          <w:lang w:val="cs-CZ"/>
        </w:rPr>
        <w:t xml:space="preserve">„Pozorujeme, že jsou zákazníci čím dál náročnější a vědí, že i tyto prvky pomáhají doladit interiér. Nabídka vzorů a materiálů je stále širší, klienti mohou vybírat například i </w:t>
      </w:r>
      <w:r w:rsidR="00C00003" w:rsidRPr="009C6925">
        <w:rPr>
          <w:rStyle w:val="jlqj4b"/>
          <w:rFonts w:ascii="Arial" w:hAnsi="Arial" w:cs="Arial"/>
          <w:bCs/>
          <w:i/>
          <w:szCs w:val="20"/>
          <w:lang w:val="cs-CZ"/>
        </w:rPr>
        <w:t>z kovových, kamenných, skleněných nebo dřevěných rámečků</w:t>
      </w:r>
      <w:r w:rsidR="003F064C" w:rsidRPr="009C6925">
        <w:rPr>
          <w:rStyle w:val="jlqj4b"/>
          <w:rFonts w:ascii="Arial" w:hAnsi="Arial" w:cs="Arial"/>
          <w:bCs/>
          <w:i/>
          <w:szCs w:val="20"/>
          <w:lang w:val="cs-CZ"/>
        </w:rPr>
        <w:t>,“</w:t>
      </w:r>
      <w:r w:rsidR="003F064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uvádí Robert Šimčík, produktový manažer divize Home&amp;Distribution společnosti Schneider Electric. </w:t>
      </w:r>
      <w:r w:rsidR="007509D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Experimentovat by se nebáli jak muži, tak ženy, a to všech věkových kategorií.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Nejodvážnější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co do designu vypínačů a zásuvek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,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 jsou lidé v Jihomoravském a Libereckém kraji. V těchto končinách by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8</w:t>
      </w:r>
      <w:r w:rsidR="009C6925">
        <w:rPr>
          <w:rStyle w:val="jlqj4b"/>
          <w:rFonts w:ascii="Arial" w:hAnsi="Arial" w:cs="Arial"/>
          <w:bCs/>
          <w:szCs w:val="20"/>
          <w:lang w:val="cs-CZ"/>
        </w:rPr>
        <w:t xml:space="preserve"> z 10 lidí uvítalo hravý design a neobvyklé 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materiály.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br/>
      </w:r>
    </w:p>
    <w:p w14:paraId="4544D5A8" w14:textId="6FBE326B" w:rsidR="007509D8" w:rsidRPr="00756DD7" w:rsidRDefault="00647FA8" w:rsidP="007C775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Covid přeje prodejům v</w:t>
      </w:r>
      <w:r w:rsidR="007509D8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ypínač</w:t>
      </w: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ů</w:t>
      </w:r>
      <w:r w:rsidR="007509D8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 a zásuv</w:t>
      </w: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ek</w:t>
      </w:r>
      <w:r w:rsidR="007509D8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 s antibakteriální fun</w:t>
      </w:r>
      <w:r w:rsidR="007C7758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k</w:t>
      </w:r>
      <w:r w:rsidR="007509D8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cí</w:t>
      </w: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 </w:t>
      </w:r>
    </w:p>
    <w:p w14:paraId="7FA6C30E" w14:textId="6CC7D903" w:rsidR="002B7E9C" w:rsidRPr="00756DD7" w:rsidRDefault="007509D8" w:rsidP="009C6925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>Třetina respondentů by u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važoval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a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o pořízení vypínače, který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d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íky přidaným iontům stříbra dokáže zamezit dalšímu přenosu chorob. Do 24 hodin vrchní úprava eliminuje více než 99,9 % všech bakterií</w:t>
      </w:r>
      <w:r w:rsidR="009C692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C00003" w:rsidRPr="00756DD7">
        <w:rPr>
          <w:rStyle w:val="jlqj4b"/>
          <w:rFonts w:ascii="Arial" w:hAnsi="Arial" w:cs="Arial"/>
          <w:bCs/>
          <w:szCs w:val="20"/>
          <w:lang w:val="cs-CZ"/>
        </w:rPr>
        <w:t>a virů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Nejvíce tyto </w:t>
      </w:r>
      <w:r w:rsidR="002C721C">
        <w:rPr>
          <w:rStyle w:val="jlqj4b"/>
          <w:rFonts w:ascii="Arial" w:hAnsi="Arial" w:cs="Arial"/>
          <w:bCs/>
          <w:szCs w:val="20"/>
          <w:lang w:val="cs-CZ"/>
        </w:rPr>
        <w:t xml:space="preserve">vypínače zajímají skupinu od 30 do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44 let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. V této věkové kategorii by si</w:t>
      </w:r>
      <w:r w:rsidR="00BD39A1">
        <w:rPr>
          <w:rStyle w:val="jlqj4b"/>
          <w:rFonts w:ascii="Arial" w:hAnsi="Arial" w:cs="Arial"/>
          <w:bCs/>
          <w:szCs w:val="20"/>
          <w:lang w:val="cs-CZ"/>
        </w:rPr>
        <w:t xml:space="preserve"> antibakteri</w:t>
      </w:r>
      <w:r w:rsidR="00C00003" w:rsidRPr="00756DD7">
        <w:rPr>
          <w:rStyle w:val="jlqj4b"/>
          <w:rFonts w:ascii="Arial" w:hAnsi="Arial" w:cs="Arial"/>
          <w:bCs/>
          <w:szCs w:val="20"/>
          <w:lang w:val="cs-CZ"/>
        </w:rPr>
        <w:t>ální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vypínače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do domácnosti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 pořídila více než třetina dotázaných.</w:t>
      </w:r>
      <w:r w:rsidR="0090028D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Epidemie nemoci covid 19 výrazně zvedla prodeje přístrojů tohoto typu. </w:t>
      </w:r>
      <w:r w:rsidR="0090028D" w:rsidRPr="009C6925">
        <w:rPr>
          <w:rStyle w:val="jlqj4b"/>
          <w:rFonts w:ascii="Arial" w:hAnsi="Arial" w:cs="Arial"/>
          <w:bCs/>
          <w:i/>
          <w:szCs w:val="20"/>
          <w:lang w:val="cs-CZ"/>
        </w:rPr>
        <w:t>„</w:t>
      </w:r>
      <w:r w:rsidR="0090028D" w:rsidRPr="009C6925">
        <w:rPr>
          <w:i/>
          <w:lang w:val="cs-CZ"/>
        </w:rPr>
        <w:t>Jen za první tři měsíce letošního roku jsme prodali téměř stejný počet antibakteriálních zařízení jako za celý rok 2020</w:t>
      </w:r>
      <w:r w:rsidR="00756DD7" w:rsidRPr="009C6925">
        <w:rPr>
          <w:i/>
          <w:lang w:val="cs-CZ"/>
        </w:rPr>
        <w:t>. Za první tři kvartály t</w:t>
      </w:r>
      <w:r w:rsidR="009C6925">
        <w:rPr>
          <w:i/>
          <w:lang w:val="cs-CZ"/>
        </w:rPr>
        <w:t xml:space="preserve">ohoto roku si </w:t>
      </w:r>
      <w:r w:rsidR="002561BE">
        <w:rPr>
          <w:i/>
          <w:lang w:val="cs-CZ"/>
        </w:rPr>
        <w:t xml:space="preserve">pak </w:t>
      </w:r>
      <w:r w:rsidR="009C6925">
        <w:rPr>
          <w:i/>
          <w:lang w:val="cs-CZ"/>
        </w:rPr>
        <w:t>zákazníci zakoupili již témě</w:t>
      </w:r>
      <w:r w:rsidR="00756DD7" w:rsidRPr="009C6925">
        <w:rPr>
          <w:i/>
          <w:lang w:val="cs-CZ"/>
        </w:rPr>
        <w:t xml:space="preserve">ř dvojnásobek antibakteriálních přístrojů jako za </w:t>
      </w:r>
      <w:r w:rsidR="00C05DA8">
        <w:rPr>
          <w:i/>
          <w:lang w:val="cs-CZ"/>
        </w:rPr>
        <w:t xml:space="preserve">loňských </w:t>
      </w:r>
      <w:r w:rsidR="00402E0D">
        <w:rPr>
          <w:i/>
          <w:lang w:val="cs-CZ"/>
        </w:rPr>
        <w:t>dvanáct</w:t>
      </w:r>
      <w:r w:rsidR="00C05DA8">
        <w:rPr>
          <w:i/>
          <w:lang w:val="cs-CZ"/>
        </w:rPr>
        <w:t xml:space="preserve"> měsíců</w:t>
      </w:r>
      <w:r w:rsidR="0090028D" w:rsidRPr="009C6925">
        <w:rPr>
          <w:i/>
          <w:lang w:val="cs-CZ"/>
        </w:rPr>
        <w:t>,”</w:t>
      </w:r>
      <w:r w:rsidR="0090028D" w:rsidRPr="00756DD7">
        <w:rPr>
          <w:lang w:val="cs-CZ"/>
        </w:rPr>
        <w:t xml:space="preserve"> říká Šimčík.</w:t>
      </w:r>
      <w:r w:rsidR="00C00003" w:rsidRPr="00756DD7">
        <w:rPr>
          <w:lang w:val="cs-CZ"/>
        </w:rPr>
        <w:t xml:space="preserve"> </w:t>
      </w:r>
    </w:p>
    <w:p w14:paraId="3B95FDED" w14:textId="77777777" w:rsidR="002B7E9C" w:rsidRPr="00756DD7" w:rsidRDefault="002B7E9C" w:rsidP="007C7758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</w:p>
    <w:p w14:paraId="3D6D3283" w14:textId="77777777" w:rsidR="007C7758" w:rsidRPr="00756DD7" w:rsidRDefault="000977AB" w:rsidP="007C775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Čern</w:t>
      </w:r>
      <w:r w:rsidR="007C7758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á klasika</w:t>
      </w:r>
      <w:bookmarkStart w:id="0" w:name="_GoBack"/>
      <w:bookmarkEnd w:id="0"/>
    </w:p>
    <w:p w14:paraId="6F5A2BD6" w14:textId="74AE58A2" w:rsidR="002B7E9C" w:rsidRPr="00756DD7" w:rsidRDefault="007C7758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i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>T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řetině mužů se líbí představa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 mít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v interiéru černý vypínač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nebo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zásuvku.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Muži celkově ocení černé doplňky více n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>e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ž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ženy. Většina lidí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, která by 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si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čern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>ý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design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zvolila do své domácnosti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je mladší 44 let. Starší generac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>i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je v tomto ohledu konzervativnější a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tato představa 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se jí </w:t>
      </w:r>
      <w:r w:rsidR="002B7E9C" w:rsidRPr="00756DD7">
        <w:rPr>
          <w:rStyle w:val="jlqj4b"/>
          <w:rFonts w:ascii="Arial" w:hAnsi="Arial" w:cs="Arial"/>
          <w:bCs/>
          <w:szCs w:val="20"/>
          <w:lang w:val="cs-CZ"/>
        </w:rPr>
        <w:t>spíše nelíb</w:t>
      </w:r>
      <w:r w:rsidR="007563DC" w:rsidRPr="00756DD7">
        <w:rPr>
          <w:rStyle w:val="jlqj4b"/>
          <w:rFonts w:ascii="Arial" w:hAnsi="Arial" w:cs="Arial"/>
          <w:bCs/>
          <w:szCs w:val="20"/>
          <w:lang w:val="cs-CZ"/>
        </w:rPr>
        <w:t>í.</w:t>
      </w:r>
      <w:r w:rsidR="000F1CB2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756DD7" w:rsidRPr="00F331CE">
        <w:rPr>
          <w:rStyle w:val="jlqj4b"/>
          <w:rFonts w:ascii="Arial" w:hAnsi="Arial" w:cs="Arial"/>
          <w:bCs/>
          <w:i/>
          <w:szCs w:val="20"/>
          <w:lang w:val="cs-CZ"/>
        </w:rPr>
        <w:t>„</w:t>
      </w:r>
      <w:r w:rsidR="00010D5A" w:rsidRPr="00F331CE">
        <w:rPr>
          <w:rStyle w:val="jlqj4b"/>
          <w:rFonts w:ascii="Arial" w:hAnsi="Arial" w:cs="Arial"/>
          <w:bCs/>
          <w:i/>
          <w:szCs w:val="20"/>
          <w:lang w:val="cs-CZ"/>
        </w:rPr>
        <w:t>V nabídce máme antracitové vypínače již mnoho let, a přestože se nejedná o zcela černou barvu, tak i u těchto tmavě šedých jsme poslední 4 roky zaznamenali růstov</w:t>
      </w:r>
      <w:r w:rsidR="00756DD7" w:rsidRPr="00F331CE">
        <w:rPr>
          <w:rStyle w:val="jlqj4b"/>
          <w:rFonts w:ascii="Arial" w:hAnsi="Arial" w:cs="Arial"/>
          <w:bCs/>
          <w:i/>
          <w:szCs w:val="20"/>
          <w:lang w:val="cs-CZ"/>
        </w:rPr>
        <w:t>ý</w:t>
      </w:r>
      <w:r w:rsidR="00010D5A" w:rsidRPr="00F331CE">
        <w:rPr>
          <w:rStyle w:val="jlqj4b"/>
          <w:rFonts w:ascii="Arial" w:hAnsi="Arial" w:cs="Arial"/>
          <w:bCs/>
          <w:i/>
          <w:szCs w:val="20"/>
          <w:lang w:val="cs-CZ"/>
        </w:rPr>
        <w:t xml:space="preserve"> trend. V loňském roce jsme uvedli na trh černou barvu u řad Asfora a Sedna. Tato černá varianta dvojnásobně překračuje prodeje například hliníkové barvy</w:t>
      </w:r>
      <w:r w:rsidR="00756DD7" w:rsidRPr="00F331CE">
        <w:rPr>
          <w:rStyle w:val="jlqj4b"/>
          <w:rFonts w:ascii="Arial" w:hAnsi="Arial" w:cs="Arial"/>
          <w:bCs/>
          <w:i/>
          <w:szCs w:val="20"/>
          <w:lang w:val="cs-CZ"/>
        </w:rPr>
        <w:t>,</w:t>
      </w:r>
      <w:r w:rsidR="003F064C" w:rsidRPr="00F331CE">
        <w:rPr>
          <w:rStyle w:val="jlqj4b"/>
          <w:rFonts w:ascii="Arial" w:hAnsi="Arial" w:cs="Arial"/>
          <w:bCs/>
          <w:i/>
          <w:szCs w:val="20"/>
          <w:lang w:val="cs-CZ"/>
        </w:rPr>
        <w:t>“</w:t>
      </w:r>
      <w:r w:rsidR="003F064C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konstatuje Šimčík. </w:t>
      </w:r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 xml:space="preserve">Na stránkách </w:t>
      </w:r>
      <w:hyperlink r:id="rId11" w:history="1">
        <w:r w:rsidR="00E641AE" w:rsidRPr="00756DD7">
          <w:rPr>
            <w:rStyle w:val="Hypertextovodkaz"/>
            <w:rFonts w:ascii="Arial" w:hAnsi="Arial" w:cs="Arial"/>
            <w:bCs/>
            <w:szCs w:val="20"/>
            <w:lang w:val="cs-CZ"/>
          </w:rPr>
          <w:t>www.vypinac.cz</w:t>
        </w:r>
      </w:hyperlink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BB2DDD" w:rsidRPr="00756DD7">
        <w:rPr>
          <w:rStyle w:val="jlqj4b"/>
          <w:rFonts w:ascii="Arial" w:hAnsi="Arial" w:cs="Arial"/>
          <w:bCs/>
          <w:szCs w:val="20"/>
          <w:lang w:val="cs-CZ"/>
        </w:rPr>
        <w:t xml:space="preserve">si přitom může kdokoliv navolit </w:t>
      </w:r>
      <w:r w:rsidR="00BB2DDD" w:rsidRPr="00756DD7">
        <w:rPr>
          <w:rFonts w:ascii="Arial" w:hAnsi="Arial" w:cs="Arial"/>
          <w:color w:val="000000" w:themeColor="text1"/>
          <w:szCs w:val="20"/>
          <w:lang w:val="cs-CZ"/>
        </w:rPr>
        <w:t xml:space="preserve">specifickou představu provedení vypínačů. V nabídce je nepřeberné množství </w:t>
      </w:r>
      <w:r w:rsidR="00BB2DDD" w:rsidRPr="00756DD7">
        <w:rPr>
          <w:rStyle w:val="jlqj4b"/>
          <w:rFonts w:ascii="Arial" w:hAnsi="Arial" w:cs="Arial"/>
          <w:bCs/>
          <w:szCs w:val="20"/>
          <w:lang w:val="cs-CZ"/>
        </w:rPr>
        <w:t>kombinací</w:t>
      </w:r>
      <w:r w:rsidR="000F1CB2" w:rsidRPr="00756DD7">
        <w:rPr>
          <w:rStyle w:val="jlqj4b"/>
          <w:rFonts w:ascii="Arial" w:hAnsi="Arial" w:cs="Arial"/>
          <w:bCs/>
          <w:szCs w:val="20"/>
          <w:lang w:val="cs-CZ"/>
        </w:rPr>
        <w:t>, které svým charakterem dokonale dopl</w:t>
      </w:r>
      <w:r w:rsidR="00BB2DDD" w:rsidRPr="00756DD7">
        <w:rPr>
          <w:rStyle w:val="jlqj4b"/>
          <w:rFonts w:ascii="Arial" w:hAnsi="Arial" w:cs="Arial"/>
          <w:bCs/>
          <w:szCs w:val="20"/>
          <w:lang w:val="cs-CZ"/>
        </w:rPr>
        <w:t>ní jakýkoliv charakter domu, například i</w:t>
      </w:r>
      <w:r w:rsidR="000F1CB2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stávající historické interiéry</w:t>
      </w:r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7150AE8B" w14:textId="78DDC32C" w:rsidR="002B7E9C" w:rsidRPr="00756DD7" w:rsidRDefault="00DF41C9" w:rsidP="007C7758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Fonts w:ascii="Arial" w:hAnsi="Arial" w:cs="Arial"/>
          <w:noProof/>
          <w:lang w:val="cs-CZ"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55210F74" wp14:editId="7357B68D">
            <wp:simplePos x="0" y="0"/>
            <wp:positionH relativeFrom="margin">
              <wp:posOffset>4283710</wp:posOffset>
            </wp:positionH>
            <wp:positionV relativeFrom="paragraph">
              <wp:posOffset>5080</wp:posOffset>
            </wp:positionV>
            <wp:extent cx="1962150" cy="2647950"/>
            <wp:effectExtent l="0" t="0" r="0" b="0"/>
            <wp:wrapTight wrapText="bothSides">
              <wp:wrapPolygon edited="0">
                <wp:start x="21600" y="0"/>
                <wp:lineTo x="210" y="0"/>
                <wp:lineTo x="210" y="21445"/>
                <wp:lineTo x="21600" y="21445"/>
                <wp:lineTo x="2160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9621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82B63" w14:textId="5E81B289" w:rsidR="00AC460A" w:rsidRPr="00756DD7" w:rsidRDefault="00AC460A" w:rsidP="007C775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T</w:t>
      </w:r>
      <w:r w:rsidR="00CA597A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op trend</w:t>
      </w:r>
      <w:r w:rsidR="000977AB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>y</w:t>
      </w:r>
      <w:r w:rsidR="00CA597A"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 u vypínačů a zásuvek</w:t>
      </w:r>
    </w:p>
    <w:p w14:paraId="351FE407" w14:textId="3D6A398F" w:rsidR="000977AB" w:rsidRPr="00756DD7" w:rsidRDefault="007563DC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I trendy v oblasti vypínačů a zásuvek se rychle vyvíjí. </w:t>
      </w:r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>Vzhled sám o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 xml:space="preserve">sobě ale nestačí, musí jít ruku v ruce s chytrými řešeními a moderní domácností. </w:t>
      </w:r>
      <w:r w:rsidR="00AC460A" w:rsidRPr="00756DD7">
        <w:rPr>
          <w:rStyle w:val="jlqj4b"/>
          <w:rFonts w:ascii="Arial" w:hAnsi="Arial" w:cs="Arial"/>
          <w:bCs/>
          <w:szCs w:val="20"/>
          <w:lang w:val="cs-CZ"/>
        </w:rPr>
        <w:t>Velmi popu</w:t>
      </w:r>
      <w:r w:rsidR="00BB2DDD" w:rsidRPr="00756DD7">
        <w:rPr>
          <w:rStyle w:val="jlqj4b"/>
          <w:rFonts w:ascii="Arial" w:hAnsi="Arial" w:cs="Arial"/>
          <w:bCs/>
          <w:szCs w:val="20"/>
          <w:lang w:val="cs-CZ"/>
        </w:rPr>
        <w:t>l</w:t>
      </w:r>
      <w:r w:rsidR="00AC460A" w:rsidRPr="00756DD7">
        <w:rPr>
          <w:rStyle w:val="jlqj4b"/>
          <w:rFonts w:ascii="Arial" w:hAnsi="Arial" w:cs="Arial"/>
          <w:bCs/>
          <w:szCs w:val="20"/>
          <w:lang w:val="cs-CZ"/>
        </w:rPr>
        <w:t>ární jsou letos přírodní motivy jako například vzhled kamene, břízy nebo městské džungle. Dále se zvedá poptávka po vzhledu bílého skla nebo leštěného zlata.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</w:p>
    <w:p w14:paraId="40AC7B52" w14:textId="67ACA203" w:rsidR="00E641AE" w:rsidRPr="00756DD7" w:rsidRDefault="00E641AE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46A70228" w14:textId="6214EAF3" w:rsidR="00E641AE" w:rsidRPr="00756DD7" w:rsidRDefault="000977AB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>Čím dál častější je také instalace USB nabíjecího konektoru</w:t>
      </w:r>
      <w:r w:rsidR="00363869">
        <w:rPr>
          <w:rStyle w:val="jlqj4b"/>
          <w:rFonts w:ascii="Arial" w:hAnsi="Arial" w:cs="Arial"/>
          <w:bCs/>
          <w:szCs w:val="20"/>
          <w:lang w:val="cs-CZ"/>
        </w:rPr>
        <w:t>. Uživatelé si ho s oblibou</w:t>
      </w:r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umisťují místo běžných zásuvek vedle postele, kde pohodlně přes noc nabíjí chytré telefony. K dispozici jsou i verze s USB-C konektorem, který využívá stále více mobilních příst</w:t>
      </w:r>
      <w:r w:rsidR="00F331CE">
        <w:rPr>
          <w:rStyle w:val="jlqj4b"/>
          <w:rFonts w:ascii="Arial" w:hAnsi="Arial" w:cs="Arial"/>
          <w:bCs/>
          <w:szCs w:val="20"/>
          <w:lang w:val="cs-CZ"/>
        </w:rPr>
        <w:t xml:space="preserve">rojů. Díky většímu proudu 2,4A </w:t>
      </w:r>
      <w:r w:rsidR="00E641AE" w:rsidRPr="00756DD7">
        <w:rPr>
          <w:rStyle w:val="jlqj4b"/>
          <w:rFonts w:ascii="Arial" w:hAnsi="Arial" w:cs="Arial"/>
          <w:bCs/>
          <w:szCs w:val="20"/>
          <w:lang w:val="cs-CZ"/>
        </w:rPr>
        <w:t>se mobily nabíjejí podstatně rychleji.</w:t>
      </w:r>
    </w:p>
    <w:p w14:paraId="10E5457A" w14:textId="77777777" w:rsidR="00E641AE" w:rsidRPr="00756DD7" w:rsidRDefault="00E641AE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3C4F7BEB" w14:textId="77777777" w:rsidR="00DF41C9" w:rsidRPr="00756DD7" w:rsidRDefault="007563DC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>Trendem jsou v poslední době také v</w:t>
      </w:r>
      <w:r w:rsidR="000977AB" w:rsidRPr="00756DD7">
        <w:rPr>
          <w:rStyle w:val="jlqj4b"/>
          <w:rFonts w:ascii="Arial" w:hAnsi="Arial" w:cs="Arial"/>
          <w:bCs/>
          <w:szCs w:val="20"/>
          <w:lang w:val="cs-CZ"/>
        </w:rPr>
        <w:t xml:space="preserve">ypínače a zásuvky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s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0977AB" w:rsidRPr="00756DD7">
        <w:rPr>
          <w:rStyle w:val="jlqj4b"/>
          <w:rFonts w:ascii="Arial" w:hAnsi="Arial" w:cs="Arial"/>
          <w:bCs/>
          <w:szCs w:val="20"/>
          <w:lang w:val="cs-CZ"/>
        </w:rPr>
        <w:t>automatickým spínáním světel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 xml:space="preserve">. Detektory pohybu umístěné </w:t>
      </w:r>
    </w:p>
    <w:p w14:paraId="5A4F5DB1" w14:textId="21025B61" w:rsidR="00E641AE" w:rsidRPr="00756DD7" w:rsidRDefault="00DF41C9" w:rsidP="00DF41C9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>v místnosti zaznamenají pohyb a automaticky sepnou čidlo.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bCs/>
          <w:szCs w:val="20"/>
          <w:lang w:val="cs-CZ"/>
        </w:rPr>
        <w:t xml:space="preserve">Vzhled vypínače </w:t>
      </w:r>
      <w:r w:rsidRPr="00756DD7">
        <w:rPr>
          <w:rStyle w:val="jlqj4b"/>
          <w:bCs/>
          <w:i/>
          <w:iCs/>
          <w:szCs w:val="20"/>
          <w:lang w:val="cs-CZ"/>
        </w:rPr>
        <w:t>Městská džungle</w:t>
      </w:r>
    </w:p>
    <w:p w14:paraId="38226781" w14:textId="62AEE90A" w:rsidR="00E641AE" w:rsidRPr="00756DD7" w:rsidRDefault="00DF41C9" w:rsidP="00DF41C9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ab/>
      </w:r>
    </w:p>
    <w:p w14:paraId="7B211610" w14:textId="77777777" w:rsidR="00DF41C9" w:rsidRPr="00756DD7" w:rsidRDefault="00DF41C9" w:rsidP="007C775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</w:p>
    <w:p w14:paraId="36FCB30D" w14:textId="6E638638" w:rsidR="007C7758" w:rsidRPr="00756DD7" w:rsidRDefault="000F1CB2" w:rsidP="007C775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 w:rsidRPr="00756DD7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Ekologický design </w:t>
      </w:r>
    </w:p>
    <w:p w14:paraId="176DBDAF" w14:textId="1F364D3B" w:rsidR="007C7758" w:rsidRPr="00756DD7" w:rsidRDefault="000F1CB2" w:rsidP="00F331C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I designové výrobky Schneider Electric se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vyrábí z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 převážně z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přírodních materiálů jako je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například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břidlice, kůže, kámen nebo aluminium. </w:t>
      </w:r>
      <w:r w:rsidR="00081198" w:rsidRPr="00F331CE">
        <w:rPr>
          <w:rStyle w:val="jlqj4b"/>
          <w:rFonts w:ascii="Arial" w:hAnsi="Arial" w:cs="Arial"/>
          <w:bCs/>
          <w:i/>
          <w:szCs w:val="20"/>
          <w:lang w:val="cs-CZ"/>
        </w:rPr>
        <w:t>„Poptávka po udržitelných materiálech stále stoupá</w:t>
      </w:r>
      <w:r w:rsidR="00010D5A" w:rsidRPr="00F331CE">
        <w:rPr>
          <w:rStyle w:val="jlqj4b"/>
          <w:rFonts w:ascii="Arial" w:hAnsi="Arial" w:cs="Arial"/>
          <w:bCs/>
          <w:i/>
          <w:szCs w:val="20"/>
          <w:lang w:val="cs-CZ"/>
        </w:rPr>
        <w:t>.</w:t>
      </w:r>
      <w:r w:rsidR="00081198" w:rsidRPr="00F331CE">
        <w:rPr>
          <w:rStyle w:val="jlqj4b"/>
          <w:rFonts w:ascii="Arial" w:hAnsi="Arial" w:cs="Arial"/>
          <w:bCs/>
          <w:i/>
          <w:szCs w:val="20"/>
          <w:lang w:val="cs-CZ"/>
        </w:rPr>
        <w:t xml:space="preserve"> </w:t>
      </w:r>
      <w:r w:rsidR="00010D5A" w:rsidRPr="00F331CE">
        <w:rPr>
          <w:rStyle w:val="jlqj4b"/>
          <w:rFonts w:ascii="Arial" w:hAnsi="Arial" w:cs="Arial"/>
          <w:bCs/>
          <w:i/>
          <w:szCs w:val="20"/>
          <w:lang w:val="cs-CZ"/>
        </w:rPr>
        <w:t>Schneider Electric je celosvětově nejudržitelnější společnost</w:t>
      </w:r>
      <w:r w:rsidR="006825B4" w:rsidRPr="00F331CE">
        <w:rPr>
          <w:rStyle w:val="jlqj4b"/>
          <w:rFonts w:ascii="Arial" w:hAnsi="Arial" w:cs="Arial"/>
          <w:bCs/>
          <w:i/>
          <w:szCs w:val="20"/>
          <w:lang w:val="cs-CZ"/>
        </w:rPr>
        <w:t>í, v praxi to znamená, že více než 50</w:t>
      </w:r>
      <w:r w:rsidR="00756DD7" w:rsidRPr="00F331CE">
        <w:rPr>
          <w:rStyle w:val="jlqj4b"/>
          <w:rFonts w:ascii="Arial" w:hAnsi="Arial" w:cs="Arial"/>
          <w:bCs/>
          <w:i/>
          <w:szCs w:val="20"/>
          <w:lang w:val="cs-CZ"/>
        </w:rPr>
        <w:t xml:space="preserve"> </w:t>
      </w:r>
      <w:r w:rsidR="006825B4" w:rsidRPr="00F331CE">
        <w:rPr>
          <w:rStyle w:val="jlqj4b"/>
          <w:rFonts w:ascii="Arial" w:hAnsi="Arial" w:cs="Arial"/>
          <w:bCs/>
          <w:i/>
          <w:szCs w:val="20"/>
          <w:lang w:val="cs-CZ"/>
        </w:rPr>
        <w:t>% surovin pochází z recyklovaných zdrojů a 100</w:t>
      </w:r>
      <w:r w:rsidR="00756DD7" w:rsidRPr="00F331CE">
        <w:rPr>
          <w:rStyle w:val="jlqj4b"/>
          <w:rFonts w:ascii="Arial" w:hAnsi="Arial" w:cs="Arial"/>
          <w:bCs/>
          <w:i/>
          <w:szCs w:val="20"/>
          <w:lang w:val="cs-CZ"/>
        </w:rPr>
        <w:t xml:space="preserve"> </w:t>
      </w:r>
      <w:r w:rsidR="006825B4" w:rsidRPr="00F331CE">
        <w:rPr>
          <w:rStyle w:val="jlqj4b"/>
          <w:rFonts w:ascii="Arial" w:hAnsi="Arial" w:cs="Arial"/>
          <w:bCs/>
          <w:i/>
          <w:szCs w:val="20"/>
          <w:lang w:val="cs-CZ"/>
        </w:rPr>
        <w:t>% materiálu je interně znovu použito, aby nevznikal žádný odpad. Ve fázi balení podnikáme kroky k optimalizaci obalů výrobků a materiálů, abychom předešli vzniku odpadu</w:t>
      </w:r>
      <w:r w:rsidR="00081198" w:rsidRPr="00F331CE">
        <w:rPr>
          <w:rStyle w:val="jlqj4b"/>
          <w:rFonts w:ascii="Arial" w:hAnsi="Arial" w:cs="Arial"/>
          <w:bCs/>
          <w:i/>
          <w:szCs w:val="20"/>
          <w:lang w:val="cs-CZ"/>
        </w:rPr>
        <w:t>,“</w:t>
      </w:r>
      <w:r w:rsidR="0008119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oznamuje Šimčík.</w:t>
      </w:r>
      <w:r w:rsidR="003A4366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Produkty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odpovídají nejvyšším nárokům moderního interiéru</w:t>
      </w:r>
      <w:r w:rsidR="00756DD7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jako jsou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vzhled,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funkčnost, bezpečí, ale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i 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šetrnost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k přírodě.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Jenom úsporné vypínače mohou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významně zv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ýšit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uživatelský komfort a přisp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ět k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úsporám. Detektor pohybu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, například,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automaticky zapne a vypne osvětlení 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 xml:space="preserve">nejenom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v závislosti na přítomnosti osob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, ale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i</w:t>
      </w:r>
      <w:r w:rsidR="00DF41C9" w:rsidRPr="00756DD7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světelných podmínkách. Efektivní využití energie pak může šetřit elektrickou energii</w:t>
      </w:r>
      <w:r w:rsidRPr="00756DD7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a tím i</w:t>
      </w:r>
      <w:r w:rsidR="00756DD7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finanční výdaje</w:t>
      </w:r>
      <w:r w:rsidR="00756DD7" w:rsidRPr="00756DD7">
        <w:rPr>
          <w:rStyle w:val="jlqj4b"/>
          <w:rFonts w:ascii="Arial" w:hAnsi="Arial" w:cs="Arial"/>
          <w:bCs/>
          <w:szCs w:val="20"/>
          <w:lang w:val="cs-CZ"/>
        </w:rPr>
        <w:t xml:space="preserve"> zákazníků</w:t>
      </w:r>
      <w:r w:rsidR="007C7758" w:rsidRPr="00756DD7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606DFFAE" w14:textId="76F699F0" w:rsidR="00DF41C9" w:rsidRPr="00756DD7" w:rsidRDefault="00DF41C9" w:rsidP="000F1CB2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</w:p>
    <w:p w14:paraId="6D7C8352" w14:textId="5CC6D9CC" w:rsidR="00DF41C9" w:rsidRPr="00756DD7" w:rsidRDefault="00DF41C9" w:rsidP="000F1CB2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</w:p>
    <w:p w14:paraId="539E4E6F" w14:textId="7B33E4AB" w:rsidR="00DF41C9" w:rsidRPr="00756DD7" w:rsidRDefault="00DF41C9" w:rsidP="000F1CB2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</w:p>
    <w:p w14:paraId="10D866FD" w14:textId="77777777" w:rsidR="00DF41C9" w:rsidRPr="00BB2DDD" w:rsidRDefault="00DF41C9" w:rsidP="000F1CB2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</w:p>
    <w:p w14:paraId="22DA8CCD" w14:textId="77777777" w:rsidR="002B7E9C" w:rsidRPr="00B5708F" w:rsidRDefault="002B7E9C" w:rsidP="00DF41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5708F">
        <w:rPr>
          <w:rFonts w:ascii="Arial" w:hAnsi="Arial" w:cs="Arial"/>
          <w:b/>
          <w:bCs/>
          <w:szCs w:val="20"/>
          <w:lang w:val="cs-CZ"/>
        </w:rPr>
        <w:t>O průzkumu:</w:t>
      </w:r>
    </w:p>
    <w:p w14:paraId="35585F7A" w14:textId="19A36861" w:rsidR="002B7E9C" w:rsidRPr="00B5708F" w:rsidRDefault="002B7E9C" w:rsidP="00DF41C9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B5708F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Průzkum společnosti </w:t>
      </w:r>
      <w:r w:rsidRPr="00DF41C9">
        <w:rPr>
          <w:rFonts w:ascii="Arial" w:eastAsia="Times New Roman" w:hAnsi="Arial" w:cs="Arial"/>
          <w:color w:val="000000"/>
          <w:szCs w:val="20"/>
          <w:lang w:val="cs-CZ" w:eastAsia="sk-SK"/>
        </w:rPr>
        <w:t>Schneider Electric</w:t>
      </w:r>
      <w:r w:rsidRPr="00B5708F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proběhl on-line a zúčastnilo se ho 1 0</w:t>
      </w:r>
      <w:r w:rsidRPr="00DF41C9">
        <w:rPr>
          <w:rFonts w:ascii="Arial" w:eastAsia="Times New Roman" w:hAnsi="Arial" w:cs="Arial"/>
          <w:color w:val="000000"/>
          <w:szCs w:val="20"/>
          <w:lang w:val="cs-CZ" w:eastAsia="sk-SK"/>
        </w:rPr>
        <w:t>29</w:t>
      </w:r>
      <w:r w:rsidRPr="00B5708F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respondentů ve věku </w:t>
      </w:r>
      <w:r w:rsidRPr="00DF41C9">
        <w:rPr>
          <w:rFonts w:ascii="Arial" w:eastAsia="Times New Roman" w:hAnsi="Arial" w:cs="Arial"/>
          <w:color w:val="000000"/>
          <w:szCs w:val="20"/>
          <w:lang w:val="cs-CZ" w:eastAsia="sk-SK"/>
        </w:rPr>
        <w:t>18</w:t>
      </w:r>
      <w:r w:rsidRPr="00B5708F">
        <w:rPr>
          <w:rFonts w:ascii="Arial" w:eastAsia="Times New Roman" w:hAnsi="Arial" w:cs="Arial"/>
          <w:color w:val="000000"/>
          <w:szCs w:val="20"/>
          <w:lang w:val="cs-CZ" w:eastAsia="sk-SK"/>
        </w:rPr>
        <w:t>–61 let v</w:t>
      </w:r>
      <w:r w:rsidR="00DF41C9">
        <w:rPr>
          <w:rFonts w:ascii="Arial" w:eastAsia="Times New Roman" w:hAnsi="Arial" w:cs="Arial"/>
          <w:color w:val="000000"/>
          <w:szCs w:val="20"/>
          <w:lang w:val="cs-CZ" w:eastAsia="sk-SK"/>
        </w:rPr>
        <w:t> </w:t>
      </w:r>
      <w:r w:rsidRPr="00B5708F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reprezentativním zastoupení podle pohlaví, věku, regionu a ekonomické aktivity. Sběr dat probíhal v </w:t>
      </w:r>
      <w:r w:rsidRPr="00DF41C9">
        <w:rPr>
          <w:rFonts w:ascii="Arial" w:eastAsia="Times New Roman" w:hAnsi="Arial" w:cs="Arial"/>
          <w:color w:val="000000"/>
          <w:szCs w:val="20"/>
          <w:lang w:val="cs-CZ" w:eastAsia="sk-SK"/>
        </w:rPr>
        <w:t>červnu 2021.</w:t>
      </w:r>
    </w:p>
    <w:p w14:paraId="2E58C7A3" w14:textId="489D9871" w:rsidR="00A037C8" w:rsidRPr="00BB2DDD" w:rsidRDefault="00A55998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B2DDD">
        <w:rPr>
          <w:rFonts w:ascii="Arial" w:hAnsi="Arial" w:cs="Arial"/>
          <w:b/>
          <w:bCs/>
          <w:szCs w:val="20"/>
          <w:lang w:val="cs-CZ"/>
        </w:rPr>
        <w:br/>
      </w:r>
      <w:r w:rsidR="002F4D74" w:rsidRPr="00BB2DDD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BB2DDD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72AD73DB" w:rsidR="00720709" w:rsidRPr="00BB2DDD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>Jsme nejlokálnější z globálních společností. Jsme zastánci otevřených standardů a</w:t>
      </w:r>
      <w:r w:rsidR="006410C0"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> </w:t>
      </w: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partnerských ekosystémů, které sdílejí naše hodnoty smysluplného účelu, inkluze a zmocnění (Meaningful Purpose, Inclusive and Empowered). </w:t>
      </w:r>
    </w:p>
    <w:p w14:paraId="69336DEA" w14:textId="77777777" w:rsidR="00181FA1" w:rsidRPr="00BB2DDD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2FF8C427" w:rsidR="00720709" w:rsidRPr="00BB2DDD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lastRenderedPageBreak/>
        <w:t xml:space="preserve">Více na </w:t>
      </w:r>
      <w:hyperlink r:id="rId13" w:history="1">
        <w:r w:rsidR="00181FA1" w:rsidRPr="00BB2DDD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293CE0">
        <w:rPr>
          <w:rStyle w:val="Hypertextovodkaz"/>
          <w:rFonts w:ascii="Arial" w:eastAsia="Times New Roman" w:hAnsi="Arial" w:cs="Arial"/>
          <w:szCs w:val="20"/>
          <w:lang w:val="cs-CZ" w:eastAsia="sk-SK"/>
        </w:rPr>
        <w:t xml:space="preserve"> a www.vypinac.cz</w:t>
      </w:r>
      <w:r w:rsidR="00181FA1"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BB2DD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BB2DDD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BB2DDD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BB2DDD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BB2DDD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BB2DDD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BB2DDD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BB2DDD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BB2DDD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BB2DDD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BB2DDD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BB2DDD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BB2DDD" w:rsidRDefault="00584C93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6">
        <w:r w:rsidR="3F54B537" w:rsidRPr="00BB2DDD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BB2DDD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515AE30B" w14:textId="16A3C4F6" w:rsidR="00B978C9" w:rsidRPr="00BB2DDD" w:rsidRDefault="00B978C9" w:rsidP="00C21F58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BB2DDD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BB2DDD">
        <w:rPr>
          <w:rFonts w:ascii="Arial" w:hAnsi="Arial" w:cs="Arial"/>
          <w:b/>
          <w:bCs/>
          <w:szCs w:val="20"/>
          <w:lang w:val="cs-CZ"/>
        </w:rPr>
        <w:t>:</w:t>
      </w:r>
      <w:r w:rsidRPr="00BB2DDD">
        <w:rPr>
          <w:rFonts w:ascii="Arial" w:hAnsi="Arial" w:cs="Arial"/>
          <w:bCs/>
          <w:szCs w:val="20"/>
          <w:lang w:val="cs-CZ"/>
        </w:rPr>
        <w:t xml:space="preserve"> #LifeIsOn #</w:t>
      </w:r>
      <w:r w:rsidR="00F501AE" w:rsidRPr="00BB2DDD">
        <w:rPr>
          <w:rFonts w:ascii="Arial" w:hAnsi="Arial" w:cs="Arial"/>
          <w:bCs/>
          <w:szCs w:val="20"/>
          <w:lang w:val="cs-CZ"/>
        </w:rPr>
        <w:t>SmartEV</w:t>
      </w:r>
      <w:r w:rsidRPr="00BB2DDD">
        <w:rPr>
          <w:rFonts w:ascii="Arial" w:hAnsi="Arial" w:cs="Arial"/>
          <w:bCs/>
          <w:szCs w:val="20"/>
          <w:lang w:val="cs-CZ"/>
        </w:rPr>
        <w:t xml:space="preserve"> #BusinessContinuityMadeEasy</w:t>
      </w:r>
    </w:p>
    <w:p w14:paraId="06040C22" w14:textId="503FBDE2" w:rsidR="008625C9" w:rsidRPr="00BB2DDD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B2DDD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BB2DDD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B2DDD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B2DDD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B2DDD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B2DDD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B2DDD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B2DDD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B2DDD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B2DDD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B2DDD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B2DDD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B2DDD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BB2DDD" w:rsidSect="006410C0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64B3" w14:textId="77777777" w:rsidR="0009399C" w:rsidRDefault="0009399C" w:rsidP="00B230CF">
      <w:r>
        <w:separator/>
      </w:r>
    </w:p>
  </w:endnote>
  <w:endnote w:type="continuationSeparator" w:id="0">
    <w:p w14:paraId="67E52A0B" w14:textId="77777777" w:rsidR="0009399C" w:rsidRDefault="0009399C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5FF40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20C73EAF" w:rsidR="0090795F" w:rsidRPr="003E0A42" w:rsidRDefault="000F3AB3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48ED9C9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31874113be3679e0be845a3e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0FDE207" w:rsidR="000F3AB3" w:rsidRPr="0039744D" w:rsidRDefault="0039744D" w:rsidP="0039744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9744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31874113be3679e0be845a3e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" o:allowincell="f" filled="f" stroked="f" strokeweight=".5pt">
              <v:textbox inset=",0,,0">
                <w:txbxContent>
                  <w:p w14:paraId="0A879177" w14:textId="00FDE207" w:rsidR="000F3AB3" w:rsidRPr="0039744D" w:rsidRDefault="0039744D" w:rsidP="0039744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9744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BD39A1">
      <w:rPr>
        <w:rStyle w:val="slostrnky"/>
        <w:noProof/>
        <w:color w:val="595959" w:themeColor="text1" w:themeTint="A6"/>
        <w:sz w:val="16"/>
        <w:szCs w:val="16"/>
      </w:rPr>
      <w:t>3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BA3B8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BAF9" w14:textId="77777777" w:rsidR="0009399C" w:rsidRDefault="0009399C" w:rsidP="00B230CF">
      <w:r>
        <w:separator/>
      </w:r>
    </w:p>
  </w:footnote>
  <w:footnote w:type="continuationSeparator" w:id="0">
    <w:p w14:paraId="00829B43" w14:textId="77777777" w:rsidR="0009399C" w:rsidRDefault="0009399C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5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18"/>
  </w:num>
  <w:num w:numId="22">
    <w:abstractNumId w:val="34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13"/>
  </w:num>
  <w:num w:numId="29">
    <w:abstractNumId w:val="27"/>
  </w:num>
  <w:num w:numId="30">
    <w:abstractNumId w:val="23"/>
  </w:num>
  <w:num w:numId="31">
    <w:abstractNumId w:val="9"/>
  </w:num>
  <w:num w:numId="32">
    <w:abstractNumId w:val="31"/>
  </w:num>
  <w:num w:numId="33">
    <w:abstractNumId w:val="6"/>
  </w:num>
  <w:num w:numId="34">
    <w:abstractNumId w:val="20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66FE"/>
    <w:rsid w:val="0000743E"/>
    <w:rsid w:val="00007651"/>
    <w:rsid w:val="0000770E"/>
    <w:rsid w:val="000077B4"/>
    <w:rsid w:val="00010D5A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198"/>
    <w:rsid w:val="00081DD5"/>
    <w:rsid w:val="000824AB"/>
    <w:rsid w:val="00083F89"/>
    <w:rsid w:val="00084B9A"/>
    <w:rsid w:val="0009117A"/>
    <w:rsid w:val="00091ECC"/>
    <w:rsid w:val="00093605"/>
    <w:rsid w:val="0009399C"/>
    <w:rsid w:val="000977AB"/>
    <w:rsid w:val="000A114B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2369"/>
    <w:rsid w:val="000C4D03"/>
    <w:rsid w:val="000C6A6C"/>
    <w:rsid w:val="000C73DE"/>
    <w:rsid w:val="000C7550"/>
    <w:rsid w:val="000D0B3F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1CB2"/>
    <w:rsid w:val="000F249B"/>
    <w:rsid w:val="000F3AB3"/>
    <w:rsid w:val="000F5123"/>
    <w:rsid w:val="000F6DEE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614BE"/>
    <w:rsid w:val="00162C9F"/>
    <w:rsid w:val="00162FDB"/>
    <w:rsid w:val="001650C8"/>
    <w:rsid w:val="00165446"/>
    <w:rsid w:val="001668A4"/>
    <w:rsid w:val="00171E14"/>
    <w:rsid w:val="00173941"/>
    <w:rsid w:val="00175657"/>
    <w:rsid w:val="00175DD3"/>
    <w:rsid w:val="00180038"/>
    <w:rsid w:val="00181C37"/>
    <w:rsid w:val="00181FA1"/>
    <w:rsid w:val="00183788"/>
    <w:rsid w:val="00183B6C"/>
    <w:rsid w:val="00183D41"/>
    <w:rsid w:val="00184EB1"/>
    <w:rsid w:val="00196C2A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8C"/>
    <w:rsid w:val="001C0BF0"/>
    <w:rsid w:val="001C25AC"/>
    <w:rsid w:val="001C289D"/>
    <w:rsid w:val="001C331F"/>
    <w:rsid w:val="001C4FFD"/>
    <w:rsid w:val="001D1255"/>
    <w:rsid w:val="001D20A3"/>
    <w:rsid w:val="001D2B1B"/>
    <w:rsid w:val="001D3A4B"/>
    <w:rsid w:val="001D6964"/>
    <w:rsid w:val="001D70C3"/>
    <w:rsid w:val="001D7F7D"/>
    <w:rsid w:val="001E05F0"/>
    <w:rsid w:val="001E13A0"/>
    <w:rsid w:val="001E20FE"/>
    <w:rsid w:val="001E27A9"/>
    <w:rsid w:val="001F1D7C"/>
    <w:rsid w:val="001F1EFC"/>
    <w:rsid w:val="001F4E7A"/>
    <w:rsid w:val="002006B9"/>
    <w:rsid w:val="00202273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2A9B"/>
    <w:rsid w:val="0025404D"/>
    <w:rsid w:val="002561BE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3CE0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B7E9C"/>
    <w:rsid w:val="002C50BF"/>
    <w:rsid w:val="002C5C37"/>
    <w:rsid w:val="002C6E7C"/>
    <w:rsid w:val="002C721C"/>
    <w:rsid w:val="002C7936"/>
    <w:rsid w:val="002D0BC2"/>
    <w:rsid w:val="002D1D7E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3FF3"/>
    <w:rsid w:val="00320366"/>
    <w:rsid w:val="00321849"/>
    <w:rsid w:val="00322D08"/>
    <w:rsid w:val="00322F04"/>
    <w:rsid w:val="00323104"/>
    <w:rsid w:val="0032495D"/>
    <w:rsid w:val="00325D76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4207"/>
    <w:rsid w:val="00355206"/>
    <w:rsid w:val="00355C07"/>
    <w:rsid w:val="00360EBC"/>
    <w:rsid w:val="00361BA7"/>
    <w:rsid w:val="00363869"/>
    <w:rsid w:val="0036398D"/>
    <w:rsid w:val="00364ABF"/>
    <w:rsid w:val="003660A7"/>
    <w:rsid w:val="00366792"/>
    <w:rsid w:val="00370B13"/>
    <w:rsid w:val="003719D1"/>
    <w:rsid w:val="00372475"/>
    <w:rsid w:val="003734A4"/>
    <w:rsid w:val="003738F0"/>
    <w:rsid w:val="003778A9"/>
    <w:rsid w:val="0038294C"/>
    <w:rsid w:val="003829D8"/>
    <w:rsid w:val="00384751"/>
    <w:rsid w:val="00384876"/>
    <w:rsid w:val="00393C7E"/>
    <w:rsid w:val="00394560"/>
    <w:rsid w:val="00395570"/>
    <w:rsid w:val="0039744D"/>
    <w:rsid w:val="00397A1C"/>
    <w:rsid w:val="003A4366"/>
    <w:rsid w:val="003A5934"/>
    <w:rsid w:val="003A5B48"/>
    <w:rsid w:val="003A6CB1"/>
    <w:rsid w:val="003A76AD"/>
    <w:rsid w:val="003A7D62"/>
    <w:rsid w:val="003B09E3"/>
    <w:rsid w:val="003B0BB1"/>
    <w:rsid w:val="003B0BE9"/>
    <w:rsid w:val="003B30A5"/>
    <w:rsid w:val="003B44CD"/>
    <w:rsid w:val="003B52DB"/>
    <w:rsid w:val="003B6D8E"/>
    <w:rsid w:val="003B6EFF"/>
    <w:rsid w:val="003C0883"/>
    <w:rsid w:val="003C7797"/>
    <w:rsid w:val="003D3D76"/>
    <w:rsid w:val="003D4C84"/>
    <w:rsid w:val="003D5BD8"/>
    <w:rsid w:val="003D5D34"/>
    <w:rsid w:val="003D7A79"/>
    <w:rsid w:val="003E0A42"/>
    <w:rsid w:val="003E6695"/>
    <w:rsid w:val="003E67EE"/>
    <w:rsid w:val="003E7BBD"/>
    <w:rsid w:val="003F064C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2E0D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D26"/>
    <w:rsid w:val="004D0638"/>
    <w:rsid w:val="004D101C"/>
    <w:rsid w:val="004D13B5"/>
    <w:rsid w:val="004D32A8"/>
    <w:rsid w:val="004D4F50"/>
    <w:rsid w:val="004D66E6"/>
    <w:rsid w:val="004E32FB"/>
    <w:rsid w:val="004E685F"/>
    <w:rsid w:val="004E7F2D"/>
    <w:rsid w:val="004F18DB"/>
    <w:rsid w:val="004F4B69"/>
    <w:rsid w:val="004F577F"/>
    <w:rsid w:val="004F5A00"/>
    <w:rsid w:val="00501163"/>
    <w:rsid w:val="00501D81"/>
    <w:rsid w:val="005035A1"/>
    <w:rsid w:val="00505687"/>
    <w:rsid w:val="005058F9"/>
    <w:rsid w:val="00506C46"/>
    <w:rsid w:val="005074E8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9B1"/>
    <w:rsid w:val="00557DBD"/>
    <w:rsid w:val="00561228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C93"/>
    <w:rsid w:val="00584F11"/>
    <w:rsid w:val="00587B05"/>
    <w:rsid w:val="005900BC"/>
    <w:rsid w:val="00590BA2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3D48"/>
    <w:rsid w:val="005C45D9"/>
    <w:rsid w:val="005C79E7"/>
    <w:rsid w:val="005D0236"/>
    <w:rsid w:val="005D1B62"/>
    <w:rsid w:val="005D27D7"/>
    <w:rsid w:val="005D544D"/>
    <w:rsid w:val="005D7287"/>
    <w:rsid w:val="005E1E76"/>
    <w:rsid w:val="005E285C"/>
    <w:rsid w:val="005F029E"/>
    <w:rsid w:val="005F169B"/>
    <w:rsid w:val="005F1B39"/>
    <w:rsid w:val="005F2DF7"/>
    <w:rsid w:val="005F4C03"/>
    <w:rsid w:val="005F5E63"/>
    <w:rsid w:val="006013D0"/>
    <w:rsid w:val="0060188C"/>
    <w:rsid w:val="00602EBE"/>
    <w:rsid w:val="00604EF8"/>
    <w:rsid w:val="006067DF"/>
    <w:rsid w:val="00612C27"/>
    <w:rsid w:val="00613724"/>
    <w:rsid w:val="00613C52"/>
    <w:rsid w:val="006176B0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37D89"/>
    <w:rsid w:val="006410C0"/>
    <w:rsid w:val="00641A45"/>
    <w:rsid w:val="006425F9"/>
    <w:rsid w:val="00642F1B"/>
    <w:rsid w:val="006443D7"/>
    <w:rsid w:val="006473D1"/>
    <w:rsid w:val="00647775"/>
    <w:rsid w:val="00647FA8"/>
    <w:rsid w:val="00650D1B"/>
    <w:rsid w:val="006510C3"/>
    <w:rsid w:val="00652ABC"/>
    <w:rsid w:val="00653DB9"/>
    <w:rsid w:val="006566A5"/>
    <w:rsid w:val="00656C18"/>
    <w:rsid w:val="0065AC48"/>
    <w:rsid w:val="00661755"/>
    <w:rsid w:val="0066220C"/>
    <w:rsid w:val="00663696"/>
    <w:rsid w:val="00665FCE"/>
    <w:rsid w:val="00673AA2"/>
    <w:rsid w:val="00675714"/>
    <w:rsid w:val="00677AE5"/>
    <w:rsid w:val="00677CAB"/>
    <w:rsid w:val="00681760"/>
    <w:rsid w:val="006825B4"/>
    <w:rsid w:val="006951E2"/>
    <w:rsid w:val="0069650D"/>
    <w:rsid w:val="006A143B"/>
    <w:rsid w:val="006A15B8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1E90"/>
    <w:rsid w:val="006E68A1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A4"/>
    <w:rsid w:val="00715D1E"/>
    <w:rsid w:val="0072017C"/>
    <w:rsid w:val="00720369"/>
    <w:rsid w:val="00720709"/>
    <w:rsid w:val="00722385"/>
    <w:rsid w:val="00722952"/>
    <w:rsid w:val="00723FC2"/>
    <w:rsid w:val="00726E48"/>
    <w:rsid w:val="00731D29"/>
    <w:rsid w:val="0073551F"/>
    <w:rsid w:val="00736031"/>
    <w:rsid w:val="0073634D"/>
    <w:rsid w:val="007367ED"/>
    <w:rsid w:val="0073736F"/>
    <w:rsid w:val="0073753B"/>
    <w:rsid w:val="00737B30"/>
    <w:rsid w:val="0074330C"/>
    <w:rsid w:val="00744BC7"/>
    <w:rsid w:val="00746722"/>
    <w:rsid w:val="007478F8"/>
    <w:rsid w:val="007509D8"/>
    <w:rsid w:val="00754286"/>
    <w:rsid w:val="007560FC"/>
    <w:rsid w:val="007563DC"/>
    <w:rsid w:val="00756DD7"/>
    <w:rsid w:val="007578B3"/>
    <w:rsid w:val="0076097D"/>
    <w:rsid w:val="0076650D"/>
    <w:rsid w:val="007722F8"/>
    <w:rsid w:val="00773A22"/>
    <w:rsid w:val="007753E2"/>
    <w:rsid w:val="00776A21"/>
    <w:rsid w:val="007802AB"/>
    <w:rsid w:val="00780714"/>
    <w:rsid w:val="00781C01"/>
    <w:rsid w:val="007959C2"/>
    <w:rsid w:val="00795AB5"/>
    <w:rsid w:val="007A0264"/>
    <w:rsid w:val="007A0266"/>
    <w:rsid w:val="007A0A89"/>
    <w:rsid w:val="007A38F2"/>
    <w:rsid w:val="007A585B"/>
    <w:rsid w:val="007A5B6E"/>
    <w:rsid w:val="007A5F4F"/>
    <w:rsid w:val="007A7EC3"/>
    <w:rsid w:val="007B1ED9"/>
    <w:rsid w:val="007B3C55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C7758"/>
    <w:rsid w:val="007D14FC"/>
    <w:rsid w:val="007D1F9B"/>
    <w:rsid w:val="007E1369"/>
    <w:rsid w:val="007E1994"/>
    <w:rsid w:val="007E25FF"/>
    <w:rsid w:val="007E418F"/>
    <w:rsid w:val="007E4CD4"/>
    <w:rsid w:val="007E51C1"/>
    <w:rsid w:val="007F131F"/>
    <w:rsid w:val="007F1574"/>
    <w:rsid w:val="007F294A"/>
    <w:rsid w:val="007F4924"/>
    <w:rsid w:val="007F4A81"/>
    <w:rsid w:val="007F579A"/>
    <w:rsid w:val="00801C34"/>
    <w:rsid w:val="00807EDD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A3"/>
    <w:rsid w:val="00843ADF"/>
    <w:rsid w:val="0085004F"/>
    <w:rsid w:val="00850C03"/>
    <w:rsid w:val="008528F0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3935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8D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4F2B"/>
    <w:rsid w:val="00926183"/>
    <w:rsid w:val="00930D67"/>
    <w:rsid w:val="00931A19"/>
    <w:rsid w:val="009329E4"/>
    <w:rsid w:val="00934478"/>
    <w:rsid w:val="00935A78"/>
    <w:rsid w:val="00941347"/>
    <w:rsid w:val="00941971"/>
    <w:rsid w:val="00941AF1"/>
    <w:rsid w:val="00941CFE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54CE"/>
    <w:rsid w:val="0098713B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6925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6032"/>
    <w:rsid w:val="00A06F20"/>
    <w:rsid w:val="00A0707D"/>
    <w:rsid w:val="00A07BC5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3635D"/>
    <w:rsid w:val="00A42EAE"/>
    <w:rsid w:val="00A503B0"/>
    <w:rsid w:val="00A50BF5"/>
    <w:rsid w:val="00A514B0"/>
    <w:rsid w:val="00A51DB4"/>
    <w:rsid w:val="00A520BC"/>
    <w:rsid w:val="00A536BE"/>
    <w:rsid w:val="00A55998"/>
    <w:rsid w:val="00A561EC"/>
    <w:rsid w:val="00A57EF6"/>
    <w:rsid w:val="00A601B0"/>
    <w:rsid w:val="00A616FE"/>
    <w:rsid w:val="00A65C6F"/>
    <w:rsid w:val="00A6630C"/>
    <w:rsid w:val="00A669D7"/>
    <w:rsid w:val="00A71A0A"/>
    <w:rsid w:val="00A71F86"/>
    <w:rsid w:val="00A72DF6"/>
    <w:rsid w:val="00A74D86"/>
    <w:rsid w:val="00A77E32"/>
    <w:rsid w:val="00A8026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1107"/>
    <w:rsid w:val="00AB1E24"/>
    <w:rsid w:val="00AB22F7"/>
    <w:rsid w:val="00AB253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460A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F3D"/>
    <w:rsid w:val="00AE7F6B"/>
    <w:rsid w:val="00AF0384"/>
    <w:rsid w:val="00AF0388"/>
    <w:rsid w:val="00AF1973"/>
    <w:rsid w:val="00AF4830"/>
    <w:rsid w:val="00B01B66"/>
    <w:rsid w:val="00B05D56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3CB"/>
    <w:rsid w:val="00B579ED"/>
    <w:rsid w:val="00B607AA"/>
    <w:rsid w:val="00B6090A"/>
    <w:rsid w:val="00B669FE"/>
    <w:rsid w:val="00B6718F"/>
    <w:rsid w:val="00B7390A"/>
    <w:rsid w:val="00B742EC"/>
    <w:rsid w:val="00B76309"/>
    <w:rsid w:val="00B764A0"/>
    <w:rsid w:val="00B80364"/>
    <w:rsid w:val="00B80986"/>
    <w:rsid w:val="00B84F0A"/>
    <w:rsid w:val="00B85C0E"/>
    <w:rsid w:val="00B8781B"/>
    <w:rsid w:val="00B87991"/>
    <w:rsid w:val="00B93DAF"/>
    <w:rsid w:val="00B93E9A"/>
    <w:rsid w:val="00B94698"/>
    <w:rsid w:val="00B96DFD"/>
    <w:rsid w:val="00B978C9"/>
    <w:rsid w:val="00BA249D"/>
    <w:rsid w:val="00BA25BD"/>
    <w:rsid w:val="00BA2A57"/>
    <w:rsid w:val="00BA30E4"/>
    <w:rsid w:val="00BA42D3"/>
    <w:rsid w:val="00BA46DD"/>
    <w:rsid w:val="00BB2060"/>
    <w:rsid w:val="00BB29C4"/>
    <w:rsid w:val="00BB2DDD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39A1"/>
    <w:rsid w:val="00BD4F13"/>
    <w:rsid w:val="00BD55AB"/>
    <w:rsid w:val="00BD55D9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003"/>
    <w:rsid w:val="00C00818"/>
    <w:rsid w:val="00C02711"/>
    <w:rsid w:val="00C0285C"/>
    <w:rsid w:val="00C02C51"/>
    <w:rsid w:val="00C05552"/>
    <w:rsid w:val="00C05B00"/>
    <w:rsid w:val="00C05DA8"/>
    <w:rsid w:val="00C07344"/>
    <w:rsid w:val="00C07EBF"/>
    <w:rsid w:val="00C110CE"/>
    <w:rsid w:val="00C1383C"/>
    <w:rsid w:val="00C14927"/>
    <w:rsid w:val="00C14B8E"/>
    <w:rsid w:val="00C157A9"/>
    <w:rsid w:val="00C160C6"/>
    <w:rsid w:val="00C2035C"/>
    <w:rsid w:val="00C21F58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71F8A"/>
    <w:rsid w:val="00C736D8"/>
    <w:rsid w:val="00C73AE8"/>
    <w:rsid w:val="00C74B9B"/>
    <w:rsid w:val="00C74E3C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A023C"/>
    <w:rsid w:val="00CA117D"/>
    <w:rsid w:val="00CA3765"/>
    <w:rsid w:val="00CA496D"/>
    <w:rsid w:val="00CA49DA"/>
    <w:rsid w:val="00CA597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2DFB"/>
    <w:rsid w:val="00D22E55"/>
    <w:rsid w:val="00D248B4"/>
    <w:rsid w:val="00D24F0E"/>
    <w:rsid w:val="00D25B28"/>
    <w:rsid w:val="00D273E3"/>
    <w:rsid w:val="00D30F4D"/>
    <w:rsid w:val="00D34FCE"/>
    <w:rsid w:val="00D35BC4"/>
    <w:rsid w:val="00D3726D"/>
    <w:rsid w:val="00D4003A"/>
    <w:rsid w:val="00D43E1F"/>
    <w:rsid w:val="00D47B2E"/>
    <w:rsid w:val="00D47B68"/>
    <w:rsid w:val="00D55C3F"/>
    <w:rsid w:val="00D561F9"/>
    <w:rsid w:val="00D62391"/>
    <w:rsid w:val="00D6294D"/>
    <w:rsid w:val="00D63BB6"/>
    <w:rsid w:val="00D65299"/>
    <w:rsid w:val="00D65A37"/>
    <w:rsid w:val="00D76473"/>
    <w:rsid w:val="00D77851"/>
    <w:rsid w:val="00D80C78"/>
    <w:rsid w:val="00D8130E"/>
    <w:rsid w:val="00D81EB8"/>
    <w:rsid w:val="00D8231F"/>
    <w:rsid w:val="00D82870"/>
    <w:rsid w:val="00D82C3F"/>
    <w:rsid w:val="00D8550D"/>
    <w:rsid w:val="00D90848"/>
    <w:rsid w:val="00D91809"/>
    <w:rsid w:val="00D91E87"/>
    <w:rsid w:val="00D93054"/>
    <w:rsid w:val="00D930D6"/>
    <w:rsid w:val="00D930EB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1340"/>
    <w:rsid w:val="00DD2A5B"/>
    <w:rsid w:val="00DD2D49"/>
    <w:rsid w:val="00DD39A4"/>
    <w:rsid w:val="00DD3CC0"/>
    <w:rsid w:val="00DD45A6"/>
    <w:rsid w:val="00DE0504"/>
    <w:rsid w:val="00DE3ADD"/>
    <w:rsid w:val="00DE5C96"/>
    <w:rsid w:val="00DE6932"/>
    <w:rsid w:val="00DE79C3"/>
    <w:rsid w:val="00DF3602"/>
    <w:rsid w:val="00DF368F"/>
    <w:rsid w:val="00DF36E3"/>
    <w:rsid w:val="00DF41C9"/>
    <w:rsid w:val="00DF5642"/>
    <w:rsid w:val="00DF66ED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638"/>
    <w:rsid w:val="00E343F7"/>
    <w:rsid w:val="00E43976"/>
    <w:rsid w:val="00E44395"/>
    <w:rsid w:val="00E45091"/>
    <w:rsid w:val="00E45235"/>
    <w:rsid w:val="00E47021"/>
    <w:rsid w:val="00E5119C"/>
    <w:rsid w:val="00E51D40"/>
    <w:rsid w:val="00E52880"/>
    <w:rsid w:val="00E52F9C"/>
    <w:rsid w:val="00E54F7B"/>
    <w:rsid w:val="00E56A66"/>
    <w:rsid w:val="00E61313"/>
    <w:rsid w:val="00E629E7"/>
    <w:rsid w:val="00E637A3"/>
    <w:rsid w:val="00E641AE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3EC1"/>
    <w:rsid w:val="00EC5646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71CC"/>
    <w:rsid w:val="00F24B78"/>
    <w:rsid w:val="00F252F2"/>
    <w:rsid w:val="00F256C0"/>
    <w:rsid w:val="00F30C09"/>
    <w:rsid w:val="00F331CE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1AE"/>
    <w:rsid w:val="00F50D22"/>
    <w:rsid w:val="00F51B1E"/>
    <w:rsid w:val="00F52E88"/>
    <w:rsid w:val="00F54C22"/>
    <w:rsid w:val="00F56711"/>
    <w:rsid w:val="00F56927"/>
    <w:rsid w:val="00F57740"/>
    <w:rsid w:val="00F61FEE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241"/>
    <w:rsid w:val="00F9430D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2CFC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BE461498-D9E3-4FE9-87F5-04231EC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5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.com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ypinac.cz" TargetMode="External"/><Relationship Id="rId24" Type="http://schemas.openxmlformats.org/officeDocument/2006/relationships/image" Target="media/image6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b2b/en/campaign/life-is-on/life-is-on.jsp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68AF2830-498F-4491-96A7-A6B6B3CF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SESA386249</dc:creator>
  <cp:keywords/>
  <dc:description/>
  <cp:lastModifiedBy>tereszz@live.com</cp:lastModifiedBy>
  <cp:revision>3</cp:revision>
  <cp:lastPrinted>2021-07-14T16:28:00Z</cp:lastPrinted>
  <dcterms:created xsi:type="dcterms:W3CDTF">2021-10-18T02:01:00Z</dcterms:created>
  <dcterms:modified xsi:type="dcterms:W3CDTF">2021-10-18T09:38:00Z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2021-09-29T13:32:10Z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