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43A1" w14:textId="77777777" w:rsidR="0064000C" w:rsidRDefault="00DA143A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KB</w:t>
      </w:r>
      <w:r w:rsidR="00984E4D">
        <w:rPr>
          <w:rFonts w:ascii="Arial Black" w:hAnsi="Arial Black"/>
          <w:color w:val="E9041E"/>
          <w:sz w:val="50"/>
          <w:szCs w:val="50"/>
        </w:rPr>
        <w:t xml:space="preserve"> podporuje regionální firmy</w:t>
      </w:r>
    </w:p>
    <w:p w14:paraId="4F43727E" w14:textId="3CDD4FD4" w:rsidR="003C0CC7" w:rsidRDefault="00984E4D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– </w:t>
      </w:r>
      <w:r w:rsidR="007D0523">
        <w:rPr>
          <w:rFonts w:ascii="Arial Black" w:hAnsi="Arial Black"/>
          <w:color w:val="E9041E"/>
          <w:sz w:val="50"/>
          <w:szCs w:val="50"/>
        </w:rPr>
        <w:t xml:space="preserve">v </w:t>
      </w:r>
      <w:r w:rsidR="00DA143A">
        <w:rPr>
          <w:rFonts w:ascii="Arial Black" w:hAnsi="Arial Black"/>
          <w:color w:val="E9041E"/>
          <w:sz w:val="50"/>
          <w:szCs w:val="50"/>
        </w:rPr>
        <w:t xml:space="preserve">rámci </w:t>
      </w:r>
      <w:r w:rsidR="003C0CC7">
        <w:rPr>
          <w:rFonts w:ascii="Arial Black" w:hAnsi="Arial Black"/>
          <w:color w:val="E9041E"/>
          <w:sz w:val="50"/>
          <w:szCs w:val="50"/>
        </w:rPr>
        <w:t xml:space="preserve">programu </w:t>
      </w:r>
      <w:r w:rsidR="00DA143A">
        <w:rPr>
          <w:rFonts w:ascii="Arial Black" w:hAnsi="Arial Black"/>
          <w:color w:val="E9041E"/>
          <w:sz w:val="50"/>
          <w:szCs w:val="50"/>
        </w:rPr>
        <w:t xml:space="preserve">COVID </w:t>
      </w:r>
      <w:r w:rsidR="003C0CC7">
        <w:rPr>
          <w:rFonts w:ascii="Arial Black" w:hAnsi="Arial Black"/>
          <w:color w:val="E9041E"/>
          <w:sz w:val="50"/>
          <w:szCs w:val="50"/>
        </w:rPr>
        <w:t xml:space="preserve">Invest </w:t>
      </w:r>
    </w:p>
    <w:p w14:paraId="1EDC950E" w14:textId="64A2DFEB" w:rsidR="00E83835" w:rsidRPr="00895A4F" w:rsidRDefault="0064000C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například</w:t>
      </w:r>
      <w:r w:rsidR="00DA143A">
        <w:rPr>
          <w:rFonts w:ascii="Arial Black" w:hAnsi="Arial Black"/>
          <w:color w:val="E9041E"/>
          <w:sz w:val="50"/>
          <w:szCs w:val="50"/>
        </w:rPr>
        <w:t xml:space="preserve"> ostravskou Walbo</w:t>
      </w:r>
      <w:r w:rsidR="003212E8">
        <w:rPr>
          <w:rFonts w:ascii="Arial Black" w:hAnsi="Arial Black"/>
          <w:color w:val="E9041E"/>
          <w:sz w:val="50"/>
          <w:szCs w:val="50"/>
        </w:rPr>
        <w:t xml:space="preserve"> Engineering</w:t>
      </w:r>
    </w:p>
    <w:p w14:paraId="0F4EFECC" w14:textId="2C347D68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5706316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9001A0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>.</w:t>
      </w:r>
      <w:r w:rsidR="001B3B99">
        <w:rPr>
          <w:rFonts w:ascii="Calibri" w:hAnsi="Calibri" w:cs="Calibri"/>
          <w:sz w:val="30"/>
          <w:szCs w:val="30"/>
        </w:rPr>
        <w:t xml:space="preserve"> </w:t>
      </w:r>
      <w:r w:rsidR="002A6E72">
        <w:rPr>
          <w:rFonts w:ascii="Calibri" w:hAnsi="Calibri" w:cs="Calibri"/>
          <w:sz w:val="30"/>
          <w:szCs w:val="30"/>
        </w:rPr>
        <w:t>1</w:t>
      </w:r>
      <w:r w:rsidR="009001A0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>.</w:t>
      </w:r>
      <w:r w:rsidR="001B3B99">
        <w:rPr>
          <w:rFonts w:ascii="Calibri" w:hAnsi="Calibri" w:cs="Calibri"/>
          <w:sz w:val="30"/>
          <w:szCs w:val="30"/>
        </w:rPr>
        <w:t xml:space="preserve"> 2021</w:t>
      </w:r>
    </w:p>
    <w:p w14:paraId="04923A32" w14:textId="42529FC9" w:rsidR="00F31249" w:rsidRPr="00F31249" w:rsidRDefault="00F31249" w:rsidP="0064000C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Komerční banka </w:t>
      </w:r>
      <w:r w:rsidR="009C48AE">
        <w:rPr>
          <w:rFonts w:cstheme="minorHAnsi"/>
          <w:b/>
          <w:bCs/>
          <w:sz w:val="24"/>
          <w:szCs w:val="24"/>
        </w:rPr>
        <w:t>poskytuje své služby velké části</w:t>
      </w:r>
      <w:r w:rsidR="00A85586">
        <w:rPr>
          <w:rFonts w:cstheme="minorHAnsi"/>
          <w:b/>
          <w:bCs/>
          <w:sz w:val="24"/>
          <w:szCs w:val="24"/>
        </w:rPr>
        <w:t xml:space="preserve"> českých firem. </w:t>
      </w:r>
      <w:r w:rsidR="001466AC">
        <w:rPr>
          <w:rFonts w:cstheme="minorHAnsi"/>
          <w:b/>
          <w:bCs/>
          <w:sz w:val="24"/>
          <w:szCs w:val="24"/>
        </w:rPr>
        <w:t xml:space="preserve">V rámci COVID programů jim </w:t>
      </w:r>
      <w:r w:rsidR="00CF0ECA">
        <w:rPr>
          <w:rFonts w:cstheme="minorHAnsi"/>
          <w:b/>
          <w:bCs/>
          <w:sz w:val="24"/>
          <w:szCs w:val="24"/>
        </w:rPr>
        <w:t>poskytla</w:t>
      </w:r>
      <w:r w:rsidR="001466AC">
        <w:rPr>
          <w:rFonts w:cstheme="minorHAnsi"/>
          <w:b/>
          <w:bCs/>
          <w:sz w:val="24"/>
          <w:szCs w:val="24"/>
        </w:rPr>
        <w:t xml:space="preserve"> </w:t>
      </w:r>
      <w:r w:rsidR="009C48AE">
        <w:rPr>
          <w:rFonts w:cstheme="minorHAnsi"/>
          <w:b/>
          <w:bCs/>
          <w:sz w:val="24"/>
          <w:szCs w:val="24"/>
        </w:rPr>
        <w:t xml:space="preserve">úvěry ve výši přesahující </w:t>
      </w:r>
      <w:r w:rsidR="002C0341">
        <w:rPr>
          <w:rFonts w:cstheme="minorHAnsi"/>
          <w:b/>
          <w:bCs/>
          <w:sz w:val="24"/>
          <w:szCs w:val="24"/>
        </w:rPr>
        <w:t>2</w:t>
      </w:r>
      <w:r w:rsidR="000F4C39">
        <w:rPr>
          <w:rFonts w:cstheme="minorHAnsi"/>
          <w:b/>
          <w:bCs/>
          <w:sz w:val="24"/>
          <w:szCs w:val="24"/>
        </w:rPr>
        <w:t>3</w:t>
      </w:r>
      <w:r w:rsidR="002C0341">
        <w:rPr>
          <w:rFonts w:cstheme="minorHAnsi"/>
          <w:b/>
          <w:bCs/>
          <w:sz w:val="24"/>
          <w:szCs w:val="24"/>
        </w:rPr>
        <w:t xml:space="preserve"> miliard</w:t>
      </w:r>
      <w:r w:rsidR="001466AC">
        <w:rPr>
          <w:rFonts w:cstheme="minorHAnsi"/>
          <w:b/>
          <w:bCs/>
          <w:sz w:val="24"/>
          <w:szCs w:val="24"/>
        </w:rPr>
        <w:t xml:space="preserve"> korun. </w:t>
      </w:r>
      <w:r w:rsidR="00EF4702">
        <w:rPr>
          <w:rFonts w:cstheme="minorHAnsi"/>
          <w:b/>
          <w:bCs/>
          <w:sz w:val="24"/>
          <w:szCs w:val="24"/>
        </w:rPr>
        <w:t>Například ostravsk</w:t>
      </w:r>
      <w:r w:rsidR="009D15B1">
        <w:rPr>
          <w:rFonts w:cstheme="minorHAnsi"/>
          <w:b/>
          <w:bCs/>
          <w:sz w:val="24"/>
          <w:szCs w:val="24"/>
        </w:rPr>
        <w:t>ou</w:t>
      </w:r>
      <w:r w:rsidR="00EF4702">
        <w:rPr>
          <w:rFonts w:cstheme="minorHAnsi"/>
          <w:b/>
          <w:bCs/>
          <w:sz w:val="24"/>
          <w:szCs w:val="24"/>
        </w:rPr>
        <w:t xml:space="preserve"> společnost Walbo </w:t>
      </w:r>
      <w:r w:rsidR="00271FEC">
        <w:rPr>
          <w:rFonts w:cstheme="minorHAnsi"/>
          <w:b/>
          <w:bCs/>
          <w:sz w:val="24"/>
          <w:szCs w:val="24"/>
        </w:rPr>
        <w:t>E</w:t>
      </w:r>
      <w:r w:rsidR="00EF4702">
        <w:rPr>
          <w:rFonts w:cstheme="minorHAnsi"/>
          <w:b/>
          <w:bCs/>
          <w:sz w:val="24"/>
          <w:szCs w:val="24"/>
        </w:rPr>
        <w:t xml:space="preserve">ngineering během prázdnin </w:t>
      </w:r>
      <w:r w:rsidR="00E634E5">
        <w:rPr>
          <w:rFonts w:cstheme="minorHAnsi"/>
          <w:b/>
          <w:bCs/>
          <w:sz w:val="24"/>
          <w:szCs w:val="24"/>
        </w:rPr>
        <w:t>zaúvěrovala 22 miliony korun, které půjdou na koupi nemovitost</w:t>
      </w:r>
      <w:r w:rsidR="009201A6">
        <w:rPr>
          <w:rFonts w:cstheme="minorHAnsi"/>
          <w:b/>
          <w:bCs/>
          <w:sz w:val="24"/>
          <w:szCs w:val="24"/>
        </w:rPr>
        <w:t>i</w:t>
      </w:r>
      <w:r w:rsidR="00E634E5">
        <w:rPr>
          <w:rFonts w:cstheme="minorHAnsi"/>
          <w:b/>
          <w:bCs/>
          <w:sz w:val="24"/>
          <w:szCs w:val="24"/>
        </w:rPr>
        <w:t xml:space="preserve"> pro rozšíření výroby.</w:t>
      </w:r>
    </w:p>
    <w:p w14:paraId="042909E8" w14:textId="5F6CB5C4" w:rsidR="00BD72FE" w:rsidRDefault="00304912" w:rsidP="0064000C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  <w:i/>
          <w:iCs/>
        </w:rPr>
        <w:t xml:space="preserve">„Podpora regionálních podnikatelů </w:t>
      </w:r>
      <w:r w:rsidR="00B4763A">
        <w:rPr>
          <w:rFonts w:cstheme="minorHAnsi"/>
          <w:i/>
          <w:iCs/>
        </w:rPr>
        <w:t xml:space="preserve">a firem </w:t>
      </w:r>
      <w:r>
        <w:rPr>
          <w:rFonts w:cstheme="minorHAnsi"/>
          <w:i/>
          <w:iCs/>
        </w:rPr>
        <w:t xml:space="preserve">je pro nás prioritou, obzvláště po téměř dvou letech </w:t>
      </w:r>
      <w:r w:rsidR="00833DF1">
        <w:rPr>
          <w:rFonts w:cstheme="minorHAnsi"/>
          <w:i/>
          <w:iCs/>
        </w:rPr>
        <w:t>nejrůznějších</w:t>
      </w:r>
      <w:r>
        <w:rPr>
          <w:rFonts w:cstheme="minorHAnsi"/>
          <w:i/>
          <w:iCs/>
        </w:rPr>
        <w:t xml:space="preserve"> ekonomick</w:t>
      </w:r>
      <w:r w:rsidR="00EB4EBF">
        <w:rPr>
          <w:rFonts w:cstheme="minorHAnsi"/>
          <w:i/>
          <w:iCs/>
        </w:rPr>
        <w:t>ý</w:t>
      </w:r>
      <w:r>
        <w:rPr>
          <w:rFonts w:cstheme="minorHAnsi"/>
          <w:i/>
          <w:iCs/>
        </w:rPr>
        <w:t>ch</w:t>
      </w:r>
      <w:r w:rsidR="00EB4EBF">
        <w:rPr>
          <w:rFonts w:cstheme="minorHAnsi"/>
          <w:i/>
          <w:iCs/>
        </w:rPr>
        <w:t xml:space="preserve"> omezení</w:t>
      </w:r>
      <w:r>
        <w:rPr>
          <w:rFonts w:cstheme="minorHAnsi"/>
          <w:i/>
          <w:iCs/>
        </w:rPr>
        <w:t xml:space="preserve">. V rámci </w:t>
      </w:r>
      <w:r w:rsidR="009C48AE">
        <w:rPr>
          <w:rFonts w:cstheme="minorHAnsi"/>
          <w:i/>
          <w:iCs/>
        </w:rPr>
        <w:t>všech</w:t>
      </w:r>
      <w:r w:rsidR="002A6E72">
        <w:rPr>
          <w:rFonts w:cstheme="minorHAnsi"/>
          <w:i/>
          <w:iCs/>
        </w:rPr>
        <w:t xml:space="preserve"> </w:t>
      </w:r>
      <w:r w:rsidR="00B4763A">
        <w:rPr>
          <w:rFonts w:cstheme="minorHAnsi"/>
          <w:i/>
          <w:iCs/>
        </w:rPr>
        <w:t>po</w:t>
      </w:r>
      <w:r w:rsidR="00EF52E9">
        <w:rPr>
          <w:rFonts w:cstheme="minorHAnsi"/>
          <w:i/>
          <w:iCs/>
        </w:rPr>
        <w:t>d</w:t>
      </w:r>
      <w:r w:rsidR="00B4763A">
        <w:rPr>
          <w:rFonts w:cstheme="minorHAnsi"/>
          <w:i/>
          <w:iCs/>
        </w:rPr>
        <w:t>půrných COVID programů</w:t>
      </w:r>
      <w:r w:rsidR="002A6E72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jsme </w:t>
      </w:r>
      <w:r w:rsidR="00D62A27">
        <w:rPr>
          <w:rFonts w:cstheme="minorHAnsi"/>
          <w:i/>
          <w:iCs/>
        </w:rPr>
        <w:t xml:space="preserve">českým firmám </w:t>
      </w:r>
      <w:r>
        <w:rPr>
          <w:rFonts w:cstheme="minorHAnsi"/>
          <w:i/>
          <w:iCs/>
        </w:rPr>
        <w:t xml:space="preserve">poskytli </w:t>
      </w:r>
      <w:r w:rsidR="00B4763A">
        <w:rPr>
          <w:rFonts w:cstheme="minorHAnsi"/>
          <w:i/>
          <w:iCs/>
        </w:rPr>
        <w:t xml:space="preserve">financování v objemu překračujícím </w:t>
      </w:r>
      <w:r w:rsidR="000F4C39">
        <w:rPr>
          <w:rFonts w:cstheme="minorHAnsi"/>
          <w:i/>
          <w:iCs/>
        </w:rPr>
        <w:t xml:space="preserve">více než 23 </w:t>
      </w:r>
      <w:r>
        <w:rPr>
          <w:rFonts w:cstheme="minorHAnsi"/>
          <w:i/>
          <w:iCs/>
        </w:rPr>
        <w:t>miliard korun</w:t>
      </w:r>
      <w:r w:rsidR="00B4763A">
        <w:rPr>
          <w:rFonts w:cstheme="minorHAnsi"/>
          <w:i/>
          <w:iCs/>
        </w:rPr>
        <w:t xml:space="preserve"> a</w:t>
      </w:r>
      <w:r>
        <w:rPr>
          <w:rFonts w:cstheme="minorHAnsi"/>
          <w:i/>
          <w:iCs/>
        </w:rPr>
        <w:t xml:space="preserve"> jsme tak </w:t>
      </w:r>
      <w:r w:rsidR="009C48AE">
        <w:rPr>
          <w:rFonts w:cstheme="minorHAnsi"/>
          <w:i/>
          <w:iCs/>
        </w:rPr>
        <w:t>jedničkou na trhu</w:t>
      </w:r>
      <w:r w:rsidR="008909F9">
        <w:rPr>
          <w:rFonts w:cstheme="minorHAnsi"/>
          <w:i/>
          <w:iCs/>
        </w:rPr>
        <w:t xml:space="preserve"> těchto</w:t>
      </w:r>
      <w:r>
        <w:rPr>
          <w:rFonts w:cstheme="minorHAnsi"/>
          <w:i/>
          <w:iCs/>
        </w:rPr>
        <w:t xml:space="preserve"> úvěrů</w:t>
      </w:r>
      <w:r w:rsidR="00B4763A">
        <w:rPr>
          <w:rFonts w:cstheme="minorHAnsi"/>
          <w:i/>
          <w:iCs/>
        </w:rPr>
        <w:t>. Na t</w:t>
      </w:r>
      <w:r w:rsidR="009C48AE">
        <w:rPr>
          <w:rFonts w:cstheme="minorHAnsi"/>
          <w:i/>
          <w:iCs/>
        </w:rPr>
        <w:t>ento úspěch bychom chtěli</w:t>
      </w:r>
      <w:r w:rsidR="002A6E72">
        <w:rPr>
          <w:rFonts w:cstheme="minorHAnsi"/>
          <w:i/>
          <w:iCs/>
        </w:rPr>
        <w:t xml:space="preserve"> </w:t>
      </w:r>
      <w:r w:rsidR="00B4763A">
        <w:rPr>
          <w:rFonts w:cstheme="minorHAnsi"/>
          <w:i/>
          <w:iCs/>
        </w:rPr>
        <w:t xml:space="preserve">navázat i s úvěry s podporou </w:t>
      </w:r>
      <w:r w:rsidR="002A6E72">
        <w:rPr>
          <w:rFonts w:cstheme="minorHAnsi"/>
          <w:i/>
          <w:iCs/>
        </w:rPr>
        <w:t xml:space="preserve">programu Národní rozvojové banky (dříve Českomoravské záruční a rozvojové banky) </w:t>
      </w:r>
      <w:r w:rsidR="00B4763A">
        <w:rPr>
          <w:rFonts w:cstheme="minorHAnsi"/>
          <w:i/>
          <w:iCs/>
        </w:rPr>
        <w:t>COVID Invest</w:t>
      </w:r>
      <w:r w:rsidR="009C48AE">
        <w:rPr>
          <w:rFonts w:cstheme="minorHAnsi"/>
          <w:i/>
          <w:iCs/>
        </w:rPr>
        <w:t>. Zároveň bych chtěla připomenout, že úvěry s podporou Covid Invest lze získat pouze do konce letošního roku, o prodloužení tohoto programu se neuvažuje</w:t>
      </w:r>
      <w:r w:rsidR="00D259AC">
        <w:rPr>
          <w:rFonts w:cstheme="minorHAnsi"/>
          <w:i/>
          <w:iCs/>
        </w:rPr>
        <w:t>,</w:t>
      </w:r>
      <w:bookmarkStart w:id="0" w:name="_GoBack"/>
      <w:bookmarkEnd w:id="0"/>
      <w:r>
        <w:rPr>
          <w:rFonts w:cstheme="minorHAnsi"/>
          <w:i/>
          <w:iCs/>
        </w:rPr>
        <w:t xml:space="preserve">“ </w:t>
      </w:r>
      <w:r w:rsidR="00127DC2">
        <w:rPr>
          <w:rFonts w:cstheme="minorHAnsi"/>
        </w:rPr>
        <w:t>uvádí</w:t>
      </w:r>
      <w:r>
        <w:rPr>
          <w:rFonts w:cstheme="minorHAnsi"/>
        </w:rPr>
        <w:t xml:space="preserve"> Dita </w:t>
      </w:r>
      <w:r w:rsidRPr="00304912">
        <w:rPr>
          <w:rFonts w:cstheme="minorHAnsi"/>
        </w:rPr>
        <w:t>Pasquier, manažerka Firemního financování v Komerční bance</w:t>
      </w:r>
      <w:r>
        <w:rPr>
          <w:rFonts w:cstheme="minorHAnsi"/>
        </w:rPr>
        <w:t>.</w:t>
      </w:r>
    </w:p>
    <w:p w14:paraId="41E385CA" w14:textId="181DEB69" w:rsidR="005934B6" w:rsidRPr="004B2753" w:rsidRDefault="00A97685" w:rsidP="0064000C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 xml:space="preserve">Jednou z firem, která se s Komerční bankou spojila, je ostravská Walbo Engineering. </w:t>
      </w:r>
      <w:r w:rsidR="009119DC">
        <w:rPr>
          <w:rFonts w:cstheme="minorHAnsi"/>
        </w:rPr>
        <w:t>Z</w:t>
      </w:r>
      <w:r w:rsidR="00733AB9">
        <w:rPr>
          <w:rFonts w:cstheme="minorHAnsi"/>
        </w:rPr>
        <w:t xml:space="preserve"> </w:t>
      </w:r>
      <w:r>
        <w:rPr>
          <w:rFonts w:cstheme="minorHAnsi"/>
        </w:rPr>
        <w:t>programu COVID Invest získala na šest let 22 milionů korun</w:t>
      </w:r>
      <w:r w:rsidR="005F0C99">
        <w:rPr>
          <w:rFonts w:cstheme="minorHAnsi"/>
        </w:rPr>
        <w:t xml:space="preserve">. </w:t>
      </w:r>
      <w:r w:rsidR="005F0C99">
        <w:rPr>
          <w:rFonts w:cstheme="minorHAnsi"/>
          <w:i/>
          <w:iCs/>
        </w:rPr>
        <w:t>„</w:t>
      </w:r>
      <w:r w:rsidR="00525433">
        <w:rPr>
          <w:rFonts w:cstheme="minorHAnsi"/>
          <w:i/>
          <w:iCs/>
        </w:rPr>
        <w:t xml:space="preserve">Jsme ryze českou výrobní společností, která působí v oblasti těžkého strojírenství, automatizace výroby a železničním průmyslu. </w:t>
      </w:r>
      <w:r w:rsidR="000A3C87">
        <w:rPr>
          <w:rFonts w:cstheme="minorHAnsi"/>
          <w:i/>
          <w:iCs/>
        </w:rPr>
        <w:t>Do naší výroby pravidelně investujeme</w:t>
      </w:r>
      <w:r w:rsidR="00127DC2">
        <w:rPr>
          <w:rFonts w:cstheme="minorHAnsi"/>
          <w:i/>
          <w:iCs/>
        </w:rPr>
        <w:t xml:space="preserve">, protože chceme nejen zefektivnit naše procesy, ale také snížit </w:t>
      </w:r>
      <w:r w:rsidR="00127DC2" w:rsidRPr="004B2753">
        <w:rPr>
          <w:rFonts w:cstheme="minorHAnsi"/>
          <w:i/>
          <w:iCs/>
        </w:rPr>
        <w:t xml:space="preserve">dopady na životní prostředí. </w:t>
      </w:r>
      <w:r w:rsidR="00020B72" w:rsidRPr="004B2753">
        <w:rPr>
          <w:rFonts w:cstheme="minorHAnsi"/>
          <w:i/>
          <w:iCs/>
        </w:rPr>
        <w:t>To</w:t>
      </w:r>
      <w:r w:rsidR="00127DC2" w:rsidRPr="004B2753">
        <w:rPr>
          <w:rFonts w:cstheme="minorHAnsi"/>
          <w:i/>
          <w:iCs/>
        </w:rPr>
        <w:t xml:space="preserve"> máme s Komerční bankou společné, proto jsme se obrátili právě na ni,“</w:t>
      </w:r>
      <w:r w:rsidR="00127DC2" w:rsidRPr="004B2753">
        <w:rPr>
          <w:rFonts w:cstheme="minorHAnsi"/>
        </w:rPr>
        <w:t xml:space="preserve"> dodává </w:t>
      </w:r>
      <w:r w:rsidR="00322559" w:rsidRPr="004B2753">
        <w:rPr>
          <w:rFonts w:cstheme="minorHAnsi"/>
        </w:rPr>
        <w:t>ředitel společnosti Jindřich Samuhel</w:t>
      </w:r>
      <w:r w:rsidR="00127DC2" w:rsidRPr="004B2753">
        <w:rPr>
          <w:rFonts w:cstheme="minorHAnsi"/>
        </w:rPr>
        <w:t>.</w:t>
      </w:r>
      <w:r w:rsidR="00176B8A" w:rsidRPr="004B2753">
        <w:rPr>
          <w:rFonts w:cstheme="minorHAnsi"/>
        </w:rPr>
        <w:t xml:space="preserve"> Za získané prostředky firma plánuje firma koupit nemovitost pro výrobu vagónů.</w:t>
      </w:r>
    </w:p>
    <w:p w14:paraId="662473BB" w14:textId="3FECA26D" w:rsidR="009A2C73" w:rsidRPr="00FA25B4" w:rsidRDefault="0055451E" w:rsidP="0064000C">
      <w:pPr>
        <w:spacing w:before="200" w:after="0" w:line="260" w:lineRule="exact"/>
        <w:jc w:val="both"/>
        <w:rPr>
          <w:rStyle w:val="Siln"/>
          <w:b w:val="0"/>
        </w:rPr>
      </w:pPr>
      <w:r w:rsidRPr="004B2753">
        <w:rPr>
          <w:rFonts w:cstheme="minorHAnsi"/>
        </w:rPr>
        <w:t xml:space="preserve">Žádosti </w:t>
      </w:r>
      <w:r w:rsidR="00030216" w:rsidRPr="004B2753">
        <w:rPr>
          <w:rFonts w:cstheme="minorHAnsi"/>
        </w:rPr>
        <w:t xml:space="preserve">o investiční úvěry s </w:t>
      </w:r>
      <w:r w:rsidR="009A2C73" w:rsidRPr="004B2753">
        <w:rPr>
          <w:rFonts w:cstheme="minorHAnsi"/>
        </w:rPr>
        <w:t xml:space="preserve">podporou </w:t>
      </w:r>
      <w:r w:rsidR="000F4C39" w:rsidRPr="004B2753">
        <w:rPr>
          <w:rFonts w:cstheme="minorHAnsi"/>
        </w:rPr>
        <w:t>Národní rozvojové banky v rámci programu</w:t>
      </w:r>
      <w:r w:rsidR="000F4C39">
        <w:rPr>
          <w:rFonts w:cstheme="minorHAnsi"/>
        </w:rPr>
        <w:t xml:space="preserve"> COVID Invest </w:t>
      </w:r>
      <w:r w:rsidR="009A2C73" w:rsidRPr="00426880">
        <w:rPr>
          <w:rFonts w:cstheme="minorHAnsi"/>
        </w:rPr>
        <w:t xml:space="preserve">začala Komerční banka přijímat </w:t>
      </w:r>
      <w:r w:rsidR="002A6E72">
        <w:rPr>
          <w:rFonts w:cstheme="minorHAnsi"/>
        </w:rPr>
        <w:t xml:space="preserve">již </w:t>
      </w:r>
      <w:r w:rsidR="009A2C73" w:rsidRPr="00426880">
        <w:rPr>
          <w:rFonts w:cstheme="minorHAnsi"/>
        </w:rPr>
        <w:t xml:space="preserve">25. května. </w:t>
      </w:r>
      <w:r w:rsidR="00426880">
        <w:rPr>
          <w:rFonts w:cstheme="minorHAnsi"/>
        </w:rPr>
        <w:t>Program je určen p</w:t>
      </w:r>
      <w:r w:rsidR="00426880" w:rsidRPr="00426880">
        <w:rPr>
          <w:rFonts w:cstheme="minorHAnsi"/>
        </w:rPr>
        <w:t>rávnickým osobám a fyzickým osobám podnikatelům z celé České republiky s maximálně 500 zaměstnanci</w:t>
      </w:r>
      <w:r w:rsidR="00426880">
        <w:rPr>
          <w:rFonts w:cstheme="minorHAnsi"/>
        </w:rPr>
        <w:t xml:space="preserve">. </w:t>
      </w:r>
      <w:r w:rsidR="009A2C73">
        <w:rPr>
          <w:rFonts w:eastAsia="Times New Roman"/>
          <w:color w:val="000000"/>
          <w:lang w:eastAsia="cs-CZ"/>
        </w:rPr>
        <w:t>V</w:t>
      </w:r>
      <w:r w:rsidR="009A2C73" w:rsidRPr="00514FC2">
        <w:rPr>
          <w:rFonts w:eastAsia="Times New Roman"/>
          <w:color w:val="000000"/>
          <w:lang w:eastAsia="cs-CZ"/>
        </w:rPr>
        <w:t xml:space="preserve"> rámci programu </w:t>
      </w:r>
      <w:r w:rsidR="009A2C73">
        <w:rPr>
          <w:rFonts w:eastAsia="Times New Roman"/>
          <w:color w:val="000000"/>
          <w:lang w:eastAsia="cs-CZ"/>
        </w:rPr>
        <w:t xml:space="preserve">COVID Invest </w:t>
      </w:r>
      <w:r w:rsidR="009A2C73" w:rsidRPr="00514FC2">
        <w:rPr>
          <w:rFonts w:eastAsia="Times New Roman"/>
          <w:color w:val="000000"/>
          <w:lang w:eastAsia="cs-CZ"/>
        </w:rPr>
        <w:t xml:space="preserve">budou </w:t>
      </w:r>
      <w:r w:rsidR="009A2C73">
        <w:rPr>
          <w:rFonts w:eastAsia="Times New Roman"/>
          <w:color w:val="000000"/>
          <w:lang w:eastAsia="cs-CZ"/>
        </w:rPr>
        <w:t xml:space="preserve">zaručeny úvěry až do výše 90 mil. Kč určené na financování dlouhodobého hmotného nebo nehmotného majetku. </w:t>
      </w:r>
      <w:r w:rsidR="009A2C73" w:rsidRPr="00514FC2">
        <w:rPr>
          <w:rFonts w:eastAsia="Times New Roman"/>
          <w:color w:val="000000"/>
          <w:lang w:eastAsia="cs-CZ"/>
        </w:rPr>
        <w:t xml:space="preserve">Do </w:t>
      </w:r>
      <w:r w:rsidR="009A2C73">
        <w:rPr>
          <w:rFonts w:eastAsia="Times New Roman"/>
          <w:color w:val="000000"/>
          <w:lang w:eastAsia="cs-CZ"/>
        </w:rPr>
        <w:t xml:space="preserve">programu COVID Invest </w:t>
      </w:r>
      <w:r w:rsidR="009A2C73" w:rsidRPr="00514FC2">
        <w:rPr>
          <w:rFonts w:eastAsia="Times New Roman"/>
          <w:color w:val="000000"/>
          <w:lang w:eastAsia="cs-CZ"/>
        </w:rPr>
        <w:t xml:space="preserve">budou zařazeny </w:t>
      </w:r>
      <w:r w:rsidR="009A2C73">
        <w:rPr>
          <w:rFonts w:eastAsia="Times New Roman"/>
          <w:color w:val="000000"/>
          <w:lang w:eastAsia="cs-CZ"/>
        </w:rPr>
        <w:t>smlouvy</w:t>
      </w:r>
      <w:r w:rsidR="009A2C73" w:rsidRPr="00514FC2">
        <w:rPr>
          <w:rFonts w:eastAsia="Times New Roman"/>
          <w:color w:val="000000"/>
          <w:lang w:eastAsia="cs-CZ"/>
        </w:rPr>
        <w:t xml:space="preserve"> uzavřené nejpozději do </w:t>
      </w:r>
      <w:r w:rsidR="009A2C73">
        <w:rPr>
          <w:rFonts w:eastAsia="Times New Roman"/>
          <w:color w:val="000000"/>
          <w:lang w:eastAsia="cs-CZ"/>
        </w:rPr>
        <w:t>31. 12. 2021</w:t>
      </w:r>
      <w:r w:rsidR="009A2C73" w:rsidRPr="00514FC2">
        <w:rPr>
          <w:rFonts w:eastAsia="Times New Roman"/>
          <w:color w:val="000000"/>
          <w:lang w:eastAsia="cs-CZ"/>
        </w:rPr>
        <w:t xml:space="preserve">. </w:t>
      </w:r>
      <w:r w:rsidR="009A2C73">
        <w:rPr>
          <w:rFonts w:eastAsia="Times New Roman"/>
          <w:color w:val="000000"/>
          <w:lang w:eastAsia="cs-CZ"/>
        </w:rPr>
        <w:t>Významným benefitem tohoto programu je možnost získat investiční financování i v případě, kdy byl již dříve poskytnut provozní úvěr s</w:t>
      </w:r>
      <w:r w:rsidR="000F4C39">
        <w:rPr>
          <w:rFonts w:eastAsia="Times New Roman"/>
          <w:color w:val="000000"/>
          <w:lang w:eastAsia="cs-CZ"/>
        </w:rPr>
        <w:t xml:space="preserve"> podporou </w:t>
      </w:r>
      <w:r w:rsidR="009A2C73">
        <w:rPr>
          <w:rFonts w:eastAsia="Times New Roman"/>
          <w:color w:val="000000"/>
          <w:lang w:eastAsia="cs-CZ"/>
        </w:rPr>
        <w:t xml:space="preserve">COVID III.  </w:t>
      </w:r>
    </w:p>
    <w:p w14:paraId="7BC64758" w14:textId="77777777" w:rsidR="009A2C73" w:rsidRDefault="009A2C73" w:rsidP="005934B6">
      <w:pPr>
        <w:spacing w:before="200" w:after="0" w:line="260" w:lineRule="exact"/>
        <w:rPr>
          <w:rFonts w:cstheme="minorHAnsi"/>
        </w:rPr>
      </w:pPr>
    </w:p>
    <w:p w14:paraId="09F9F0DC" w14:textId="77777777" w:rsidR="00D51F18" w:rsidRDefault="00D51F18" w:rsidP="00D51F18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5499E330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2EAD9C47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0596FE32" w14:textId="587D5E2E" w:rsidR="00506E77" w:rsidRPr="00506E77" w:rsidRDefault="00D259AC" w:rsidP="0064000C">
      <w:pPr>
        <w:spacing w:after="0" w:line="240" w:lineRule="auto"/>
      </w:pPr>
      <w:hyperlink r:id="rId6" w:history="1">
        <w:r w:rsidR="00D51F18">
          <w:rPr>
            <w:rStyle w:val="Hypertextovodkaz"/>
            <w:rFonts w:cstheme="minorHAnsi"/>
          </w:rPr>
          <w:t>pavel_zubek@kb.cz</w:t>
        </w:r>
      </w:hyperlink>
    </w:p>
    <w:sectPr w:rsidR="00506E77" w:rsidRPr="00506E77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3EE4C" w14:textId="77777777" w:rsidR="00871496" w:rsidRDefault="00871496" w:rsidP="00A84CE4">
      <w:pPr>
        <w:spacing w:after="0" w:line="240" w:lineRule="auto"/>
      </w:pPr>
      <w:r>
        <w:separator/>
      </w:r>
    </w:p>
  </w:endnote>
  <w:endnote w:type="continuationSeparator" w:id="0">
    <w:p w14:paraId="3FAE4229" w14:textId="77777777" w:rsidR="00871496" w:rsidRDefault="00871496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255F454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11FA" w14:textId="77777777" w:rsidR="00871496" w:rsidRDefault="00871496" w:rsidP="00A84CE4">
      <w:pPr>
        <w:spacing w:after="0" w:line="240" w:lineRule="auto"/>
      </w:pPr>
      <w:r>
        <w:separator/>
      </w:r>
    </w:p>
  </w:footnote>
  <w:footnote w:type="continuationSeparator" w:id="0">
    <w:p w14:paraId="5F982CC1" w14:textId="77777777" w:rsidR="00871496" w:rsidRDefault="00871496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20B72"/>
    <w:rsid w:val="00030216"/>
    <w:rsid w:val="000A3C87"/>
    <w:rsid w:val="000C13CD"/>
    <w:rsid w:val="000F4C39"/>
    <w:rsid w:val="00127DC2"/>
    <w:rsid w:val="001466AC"/>
    <w:rsid w:val="00176B8A"/>
    <w:rsid w:val="001B3B99"/>
    <w:rsid w:val="00224ED0"/>
    <w:rsid w:val="00271FEC"/>
    <w:rsid w:val="00283C19"/>
    <w:rsid w:val="0028564B"/>
    <w:rsid w:val="002A6E72"/>
    <w:rsid w:val="002C0341"/>
    <w:rsid w:val="002D3EBA"/>
    <w:rsid w:val="00304912"/>
    <w:rsid w:val="003212E8"/>
    <w:rsid w:val="00322559"/>
    <w:rsid w:val="00376F3F"/>
    <w:rsid w:val="003C0CC7"/>
    <w:rsid w:val="0042118C"/>
    <w:rsid w:val="00422452"/>
    <w:rsid w:val="00426880"/>
    <w:rsid w:val="00464800"/>
    <w:rsid w:val="004B2753"/>
    <w:rsid w:val="004E520C"/>
    <w:rsid w:val="004F6AC2"/>
    <w:rsid w:val="00506E77"/>
    <w:rsid w:val="00525433"/>
    <w:rsid w:val="0055451E"/>
    <w:rsid w:val="005934B6"/>
    <w:rsid w:val="005A246C"/>
    <w:rsid w:val="005F0C99"/>
    <w:rsid w:val="005F4AE0"/>
    <w:rsid w:val="005F59C2"/>
    <w:rsid w:val="0064000C"/>
    <w:rsid w:val="00692085"/>
    <w:rsid w:val="006C542C"/>
    <w:rsid w:val="006D5383"/>
    <w:rsid w:val="00706EE7"/>
    <w:rsid w:val="00733AB9"/>
    <w:rsid w:val="007448BF"/>
    <w:rsid w:val="00750BC1"/>
    <w:rsid w:val="00766C5E"/>
    <w:rsid w:val="007C49FA"/>
    <w:rsid w:val="007D0523"/>
    <w:rsid w:val="007D5625"/>
    <w:rsid w:val="007F418B"/>
    <w:rsid w:val="008028E2"/>
    <w:rsid w:val="00833DF1"/>
    <w:rsid w:val="0084782E"/>
    <w:rsid w:val="00871496"/>
    <w:rsid w:val="0088020E"/>
    <w:rsid w:val="008813A2"/>
    <w:rsid w:val="008909F9"/>
    <w:rsid w:val="00893AA2"/>
    <w:rsid w:val="00895A4F"/>
    <w:rsid w:val="009001A0"/>
    <w:rsid w:val="00906D34"/>
    <w:rsid w:val="009119DC"/>
    <w:rsid w:val="009201A6"/>
    <w:rsid w:val="00934122"/>
    <w:rsid w:val="00984E4D"/>
    <w:rsid w:val="009A2C73"/>
    <w:rsid w:val="009A7AA2"/>
    <w:rsid w:val="009C48AE"/>
    <w:rsid w:val="009D15B1"/>
    <w:rsid w:val="009D51A3"/>
    <w:rsid w:val="00A2617E"/>
    <w:rsid w:val="00A46019"/>
    <w:rsid w:val="00A84CE4"/>
    <w:rsid w:val="00A85586"/>
    <w:rsid w:val="00A97685"/>
    <w:rsid w:val="00AE3F5C"/>
    <w:rsid w:val="00B247A7"/>
    <w:rsid w:val="00B40557"/>
    <w:rsid w:val="00B4763A"/>
    <w:rsid w:val="00BD72FE"/>
    <w:rsid w:val="00C316F8"/>
    <w:rsid w:val="00C904ED"/>
    <w:rsid w:val="00C90AE2"/>
    <w:rsid w:val="00CF0ECA"/>
    <w:rsid w:val="00D259AC"/>
    <w:rsid w:val="00D51F18"/>
    <w:rsid w:val="00D62A27"/>
    <w:rsid w:val="00D763CE"/>
    <w:rsid w:val="00D97FDD"/>
    <w:rsid w:val="00DA143A"/>
    <w:rsid w:val="00E273DF"/>
    <w:rsid w:val="00E33A39"/>
    <w:rsid w:val="00E5689E"/>
    <w:rsid w:val="00E634E5"/>
    <w:rsid w:val="00E7672E"/>
    <w:rsid w:val="00E83835"/>
    <w:rsid w:val="00EB4EBF"/>
    <w:rsid w:val="00EF4702"/>
    <w:rsid w:val="00EF52E9"/>
    <w:rsid w:val="00F14CFE"/>
    <w:rsid w:val="00F31249"/>
    <w:rsid w:val="00F4193C"/>
    <w:rsid w:val="00F52694"/>
    <w:rsid w:val="00F6736D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ln"/>
    <w:rsid w:val="0074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48B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4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ull">
    <w:name w:val="null"/>
    <w:basedOn w:val="Normln"/>
    <w:rsid w:val="0030491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4E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4E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4E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E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E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_zubek@k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5</cp:revision>
  <dcterms:created xsi:type="dcterms:W3CDTF">2021-10-25T09:02:00Z</dcterms:created>
  <dcterms:modified xsi:type="dcterms:W3CDTF">2021-11-01T11:09:00Z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2021-11-01T11:09:19Z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30cfb3cc-2711-47f1-9f99-543ab23da5a1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