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DBECB" w14:textId="5D47A9A4" w:rsidR="00E83835" w:rsidRPr="00824FEB" w:rsidRDefault="00032B4C" w:rsidP="00E83835">
      <w:pPr>
        <w:spacing w:after="0" w:line="580" w:lineRule="exact"/>
        <w:rPr>
          <w:rFonts w:ascii="Arial Black" w:hAnsi="Arial Black"/>
          <w:caps/>
          <w:color w:val="E9041E"/>
          <w:sz w:val="46"/>
          <w:szCs w:val="46"/>
        </w:rPr>
      </w:pPr>
      <w:r w:rsidRPr="00824FEB">
        <w:rPr>
          <w:rFonts w:ascii="Arial Black" w:hAnsi="Arial Black"/>
          <w:caps/>
          <w:color w:val="E9041E"/>
          <w:sz w:val="46"/>
          <w:szCs w:val="46"/>
        </w:rPr>
        <w:t>Komerční banka</w:t>
      </w:r>
      <w:r w:rsidR="00B940B8" w:rsidRPr="00824FEB">
        <w:rPr>
          <w:rFonts w:ascii="Arial Black" w:hAnsi="Arial Black"/>
          <w:caps/>
          <w:color w:val="E9041E"/>
          <w:sz w:val="46"/>
          <w:szCs w:val="46"/>
        </w:rPr>
        <w:t xml:space="preserve"> nakoupí</w:t>
      </w:r>
      <w:r w:rsidR="0064090D" w:rsidRPr="00824FEB">
        <w:rPr>
          <w:rFonts w:ascii="Arial Black" w:hAnsi="Arial Black"/>
          <w:caps/>
          <w:color w:val="E9041E"/>
          <w:sz w:val="46"/>
          <w:szCs w:val="46"/>
        </w:rPr>
        <w:t xml:space="preserve"> 131 elektromobilů škoda </w:t>
      </w:r>
      <w:r w:rsidRPr="00824FEB">
        <w:rPr>
          <w:rFonts w:ascii="Arial Black" w:hAnsi="Arial Black"/>
          <w:caps/>
          <w:color w:val="E9041E"/>
          <w:sz w:val="46"/>
          <w:szCs w:val="46"/>
        </w:rPr>
        <w:t>ENYaq</w:t>
      </w:r>
      <w:r w:rsidR="002F4E81" w:rsidRPr="00824FEB">
        <w:rPr>
          <w:rFonts w:ascii="Arial Black" w:hAnsi="Arial Black"/>
          <w:caps/>
          <w:color w:val="E9041E"/>
          <w:sz w:val="46"/>
          <w:szCs w:val="46"/>
        </w:rPr>
        <w:t xml:space="preserve"> iV</w:t>
      </w:r>
    </w:p>
    <w:p w14:paraId="1B0D3D93" w14:textId="6602A047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E4D913" wp14:editId="71686892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71AA4FAC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EA7FBB">
        <w:rPr>
          <w:rFonts w:ascii="Calibri" w:hAnsi="Calibri" w:cs="Calibri"/>
          <w:sz w:val="30"/>
          <w:szCs w:val="30"/>
        </w:rPr>
        <w:t>11</w:t>
      </w:r>
      <w:r>
        <w:rPr>
          <w:rFonts w:ascii="Calibri" w:hAnsi="Calibri" w:cs="Calibri"/>
          <w:sz w:val="30"/>
          <w:szCs w:val="30"/>
        </w:rPr>
        <w:t>.</w:t>
      </w:r>
      <w:r w:rsidR="00EE4CE1">
        <w:rPr>
          <w:rFonts w:ascii="Calibri" w:hAnsi="Calibri" w:cs="Calibri"/>
          <w:sz w:val="30"/>
          <w:szCs w:val="30"/>
        </w:rPr>
        <w:t xml:space="preserve"> </w:t>
      </w:r>
      <w:r w:rsidR="00EA7FBB">
        <w:rPr>
          <w:rFonts w:ascii="Calibri" w:hAnsi="Calibri" w:cs="Calibri"/>
          <w:sz w:val="30"/>
          <w:szCs w:val="30"/>
        </w:rPr>
        <w:t>ledna</w:t>
      </w:r>
      <w:r w:rsidR="00EE4CE1">
        <w:rPr>
          <w:rFonts w:ascii="Calibri" w:hAnsi="Calibri" w:cs="Calibri"/>
          <w:sz w:val="30"/>
          <w:szCs w:val="30"/>
        </w:rPr>
        <w:t xml:space="preserve"> </w:t>
      </w:r>
      <w:r w:rsidR="00E8127F">
        <w:rPr>
          <w:rFonts w:ascii="Calibri" w:hAnsi="Calibri" w:cs="Calibri"/>
          <w:sz w:val="30"/>
          <w:szCs w:val="30"/>
        </w:rPr>
        <w:t>202</w:t>
      </w:r>
      <w:r w:rsidR="00EA7FBB">
        <w:rPr>
          <w:rFonts w:ascii="Calibri" w:hAnsi="Calibri" w:cs="Calibri"/>
          <w:sz w:val="30"/>
          <w:szCs w:val="30"/>
        </w:rPr>
        <w:t>2</w:t>
      </w:r>
    </w:p>
    <w:p w14:paraId="6F4679D5" w14:textId="5568A429" w:rsidR="00B940B8" w:rsidRDefault="00032B4C" w:rsidP="00620A54">
      <w:pPr>
        <w:spacing w:after="0" w:line="260" w:lineRule="exact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Vozový park </w:t>
      </w:r>
      <w:r w:rsidR="00B940B8">
        <w:rPr>
          <w:rFonts w:cstheme="minorHAnsi"/>
          <w:b/>
          <w:bCs/>
          <w:sz w:val="24"/>
          <w:szCs w:val="24"/>
        </w:rPr>
        <w:t>Komerční</w:t>
      </w:r>
      <w:r>
        <w:rPr>
          <w:rFonts w:cstheme="minorHAnsi"/>
          <w:b/>
          <w:bCs/>
          <w:sz w:val="24"/>
          <w:szCs w:val="24"/>
        </w:rPr>
        <w:t xml:space="preserve"> banky v příštím roce zezelená. Banka pro své zaměstnance </w:t>
      </w:r>
      <w:r w:rsidR="00D52F2D">
        <w:rPr>
          <w:rFonts w:cstheme="minorHAnsi"/>
          <w:b/>
          <w:bCs/>
          <w:sz w:val="24"/>
          <w:szCs w:val="24"/>
        </w:rPr>
        <w:t>nakoupí</w:t>
      </w:r>
      <w:r w:rsidR="0064090D">
        <w:rPr>
          <w:rFonts w:cstheme="minorHAnsi"/>
          <w:b/>
          <w:bCs/>
          <w:sz w:val="24"/>
          <w:szCs w:val="24"/>
        </w:rPr>
        <w:t xml:space="preserve"> služební </w:t>
      </w:r>
      <w:r w:rsidR="00B940B8">
        <w:rPr>
          <w:rFonts w:cstheme="minorHAnsi"/>
          <w:b/>
          <w:bCs/>
          <w:sz w:val="24"/>
          <w:szCs w:val="24"/>
        </w:rPr>
        <w:t>elektromobil</w:t>
      </w:r>
      <w:r w:rsidR="0064090D">
        <w:rPr>
          <w:rFonts w:cstheme="minorHAnsi"/>
          <w:b/>
          <w:bCs/>
          <w:sz w:val="24"/>
          <w:szCs w:val="24"/>
        </w:rPr>
        <w:t>y</w:t>
      </w:r>
      <w:r w:rsidR="00B940B8">
        <w:rPr>
          <w:rFonts w:cstheme="minorHAnsi"/>
          <w:b/>
          <w:bCs/>
          <w:sz w:val="24"/>
          <w:szCs w:val="24"/>
        </w:rPr>
        <w:t xml:space="preserve"> </w:t>
      </w:r>
      <w:r w:rsidR="002F4E81">
        <w:rPr>
          <w:rFonts w:cstheme="minorHAnsi"/>
          <w:b/>
          <w:bCs/>
          <w:sz w:val="24"/>
          <w:szCs w:val="24"/>
        </w:rPr>
        <w:t xml:space="preserve">ŠKODA ENYAQ </w:t>
      </w:r>
      <w:proofErr w:type="spellStart"/>
      <w:r w:rsidR="002F4E81">
        <w:rPr>
          <w:rFonts w:cstheme="minorHAnsi"/>
          <w:b/>
          <w:bCs/>
          <w:sz w:val="24"/>
          <w:szCs w:val="24"/>
        </w:rPr>
        <w:t>iV</w:t>
      </w:r>
      <w:proofErr w:type="spellEnd"/>
      <w:r w:rsidR="001C6E52">
        <w:rPr>
          <w:rFonts w:cstheme="minorHAnsi"/>
          <w:b/>
          <w:bCs/>
          <w:sz w:val="24"/>
          <w:szCs w:val="24"/>
        </w:rPr>
        <w:t>, které budou moci</w:t>
      </w:r>
      <w:r w:rsidR="00232864">
        <w:rPr>
          <w:rFonts w:cstheme="minorHAnsi"/>
          <w:b/>
          <w:bCs/>
          <w:sz w:val="24"/>
          <w:szCs w:val="24"/>
        </w:rPr>
        <w:t xml:space="preserve"> v</w:t>
      </w:r>
      <w:r w:rsidR="001C6E52">
        <w:rPr>
          <w:rFonts w:cstheme="minorHAnsi"/>
          <w:b/>
          <w:bCs/>
          <w:sz w:val="24"/>
          <w:szCs w:val="24"/>
        </w:rPr>
        <w:t xml:space="preserve">yužívat </w:t>
      </w:r>
      <w:r>
        <w:rPr>
          <w:rFonts w:cstheme="minorHAnsi"/>
          <w:b/>
          <w:bCs/>
          <w:sz w:val="24"/>
          <w:szCs w:val="24"/>
        </w:rPr>
        <w:t>nejen k</w:t>
      </w:r>
      <w:r w:rsidR="00B940B8">
        <w:rPr>
          <w:rFonts w:cstheme="minorHAnsi"/>
          <w:b/>
          <w:bCs/>
          <w:sz w:val="24"/>
          <w:szCs w:val="24"/>
        </w:rPr>
        <w:t> </w:t>
      </w:r>
      <w:r>
        <w:rPr>
          <w:rFonts w:cstheme="minorHAnsi"/>
          <w:b/>
          <w:bCs/>
          <w:sz w:val="24"/>
          <w:szCs w:val="24"/>
        </w:rPr>
        <w:t>pracovním účelům</w:t>
      </w:r>
      <w:r w:rsidR="00B940B8">
        <w:rPr>
          <w:rFonts w:cstheme="minorHAnsi"/>
          <w:b/>
          <w:bCs/>
          <w:sz w:val="24"/>
          <w:szCs w:val="24"/>
        </w:rPr>
        <w:t>. Nákup</w:t>
      </w:r>
      <w:r w:rsidR="00823AD6">
        <w:rPr>
          <w:rFonts w:cstheme="minorHAnsi"/>
          <w:b/>
          <w:bCs/>
          <w:sz w:val="24"/>
          <w:szCs w:val="24"/>
        </w:rPr>
        <w:t>em</w:t>
      </w:r>
      <w:r w:rsidR="00D42138">
        <w:rPr>
          <w:rFonts w:cstheme="minorHAnsi"/>
          <w:b/>
          <w:bCs/>
          <w:sz w:val="24"/>
          <w:szCs w:val="24"/>
        </w:rPr>
        <w:t xml:space="preserve"> ekologicky šetrných aut</w:t>
      </w:r>
      <w:r w:rsidR="00B940B8">
        <w:rPr>
          <w:rFonts w:cstheme="minorHAnsi"/>
          <w:b/>
          <w:bCs/>
          <w:sz w:val="24"/>
          <w:szCs w:val="24"/>
        </w:rPr>
        <w:t xml:space="preserve"> </w:t>
      </w:r>
      <w:r w:rsidR="00C35A71">
        <w:rPr>
          <w:rFonts w:cstheme="minorHAnsi"/>
          <w:b/>
          <w:bCs/>
          <w:sz w:val="24"/>
          <w:szCs w:val="24"/>
        </w:rPr>
        <w:t>banka navazuje na</w:t>
      </w:r>
      <w:r w:rsidR="00823AD6">
        <w:rPr>
          <w:rFonts w:cstheme="minorHAnsi"/>
          <w:b/>
          <w:bCs/>
          <w:sz w:val="24"/>
          <w:szCs w:val="24"/>
        </w:rPr>
        <w:t xml:space="preserve"> svoje aktivity v oblasti udržitelnosti a ochrany životního prostředí.    </w:t>
      </w:r>
    </w:p>
    <w:p w14:paraId="06564026" w14:textId="2A6EA4DE" w:rsidR="00D2368B" w:rsidRDefault="004C44CA" w:rsidP="00620A54">
      <w:pPr>
        <w:spacing w:before="200" w:after="0" w:line="260" w:lineRule="exact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Cesta autem</w:t>
      </w:r>
      <w:r w:rsidR="00FD7B51" w:rsidRPr="00935036">
        <w:rPr>
          <w:rFonts w:cstheme="minorHAnsi"/>
          <w:color w:val="000000" w:themeColor="text1"/>
        </w:rPr>
        <w:t xml:space="preserve"> na p</w:t>
      </w:r>
      <w:r>
        <w:rPr>
          <w:rFonts w:cstheme="minorHAnsi"/>
          <w:color w:val="000000" w:themeColor="text1"/>
        </w:rPr>
        <w:t xml:space="preserve">racovní schůzku </w:t>
      </w:r>
      <w:r w:rsidR="00B44214">
        <w:rPr>
          <w:rFonts w:cstheme="minorHAnsi"/>
          <w:color w:val="000000" w:themeColor="text1"/>
        </w:rPr>
        <w:t xml:space="preserve">bude </w:t>
      </w:r>
      <w:r w:rsidR="00126D6F">
        <w:rPr>
          <w:rFonts w:cstheme="minorHAnsi"/>
          <w:color w:val="000000" w:themeColor="text1"/>
        </w:rPr>
        <w:t>v </w:t>
      </w:r>
      <w:r w:rsidR="00D52F2D">
        <w:rPr>
          <w:rFonts w:cstheme="minorHAnsi"/>
          <w:color w:val="000000" w:themeColor="text1"/>
        </w:rPr>
        <w:t>KB</w:t>
      </w:r>
      <w:r w:rsidR="00854578" w:rsidRPr="00935036">
        <w:rPr>
          <w:rFonts w:cstheme="minorHAnsi"/>
          <w:color w:val="000000" w:themeColor="text1"/>
        </w:rPr>
        <w:t xml:space="preserve"> </w:t>
      </w:r>
      <w:r w:rsidR="00126D6F">
        <w:rPr>
          <w:rFonts w:cstheme="minorHAnsi"/>
          <w:color w:val="000000" w:themeColor="text1"/>
        </w:rPr>
        <w:t>ekologičtější</w:t>
      </w:r>
      <w:r w:rsidR="00854578" w:rsidRPr="00935036">
        <w:rPr>
          <w:rFonts w:cstheme="minorHAnsi"/>
          <w:color w:val="000000" w:themeColor="text1"/>
        </w:rPr>
        <w:t>.</w:t>
      </w:r>
      <w:r w:rsidR="00D2368B" w:rsidRPr="00935036">
        <w:rPr>
          <w:rFonts w:cstheme="minorHAnsi"/>
          <w:color w:val="000000" w:themeColor="text1"/>
        </w:rPr>
        <w:t xml:space="preserve"> </w:t>
      </w:r>
      <w:r w:rsidR="00D52F2D">
        <w:rPr>
          <w:rFonts w:cstheme="minorHAnsi"/>
          <w:color w:val="000000" w:themeColor="text1"/>
        </w:rPr>
        <w:t>Komerční banka</w:t>
      </w:r>
      <w:r w:rsidR="004F12F1" w:rsidRPr="00935036">
        <w:rPr>
          <w:rFonts w:cstheme="minorHAnsi"/>
          <w:color w:val="000000" w:themeColor="text1"/>
        </w:rPr>
        <w:t xml:space="preserve"> se rozhodla zakoupit</w:t>
      </w:r>
      <w:r w:rsidR="00FD7B51" w:rsidRPr="00935036">
        <w:rPr>
          <w:rFonts w:cstheme="minorHAnsi"/>
          <w:color w:val="000000" w:themeColor="text1"/>
        </w:rPr>
        <w:t xml:space="preserve"> celkem 131</w:t>
      </w:r>
      <w:r w:rsidR="004F12F1" w:rsidRPr="00935036">
        <w:rPr>
          <w:rFonts w:cstheme="minorHAnsi"/>
          <w:color w:val="000000" w:themeColor="text1"/>
        </w:rPr>
        <w:t xml:space="preserve"> aut na ele</w:t>
      </w:r>
      <w:r w:rsidR="00232864" w:rsidRPr="00935036">
        <w:rPr>
          <w:rFonts w:cstheme="minorHAnsi"/>
          <w:color w:val="000000" w:themeColor="text1"/>
        </w:rPr>
        <w:t>ktřinu</w:t>
      </w:r>
      <w:r w:rsidR="00F35DC2" w:rsidRPr="00935036">
        <w:rPr>
          <w:rFonts w:cstheme="minorHAnsi"/>
          <w:color w:val="000000" w:themeColor="text1"/>
        </w:rPr>
        <w:t xml:space="preserve"> </w:t>
      </w:r>
      <w:r w:rsidR="00D2368B" w:rsidRPr="00935036">
        <w:rPr>
          <w:rFonts w:cstheme="minorHAnsi"/>
          <w:color w:val="000000" w:themeColor="text1"/>
        </w:rPr>
        <w:t xml:space="preserve">a k tomu </w:t>
      </w:r>
      <w:r w:rsidR="00D52F2D">
        <w:rPr>
          <w:rFonts w:cstheme="minorHAnsi"/>
          <w:color w:val="000000" w:themeColor="text1"/>
        </w:rPr>
        <w:t>zároveň vybudovat</w:t>
      </w:r>
      <w:r w:rsidR="00F35DC2" w:rsidRPr="00935036">
        <w:rPr>
          <w:rFonts w:cstheme="minorHAnsi"/>
          <w:color w:val="000000" w:themeColor="text1"/>
        </w:rPr>
        <w:t xml:space="preserve"> </w:t>
      </w:r>
      <w:r w:rsidR="00D2368B" w:rsidRPr="00935036">
        <w:rPr>
          <w:rFonts w:cstheme="minorHAnsi"/>
          <w:color w:val="000000" w:themeColor="text1"/>
        </w:rPr>
        <w:t>170 dob</w:t>
      </w:r>
      <w:r w:rsidR="00FD7B51" w:rsidRPr="00935036">
        <w:rPr>
          <w:rFonts w:cstheme="minorHAnsi"/>
          <w:color w:val="000000" w:themeColor="text1"/>
        </w:rPr>
        <w:t>íjecích stanic v Praze a ostatních</w:t>
      </w:r>
      <w:r w:rsidR="00D2368B" w:rsidRPr="00935036">
        <w:rPr>
          <w:rFonts w:cstheme="minorHAnsi"/>
          <w:color w:val="000000" w:themeColor="text1"/>
        </w:rPr>
        <w:t xml:space="preserve"> regionech. </w:t>
      </w:r>
      <w:r w:rsidR="00FD7B51" w:rsidRPr="00935036">
        <w:rPr>
          <w:rFonts w:cstheme="minorHAnsi"/>
          <w:color w:val="000000" w:themeColor="text1"/>
        </w:rPr>
        <w:t>Elektromobily</w:t>
      </w:r>
      <w:r w:rsidR="00F35DC2" w:rsidRPr="00935036">
        <w:rPr>
          <w:rFonts w:cstheme="minorHAnsi"/>
          <w:color w:val="000000" w:themeColor="text1"/>
        </w:rPr>
        <w:t xml:space="preserve"> bance dodá společnost </w:t>
      </w:r>
      <w:r w:rsidR="002F4E81">
        <w:rPr>
          <w:rFonts w:cstheme="minorHAnsi"/>
          <w:color w:val="000000" w:themeColor="text1"/>
        </w:rPr>
        <w:t>ŠKODA</w:t>
      </w:r>
      <w:r w:rsidR="002F4E81" w:rsidRPr="00935036">
        <w:rPr>
          <w:rFonts w:cstheme="minorHAnsi"/>
          <w:color w:val="000000" w:themeColor="text1"/>
        </w:rPr>
        <w:t xml:space="preserve"> </w:t>
      </w:r>
      <w:r w:rsidR="00F35DC2" w:rsidRPr="00935036">
        <w:rPr>
          <w:rFonts w:cstheme="minorHAnsi"/>
          <w:color w:val="000000" w:themeColor="text1"/>
        </w:rPr>
        <w:t>AUTO.</w:t>
      </w:r>
    </w:p>
    <w:p w14:paraId="27E3553E" w14:textId="2DC110AD" w:rsidR="00E8127F" w:rsidRPr="0029544A" w:rsidRDefault="00E8127F" w:rsidP="00620A54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</w:rPr>
        <w:t>Přechodem na elektromobilitu se Komerční banka posunuje o další krok vpřed směrem k dosažení uhlíkové neutrality do roku 2026.</w:t>
      </w:r>
      <w:r w:rsidRPr="003866F7">
        <w:rPr>
          <w:rFonts w:cstheme="minorHAnsi"/>
        </w:rPr>
        <w:t xml:space="preserve"> Závazek postupného snižování uhlíkové stopy je součástí celkové strategie udržitelnosti v KB</w:t>
      </w:r>
      <w:r w:rsidRPr="0029544A">
        <w:rPr>
          <w:rFonts w:cstheme="minorHAnsi"/>
        </w:rPr>
        <w:t>.</w:t>
      </w:r>
      <w:r w:rsidRPr="0029544A">
        <w:rPr>
          <w:rFonts w:cstheme="minorHAnsi"/>
          <w:i/>
        </w:rPr>
        <w:t xml:space="preserve"> „Podstatou naší strategie je dívat se do budoucna. Téma udržitelnosti a s ním spojené snižování uhlíkových emisí bereme v KB vážně a postupně ho promítáme do všech oblastí našeho podnikání. Po řadě úspěšně fungujících projektů na podporu snížení spotřeby energie či materiálu v kancelářích a na pobočkách tak nyní nastal ideální čas věnovat pozornost ekologičtější dopravě našich zaměstnanců,“</w:t>
      </w:r>
      <w:r w:rsidR="008606AA" w:rsidRPr="0029544A">
        <w:rPr>
          <w:rFonts w:cstheme="minorHAnsi"/>
          <w:i/>
        </w:rPr>
        <w:t xml:space="preserve"> </w:t>
      </w:r>
      <w:r w:rsidRPr="0029544A">
        <w:rPr>
          <w:rFonts w:cstheme="minorHAnsi"/>
        </w:rPr>
        <w:t xml:space="preserve">říká </w:t>
      </w:r>
      <w:r w:rsidRPr="0029544A">
        <w:rPr>
          <w:rFonts w:ascii="Calibri" w:eastAsia="Times New Roman" w:hAnsi="Calibri" w:cs="Calibri"/>
          <w:lang w:eastAsia="cs-CZ"/>
        </w:rPr>
        <w:t>Jan Juchelka, CEO Komerční banky.</w:t>
      </w:r>
    </w:p>
    <w:p w14:paraId="12F56B26" w14:textId="6E28A737" w:rsidR="00097C4C" w:rsidRPr="00824FEB" w:rsidRDefault="00D2368B" w:rsidP="00620A54">
      <w:pPr>
        <w:spacing w:before="200" w:after="0" w:line="260" w:lineRule="exact"/>
        <w:jc w:val="both"/>
        <w:rPr>
          <w:rFonts w:cstheme="minorHAnsi"/>
          <w:color w:val="000000" w:themeColor="text1"/>
        </w:rPr>
      </w:pPr>
      <w:r w:rsidRPr="00C30023">
        <w:rPr>
          <w:rFonts w:cstheme="minorHAnsi"/>
          <w:i/>
          <w:iCs/>
          <w:color w:val="000000" w:themeColor="text1"/>
        </w:rPr>
        <w:t>„</w:t>
      </w:r>
      <w:r w:rsidR="002F4E81" w:rsidRPr="00C30023">
        <w:rPr>
          <w:rFonts w:cstheme="minorHAnsi"/>
          <w:i/>
          <w:iCs/>
          <w:color w:val="000000" w:themeColor="text1"/>
        </w:rPr>
        <w:t>Udržitelnost a s ní spojená elektromobilita je součástí budoucnosti. Jsme rádi, že se Komerční banka chopila této příležitosti a v této oblasti udělala velký krok kupředu. Zároveň si velice ceníme, že jsme uspěli v prvním obdobně rozsáhlém flotilovém tendru v privátním sektoru v České republice a děkujeme za důvěru. Všem uživatelům našich vozů v Komerční bance přeji mnoho příjemně strávených kilometrů v naší elektrické vlajkové lodi,“</w:t>
      </w:r>
      <w:r w:rsidR="002F4E81" w:rsidRPr="00824FEB">
        <w:rPr>
          <w:rFonts w:cstheme="minorHAnsi"/>
          <w:color w:val="000000" w:themeColor="text1"/>
        </w:rPr>
        <w:t xml:space="preserve"> dodává Jiří </w:t>
      </w:r>
      <w:proofErr w:type="spellStart"/>
      <w:r w:rsidR="002F4E81" w:rsidRPr="00824FEB">
        <w:rPr>
          <w:rFonts w:cstheme="minorHAnsi"/>
          <w:color w:val="000000" w:themeColor="text1"/>
        </w:rPr>
        <w:t>Maláček</w:t>
      </w:r>
      <w:proofErr w:type="spellEnd"/>
      <w:r w:rsidR="002F4E81" w:rsidRPr="00824FEB">
        <w:rPr>
          <w:rFonts w:cstheme="minorHAnsi"/>
          <w:color w:val="000000" w:themeColor="text1"/>
        </w:rPr>
        <w:t>, vedoucí českého zastoupení automobilky ŠKODA AUTO.</w:t>
      </w:r>
    </w:p>
    <w:p w14:paraId="3EF6D280" w14:textId="55ECE8D0" w:rsidR="00900482" w:rsidRPr="00935036" w:rsidRDefault="00824FEB" w:rsidP="00620A5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cs-CZ"/>
        </w:rPr>
      </w:pPr>
      <w:r w:rsidRPr="00824FEB">
        <w:rPr>
          <w:rFonts w:ascii="Calibri" w:eastAsia="Times New Roman" w:hAnsi="Calibri" w:cs="Calibri"/>
          <w:color w:val="000000" w:themeColor="text1"/>
          <w:lang w:eastAsia="cs-CZ"/>
        </w:rPr>
        <w:br/>
      </w:r>
      <w:r w:rsidR="001C6E52" w:rsidRPr="00824FEB">
        <w:rPr>
          <w:rFonts w:ascii="Calibri" w:eastAsia="Times New Roman" w:hAnsi="Calibri" w:cs="Calibri"/>
          <w:color w:val="000000" w:themeColor="text1"/>
          <w:lang w:eastAsia="cs-CZ"/>
        </w:rPr>
        <w:t>Vozy s kapacitou baterie 62KW obdrží</w:t>
      </w:r>
      <w:r w:rsidR="00C35A71" w:rsidRPr="00824FEB">
        <w:rPr>
          <w:rFonts w:ascii="Calibri" w:eastAsia="Times New Roman" w:hAnsi="Calibri" w:cs="Calibri"/>
          <w:color w:val="000000" w:themeColor="text1"/>
          <w:lang w:eastAsia="cs-CZ"/>
        </w:rPr>
        <w:t xml:space="preserve"> Komerční banka</w:t>
      </w:r>
      <w:r w:rsidR="00A220FC" w:rsidRPr="00824FEB">
        <w:rPr>
          <w:rFonts w:ascii="Calibri" w:eastAsia="Times New Roman" w:hAnsi="Calibri" w:cs="Calibri"/>
          <w:color w:val="000000" w:themeColor="text1"/>
          <w:lang w:eastAsia="cs-CZ"/>
        </w:rPr>
        <w:t xml:space="preserve"> ve dvou etapách</w:t>
      </w:r>
      <w:r w:rsidR="001C6E52" w:rsidRPr="00824FEB">
        <w:rPr>
          <w:rFonts w:ascii="Calibri" w:eastAsia="Times New Roman" w:hAnsi="Calibri" w:cs="Calibri"/>
          <w:color w:val="000000" w:themeColor="text1"/>
          <w:lang w:eastAsia="cs-CZ"/>
        </w:rPr>
        <w:t xml:space="preserve">, a to s přihlédnutím k </w:t>
      </w:r>
      <w:r w:rsidR="00CC2D3F" w:rsidRPr="00824FEB">
        <w:t>dohodnutému plánu obměny vozového parku KB</w:t>
      </w:r>
      <w:r w:rsidR="001C6E52" w:rsidRPr="00824FEB">
        <w:rPr>
          <w:rFonts w:ascii="Calibri" w:eastAsia="Times New Roman" w:hAnsi="Calibri" w:cs="Calibri"/>
          <w:color w:val="000000" w:themeColor="text1"/>
          <w:lang w:eastAsia="cs-CZ"/>
        </w:rPr>
        <w:t xml:space="preserve"> a rychlosti</w:t>
      </w:r>
      <w:r w:rsidR="001C6E52" w:rsidRPr="00935036">
        <w:rPr>
          <w:rFonts w:ascii="Calibri" w:eastAsia="Times New Roman" w:hAnsi="Calibri" w:cs="Calibri"/>
          <w:color w:val="000000" w:themeColor="text1"/>
          <w:lang w:eastAsia="cs-CZ"/>
        </w:rPr>
        <w:t xml:space="preserve"> instalace dobíjecích stanic. T</w:t>
      </w:r>
      <w:r w:rsidR="00C35A71">
        <w:rPr>
          <w:rFonts w:ascii="Calibri" w:eastAsia="Times New Roman" w:hAnsi="Calibri" w:cs="Calibri"/>
          <w:color w:val="000000" w:themeColor="text1"/>
          <w:lang w:eastAsia="cs-CZ"/>
        </w:rPr>
        <w:t>y budou moci pracovníci</w:t>
      </w:r>
      <w:r w:rsidR="001C6E52" w:rsidRPr="00935036">
        <w:rPr>
          <w:rFonts w:ascii="Calibri" w:eastAsia="Times New Roman" w:hAnsi="Calibri" w:cs="Calibri"/>
          <w:color w:val="000000" w:themeColor="text1"/>
          <w:lang w:eastAsia="cs-CZ"/>
        </w:rPr>
        <w:t xml:space="preserve"> banky využívat i pro dobíjení svých soukromých automobilů. Na většině míst s dobíjecí stanicí pak bude navíc instalován také systém chytrého dobíjení s řízeným výkonem. </w:t>
      </w:r>
      <w:r w:rsidR="00CE2EB7" w:rsidRPr="00935036">
        <w:rPr>
          <w:rFonts w:ascii="Calibri" w:eastAsia="Times New Roman" w:hAnsi="Calibri" w:cs="Calibri"/>
          <w:color w:val="000000" w:themeColor="text1"/>
          <w:lang w:eastAsia="cs-CZ"/>
        </w:rPr>
        <w:t>K</w:t>
      </w:r>
      <w:r w:rsidR="001C6E52">
        <w:rPr>
          <w:rFonts w:ascii="Calibri" w:eastAsia="Times New Roman" w:hAnsi="Calibri" w:cs="Calibri"/>
          <w:color w:val="000000" w:themeColor="text1"/>
          <w:lang w:eastAsia="cs-CZ"/>
        </w:rPr>
        <w:t xml:space="preserve"> samotnému</w:t>
      </w:r>
      <w:r w:rsidR="00CE2EB7" w:rsidRPr="00935036">
        <w:rPr>
          <w:rFonts w:ascii="Calibri" w:eastAsia="Times New Roman" w:hAnsi="Calibri" w:cs="Calibri"/>
          <w:color w:val="000000" w:themeColor="text1"/>
          <w:lang w:eastAsia="cs-CZ"/>
        </w:rPr>
        <w:t xml:space="preserve"> za</w:t>
      </w:r>
      <w:r w:rsidR="0064090D" w:rsidRPr="00935036">
        <w:rPr>
          <w:rFonts w:ascii="Calibri" w:eastAsia="Times New Roman" w:hAnsi="Calibri" w:cs="Calibri"/>
          <w:color w:val="000000" w:themeColor="text1"/>
          <w:lang w:eastAsia="cs-CZ"/>
        </w:rPr>
        <w:t>pů</w:t>
      </w:r>
      <w:r w:rsidR="001C6E52">
        <w:rPr>
          <w:rFonts w:ascii="Calibri" w:eastAsia="Times New Roman" w:hAnsi="Calibri" w:cs="Calibri"/>
          <w:color w:val="000000" w:themeColor="text1"/>
          <w:lang w:eastAsia="cs-CZ"/>
        </w:rPr>
        <w:t>jčení aut</w:t>
      </w:r>
      <w:r w:rsidR="0064090D" w:rsidRPr="00935036">
        <w:rPr>
          <w:rFonts w:ascii="Calibri" w:eastAsia="Times New Roman" w:hAnsi="Calibri" w:cs="Calibri"/>
          <w:color w:val="000000" w:themeColor="text1"/>
          <w:lang w:eastAsia="cs-CZ"/>
        </w:rPr>
        <w:t xml:space="preserve"> bude</w:t>
      </w:r>
      <w:r w:rsidR="00CE2EB7" w:rsidRPr="00935036">
        <w:rPr>
          <w:rFonts w:ascii="Calibri" w:eastAsia="Times New Roman" w:hAnsi="Calibri" w:cs="Calibri"/>
          <w:color w:val="000000" w:themeColor="text1"/>
          <w:lang w:eastAsia="cs-CZ"/>
        </w:rPr>
        <w:t xml:space="preserve"> zaměstnancům sloužit</w:t>
      </w:r>
      <w:r w:rsidR="0064090D" w:rsidRPr="00935036">
        <w:rPr>
          <w:rFonts w:ascii="Calibri" w:eastAsia="Times New Roman" w:hAnsi="Calibri" w:cs="Calibri"/>
          <w:color w:val="000000" w:themeColor="text1"/>
          <w:lang w:eastAsia="cs-CZ"/>
        </w:rPr>
        <w:t xml:space="preserve"> rezervační</w:t>
      </w:r>
      <w:r w:rsidR="00CE2EB7" w:rsidRPr="00935036">
        <w:rPr>
          <w:rFonts w:ascii="Calibri" w:eastAsia="Times New Roman" w:hAnsi="Calibri" w:cs="Calibri"/>
          <w:color w:val="000000" w:themeColor="text1"/>
          <w:lang w:eastAsia="cs-CZ"/>
        </w:rPr>
        <w:t xml:space="preserve"> s</w:t>
      </w:r>
      <w:r w:rsidR="00935036" w:rsidRPr="00935036">
        <w:rPr>
          <w:rFonts w:ascii="Calibri" w:eastAsia="Times New Roman" w:hAnsi="Calibri" w:cs="Calibri"/>
          <w:color w:val="000000" w:themeColor="text1"/>
          <w:lang w:eastAsia="cs-CZ"/>
        </w:rPr>
        <w:t>ystém, přičemž v</w:t>
      </w:r>
      <w:r w:rsidR="00C540A3" w:rsidRPr="00935036">
        <w:rPr>
          <w:rFonts w:ascii="Calibri" w:eastAsia="Times New Roman" w:hAnsi="Calibri" w:cs="Calibri"/>
          <w:color w:val="000000" w:themeColor="text1"/>
          <w:lang w:eastAsia="cs-CZ"/>
        </w:rPr>
        <w:t>šechny ele</w:t>
      </w:r>
      <w:r w:rsidR="0064090D" w:rsidRPr="00935036">
        <w:rPr>
          <w:rFonts w:ascii="Calibri" w:eastAsia="Times New Roman" w:hAnsi="Calibri" w:cs="Calibri"/>
          <w:color w:val="000000" w:themeColor="text1"/>
          <w:lang w:eastAsia="cs-CZ"/>
        </w:rPr>
        <w:t>k</w:t>
      </w:r>
      <w:r w:rsidR="00C540A3" w:rsidRPr="00935036">
        <w:rPr>
          <w:rFonts w:ascii="Calibri" w:eastAsia="Times New Roman" w:hAnsi="Calibri" w:cs="Calibri"/>
          <w:color w:val="000000" w:themeColor="text1"/>
          <w:lang w:eastAsia="cs-CZ"/>
        </w:rPr>
        <w:t>tromobily budou vybaveny GPS</w:t>
      </w:r>
      <w:r w:rsidR="004F12F1" w:rsidRPr="00935036">
        <w:rPr>
          <w:rFonts w:ascii="Calibri" w:eastAsia="Times New Roman" w:hAnsi="Calibri" w:cs="Calibri"/>
          <w:color w:val="000000" w:themeColor="text1"/>
          <w:lang w:eastAsia="cs-CZ"/>
        </w:rPr>
        <w:t xml:space="preserve"> jednotkou s mobilní aplikací pro</w:t>
      </w:r>
      <w:r w:rsidR="00C540A3" w:rsidRPr="00935036">
        <w:rPr>
          <w:rFonts w:ascii="Calibri" w:eastAsia="Times New Roman" w:hAnsi="Calibri" w:cs="Calibri"/>
          <w:color w:val="000000" w:themeColor="text1"/>
          <w:lang w:eastAsia="cs-CZ"/>
        </w:rPr>
        <w:t xml:space="preserve"> rezervac</w:t>
      </w:r>
      <w:r w:rsidR="00CE2EB7" w:rsidRPr="00935036">
        <w:rPr>
          <w:rFonts w:ascii="Calibri" w:eastAsia="Times New Roman" w:hAnsi="Calibri" w:cs="Calibri"/>
          <w:color w:val="000000" w:themeColor="text1"/>
          <w:lang w:eastAsia="cs-CZ"/>
        </w:rPr>
        <w:t xml:space="preserve">i s tzv. </w:t>
      </w:r>
      <w:r w:rsidR="00942E53" w:rsidRPr="00935036">
        <w:rPr>
          <w:rFonts w:ascii="Calibri" w:eastAsia="Times New Roman" w:hAnsi="Calibri" w:cs="Calibri"/>
          <w:color w:val="000000" w:themeColor="text1"/>
          <w:lang w:eastAsia="cs-CZ"/>
        </w:rPr>
        <w:t>bez klíčovým</w:t>
      </w:r>
      <w:r w:rsidR="00CE2EB7" w:rsidRPr="00935036">
        <w:rPr>
          <w:rFonts w:ascii="Calibri" w:eastAsia="Times New Roman" w:hAnsi="Calibri" w:cs="Calibri"/>
          <w:color w:val="000000" w:themeColor="text1"/>
          <w:lang w:eastAsia="cs-CZ"/>
        </w:rPr>
        <w:t xml:space="preserve"> přístupem. </w:t>
      </w:r>
      <w:r w:rsidR="004F12F1" w:rsidRPr="00935036">
        <w:rPr>
          <w:rFonts w:ascii="Calibri" w:eastAsia="Times New Roman" w:hAnsi="Calibri" w:cs="Calibri"/>
          <w:color w:val="000000" w:themeColor="text1"/>
          <w:lang w:eastAsia="cs-CZ"/>
        </w:rPr>
        <w:t>Předností r</w:t>
      </w:r>
      <w:r w:rsidR="00C540A3" w:rsidRPr="00935036">
        <w:rPr>
          <w:rFonts w:ascii="Calibri" w:eastAsia="Times New Roman" w:hAnsi="Calibri" w:cs="Calibri"/>
          <w:color w:val="000000" w:themeColor="text1"/>
          <w:lang w:eastAsia="cs-CZ"/>
        </w:rPr>
        <w:t>ezervační</w:t>
      </w:r>
      <w:r w:rsidR="004F12F1" w:rsidRPr="00935036">
        <w:rPr>
          <w:rFonts w:ascii="Calibri" w:eastAsia="Times New Roman" w:hAnsi="Calibri" w:cs="Calibri"/>
          <w:color w:val="000000" w:themeColor="text1"/>
          <w:lang w:eastAsia="cs-CZ"/>
        </w:rPr>
        <w:t>ho</w:t>
      </w:r>
      <w:r w:rsidR="00C540A3" w:rsidRPr="00935036">
        <w:rPr>
          <w:rFonts w:ascii="Calibri" w:eastAsia="Times New Roman" w:hAnsi="Calibri" w:cs="Calibri"/>
          <w:color w:val="000000" w:themeColor="text1"/>
          <w:lang w:eastAsia="cs-CZ"/>
        </w:rPr>
        <w:t xml:space="preserve"> systém</w:t>
      </w:r>
      <w:r w:rsidR="004F12F1" w:rsidRPr="00935036">
        <w:rPr>
          <w:rFonts w:ascii="Calibri" w:eastAsia="Times New Roman" w:hAnsi="Calibri" w:cs="Calibri"/>
          <w:color w:val="000000" w:themeColor="text1"/>
          <w:lang w:eastAsia="cs-CZ"/>
        </w:rPr>
        <w:t>u je přidělování vozů</w:t>
      </w:r>
      <w:r w:rsidR="00C540A3" w:rsidRPr="00935036">
        <w:rPr>
          <w:rFonts w:ascii="Calibri" w:eastAsia="Times New Roman" w:hAnsi="Calibri" w:cs="Calibri"/>
          <w:color w:val="000000" w:themeColor="text1"/>
          <w:lang w:eastAsia="cs-CZ"/>
        </w:rPr>
        <w:t xml:space="preserve"> v návaznosti na nab</w:t>
      </w:r>
      <w:r w:rsidR="00AD4900">
        <w:rPr>
          <w:rFonts w:ascii="Calibri" w:eastAsia="Times New Roman" w:hAnsi="Calibri" w:cs="Calibri"/>
          <w:color w:val="000000" w:themeColor="text1"/>
          <w:lang w:eastAsia="cs-CZ"/>
        </w:rPr>
        <w:t>i</w:t>
      </w:r>
      <w:r w:rsidR="00C540A3" w:rsidRPr="00935036">
        <w:rPr>
          <w:rFonts w:ascii="Calibri" w:eastAsia="Times New Roman" w:hAnsi="Calibri" w:cs="Calibri"/>
          <w:color w:val="000000" w:themeColor="text1"/>
          <w:lang w:eastAsia="cs-CZ"/>
        </w:rPr>
        <w:t>t</w:t>
      </w:r>
      <w:r w:rsidR="0064090D" w:rsidRPr="00935036">
        <w:rPr>
          <w:rFonts w:ascii="Calibri" w:eastAsia="Times New Roman" w:hAnsi="Calibri" w:cs="Calibri"/>
          <w:color w:val="000000" w:themeColor="text1"/>
          <w:lang w:eastAsia="cs-CZ"/>
        </w:rPr>
        <w:t>í bate</w:t>
      </w:r>
      <w:r w:rsidR="00CE2EB7" w:rsidRPr="00935036">
        <w:rPr>
          <w:rFonts w:ascii="Calibri" w:eastAsia="Times New Roman" w:hAnsi="Calibri" w:cs="Calibri"/>
          <w:color w:val="000000" w:themeColor="text1"/>
          <w:lang w:eastAsia="cs-CZ"/>
        </w:rPr>
        <w:t xml:space="preserve">rie, </w:t>
      </w:r>
      <w:r w:rsidR="00232864" w:rsidRPr="00935036">
        <w:rPr>
          <w:rFonts w:ascii="Calibri" w:eastAsia="Times New Roman" w:hAnsi="Calibri" w:cs="Calibri"/>
          <w:color w:val="000000" w:themeColor="text1"/>
          <w:lang w:eastAsia="cs-CZ"/>
        </w:rPr>
        <w:t>délce jízdy a další</w:t>
      </w:r>
      <w:r w:rsidR="00C540A3" w:rsidRPr="00935036">
        <w:rPr>
          <w:rFonts w:ascii="Calibri" w:eastAsia="Times New Roman" w:hAnsi="Calibri" w:cs="Calibri"/>
          <w:color w:val="000000" w:themeColor="text1"/>
          <w:lang w:eastAsia="cs-CZ"/>
        </w:rPr>
        <w:t>.</w:t>
      </w:r>
      <w:r w:rsidR="0064090D" w:rsidRPr="00935036">
        <w:rPr>
          <w:rFonts w:ascii="Calibri" w:eastAsia="Times New Roman" w:hAnsi="Calibri" w:cs="Calibri"/>
          <w:color w:val="000000" w:themeColor="text1"/>
          <w:lang w:eastAsia="cs-CZ"/>
        </w:rPr>
        <w:t xml:space="preserve"> </w:t>
      </w:r>
    </w:p>
    <w:p w14:paraId="085F5C06" w14:textId="1BA76608" w:rsidR="00C540A3" w:rsidRDefault="00C540A3" w:rsidP="00620A5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323130"/>
          <w:lang w:eastAsia="cs-CZ"/>
        </w:rPr>
      </w:pPr>
    </w:p>
    <w:p w14:paraId="78BC23D9" w14:textId="7CAC5EC8" w:rsidR="00115CF0" w:rsidRPr="00450177" w:rsidRDefault="00102806" w:rsidP="0045017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D52F2D">
        <w:rPr>
          <w:rFonts w:ascii="Calibri" w:eastAsia="Times New Roman" w:hAnsi="Calibri" w:cs="Calibri"/>
          <w:color w:val="323130"/>
          <w:lang w:eastAsia="cs-CZ"/>
        </w:rPr>
        <w:t> </w:t>
      </w:r>
    </w:p>
    <w:p w14:paraId="6782FDAB" w14:textId="77777777" w:rsidR="00EE4CE1" w:rsidRDefault="00EE4CE1" w:rsidP="00EE4CE1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14:paraId="274A8474" w14:textId="77777777" w:rsidR="00EE4CE1" w:rsidRDefault="00EE4CE1" w:rsidP="00EE4CE1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70C82F3A" w14:textId="77777777" w:rsidR="00EE4CE1" w:rsidRDefault="00EE4CE1" w:rsidP="00EE4CE1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0FD72183" w14:textId="0C8CB8E7" w:rsidR="00506E77" w:rsidRPr="00C316F8" w:rsidRDefault="00EA7FBB" w:rsidP="00620A54">
      <w:pPr>
        <w:spacing w:after="0" w:line="240" w:lineRule="auto"/>
        <w:rPr>
          <w:rFonts w:ascii="Calibri Light" w:hAnsi="Calibri Light" w:cs="Calibri Light"/>
          <w:color w:val="E9041E"/>
          <w:spacing w:val="-2"/>
        </w:rPr>
      </w:pPr>
      <w:hyperlink r:id="rId7" w:history="1">
        <w:r w:rsidR="00EE4CE1">
          <w:rPr>
            <w:rStyle w:val="Hypertextovodkaz"/>
            <w:rFonts w:cstheme="minorHAnsi"/>
          </w:rPr>
          <w:t>pavel_zubek@kb.cz</w:t>
        </w:r>
      </w:hyperlink>
    </w:p>
    <w:p w14:paraId="4B2D5836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750"/>
      </w:tblGrid>
      <w:tr w:rsidR="00E7672E" w14:paraId="34A1CE8F" w14:textId="77777777" w:rsidTr="00E7672E">
        <w:trPr>
          <w:trHeight w:val="529"/>
        </w:trPr>
        <w:tc>
          <w:tcPr>
            <w:tcW w:w="1701" w:type="dxa"/>
            <w:shd w:val="clear" w:color="auto" w:fill="D8E9D7"/>
            <w:tcMar>
              <w:left w:w="284" w:type="dxa"/>
              <w:right w:w="0" w:type="dxa"/>
            </w:tcMar>
            <w:vAlign w:val="center"/>
          </w:tcPr>
          <w:p w14:paraId="259DDD3F" w14:textId="77777777" w:rsidR="00506E77" w:rsidRPr="00E7672E" w:rsidRDefault="00E7672E" w:rsidP="007D4F9F">
            <w:pPr>
              <w:pStyle w:val="Zkladnodstavec"/>
              <w:spacing w:line="240" w:lineRule="auto"/>
              <w:rPr>
                <w:rFonts w:ascii="Arial Black" w:hAnsi="Arial Black" w:cs="Arial Black"/>
                <w:caps/>
                <w:color w:val="E9041E"/>
                <w:sz w:val="50"/>
                <w:szCs w:val="50"/>
              </w:rPr>
            </w:pPr>
            <w:r w:rsidRPr="00E7672E">
              <w:rPr>
                <w:rFonts w:ascii="Arial Black" w:hAnsi="Arial Black" w:cs="Arial Black"/>
                <w:caps/>
                <w:noProof/>
                <w:color w:val="E9041E"/>
                <w:sz w:val="50"/>
                <w:szCs w:val="50"/>
                <w:lang w:eastAsia="cs-CZ"/>
              </w:rPr>
              <w:lastRenderedPageBreak/>
              <w:drawing>
                <wp:inline distT="0" distB="0" distL="0" distR="0" wp14:anchorId="4D808B7F" wp14:editId="577454B0">
                  <wp:extent cx="707666" cy="519500"/>
                  <wp:effectExtent l="0" t="0" r="0" b="0"/>
                  <wp:docPr id="8" name="Grafický 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cký objekt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43" cy="5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0" w:type="dxa"/>
            <w:shd w:val="clear" w:color="auto" w:fill="D8E9D7"/>
            <w:tcMar>
              <w:top w:w="227" w:type="dxa"/>
              <w:left w:w="0" w:type="dxa"/>
              <w:bottom w:w="227" w:type="dxa"/>
              <w:right w:w="397" w:type="dxa"/>
            </w:tcMar>
            <w:vAlign w:val="center"/>
          </w:tcPr>
          <w:p w14:paraId="51ADC393" w14:textId="77777777" w:rsidR="00620A54" w:rsidRDefault="00620A54" w:rsidP="00620A54">
            <w:pPr>
              <w:jc w:val="both"/>
            </w:pPr>
            <w:r>
              <w:t xml:space="preserve">Komerční banka a.s., je mateřskou společnosti Skupiny KB a je součástí finanční skupiny </w:t>
            </w:r>
            <w:proofErr w:type="spellStart"/>
            <w:r>
              <w:t>Société</w:t>
            </w:r>
            <w:proofErr w:type="spellEnd"/>
            <w:r>
              <w:t xml:space="preserve"> </w:t>
            </w:r>
            <w:proofErr w:type="spellStart"/>
            <w:r>
              <w:t>Générale</w:t>
            </w:r>
            <w:proofErr w:type="spellEnd"/>
            <w:r>
              <w:t xml:space="preserve">. Komerční banka patři mezi přední bankovní instituce v České republice a v regionu střední a východní Evropy. KB je univerzální bankou se širokou nabídkou služeb v oblasti retailového, podnikového a investičního bankovnictví. Společnosti Skupiny Komerční banky nabízejí další specializované služby, mezi které patři penzijní připojištěni, stavební spořeni, leasing, </w:t>
            </w:r>
            <w:proofErr w:type="spellStart"/>
            <w:r>
              <w:t>factoring</w:t>
            </w:r>
            <w:proofErr w:type="spellEnd"/>
            <w:r>
              <w:t>, spotřebitelské úvěry a pojištěni, které jsou dostupné prostřednictvím sítě poboček KB, přímého bankovnictví a vlastních distribučních sítí příslušných společností. KB působí rovněž ve Slovenské republice, a to prostřednictvím pobočky zaměřené na obsluhu korporátních klientů a prostřednictvím některých dceřiných společnosti.</w:t>
            </w:r>
          </w:p>
          <w:p w14:paraId="343D7442" w14:textId="4ACA65BC" w:rsidR="00506E77" w:rsidRPr="005A246C" w:rsidRDefault="00506E77" w:rsidP="00766C5E">
            <w:pPr>
              <w:spacing w:line="180" w:lineRule="exact"/>
              <w:rPr>
                <w:rFonts w:cstheme="minorHAnsi"/>
                <w:color w:val="479642"/>
                <w:sz w:val="16"/>
                <w:szCs w:val="16"/>
              </w:rPr>
            </w:pPr>
          </w:p>
        </w:tc>
      </w:tr>
    </w:tbl>
    <w:p w14:paraId="3E7E21D6" w14:textId="3917C543" w:rsid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p w14:paraId="5FF763CB" w14:textId="30BC5563" w:rsidR="00823AD6" w:rsidRDefault="00823AD6" w:rsidP="005F4AE0">
      <w:pPr>
        <w:pStyle w:val="Zkladnodstavec"/>
        <w:tabs>
          <w:tab w:val="left" w:pos="4080"/>
        </w:tabs>
        <w:spacing w:line="240" w:lineRule="auto"/>
      </w:pPr>
    </w:p>
    <w:sectPr w:rsidR="00823AD6" w:rsidSect="005F4AE0">
      <w:headerReference w:type="default" r:id="rId10"/>
      <w:footerReference w:type="default" r:id="rId11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86E98" w14:textId="77777777" w:rsidR="00E230F2" w:rsidRDefault="00E230F2" w:rsidP="00A84CE4">
      <w:pPr>
        <w:spacing w:after="0" w:line="240" w:lineRule="auto"/>
      </w:pPr>
      <w:r>
        <w:separator/>
      </w:r>
    </w:p>
  </w:endnote>
  <w:endnote w:type="continuationSeparator" w:id="0">
    <w:p w14:paraId="2A054D7D" w14:textId="77777777" w:rsidR="00E230F2" w:rsidRDefault="00E230F2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09612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91CF394" wp14:editId="56B93A39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E0A579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F3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59E0A579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FB8529" wp14:editId="3E303150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1E87221E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8094A" w14:textId="77777777" w:rsidR="00E230F2" w:rsidRDefault="00E230F2" w:rsidP="00A84CE4">
      <w:pPr>
        <w:spacing w:after="0" w:line="240" w:lineRule="auto"/>
      </w:pPr>
      <w:r>
        <w:separator/>
      </w:r>
    </w:p>
  </w:footnote>
  <w:footnote w:type="continuationSeparator" w:id="0">
    <w:p w14:paraId="1E6D6566" w14:textId="77777777" w:rsidR="00E230F2" w:rsidRDefault="00E230F2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7033F" w14:textId="77777777" w:rsidR="00E83835" w:rsidRDefault="00766C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89AFC6" wp14:editId="2F28F0E9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  <w:lang w:eastAsia="cs-CZ"/>
      </w:rPr>
      <w:drawing>
        <wp:inline distT="0" distB="0" distL="0" distR="0" wp14:anchorId="50AED40A" wp14:editId="5E0962B7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1570"/>
    <w:multiLevelType w:val="multilevel"/>
    <w:tmpl w:val="575A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1118C"/>
    <w:multiLevelType w:val="multilevel"/>
    <w:tmpl w:val="9CC0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015710"/>
    <w:multiLevelType w:val="multilevel"/>
    <w:tmpl w:val="9500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50"/>
    <w:rsid w:val="00032B4C"/>
    <w:rsid w:val="00097C4C"/>
    <w:rsid w:val="000C4108"/>
    <w:rsid w:val="000E3D3F"/>
    <w:rsid w:val="00102806"/>
    <w:rsid w:val="0010702B"/>
    <w:rsid w:val="00115CF0"/>
    <w:rsid w:val="00126D6F"/>
    <w:rsid w:val="00133BD3"/>
    <w:rsid w:val="00153521"/>
    <w:rsid w:val="001C6E52"/>
    <w:rsid w:val="001D2AFC"/>
    <w:rsid w:val="00232864"/>
    <w:rsid w:val="00283C19"/>
    <w:rsid w:val="0029544A"/>
    <w:rsid w:val="002D023A"/>
    <w:rsid w:val="002F4E81"/>
    <w:rsid w:val="00300A06"/>
    <w:rsid w:val="0031584A"/>
    <w:rsid w:val="00330E5A"/>
    <w:rsid w:val="003652B5"/>
    <w:rsid w:val="003866F7"/>
    <w:rsid w:val="00422452"/>
    <w:rsid w:val="00450177"/>
    <w:rsid w:val="00464800"/>
    <w:rsid w:val="00496840"/>
    <w:rsid w:val="004B7DAF"/>
    <w:rsid w:val="004C44CA"/>
    <w:rsid w:val="004C67FC"/>
    <w:rsid w:val="004E520C"/>
    <w:rsid w:val="004F12F1"/>
    <w:rsid w:val="00506E77"/>
    <w:rsid w:val="00541135"/>
    <w:rsid w:val="005934B6"/>
    <w:rsid w:val="005A246C"/>
    <w:rsid w:val="005B0454"/>
    <w:rsid w:val="005F4AE0"/>
    <w:rsid w:val="00620A54"/>
    <w:rsid w:val="0064090D"/>
    <w:rsid w:val="006910B1"/>
    <w:rsid w:val="006D03A4"/>
    <w:rsid w:val="00766C5E"/>
    <w:rsid w:val="007C31B6"/>
    <w:rsid w:val="007C4A12"/>
    <w:rsid w:val="00823AD6"/>
    <w:rsid w:val="00824FEB"/>
    <w:rsid w:val="00854578"/>
    <w:rsid w:val="00856CAE"/>
    <w:rsid w:val="008606AA"/>
    <w:rsid w:val="00881D0E"/>
    <w:rsid w:val="00895A4F"/>
    <w:rsid w:val="008E6779"/>
    <w:rsid w:val="00900482"/>
    <w:rsid w:val="00935036"/>
    <w:rsid w:val="00942E53"/>
    <w:rsid w:val="00957950"/>
    <w:rsid w:val="0097672C"/>
    <w:rsid w:val="009B70E8"/>
    <w:rsid w:val="009C3EC4"/>
    <w:rsid w:val="00A220FC"/>
    <w:rsid w:val="00A476D7"/>
    <w:rsid w:val="00A73578"/>
    <w:rsid w:val="00A84CE4"/>
    <w:rsid w:val="00AD4900"/>
    <w:rsid w:val="00AE3F5C"/>
    <w:rsid w:val="00B44214"/>
    <w:rsid w:val="00B940B8"/>
    <w:rsid w:val="00B94A90"/>
    <w:rsid w:val="00BB25C5"/>
    <w:rsid w:val="00BD25CC"/>
    <w:rsid w:val="00C13CCE"/>
    <w:rsid w:val="00C24BE2"/>
    <w:rsid w:val="00C30023"/>
    <w:rsid w:val="00C316F8"/>
    <w:rsid w:val="00C35A71"/>
    <w:rsid w:val="00C540A3"/>
    <w:rsid w:val="00CC2D3F"/>
    <w:rsid w:val="00CE2EB7"/>
    <w:rsid w:val="00D2368B"/>
    <w:rsid w:val="00D42138"/>
    <w:rsid w:val="00D52F2D"/>
    <w:rsid w:val="00D763CE"/>
    <w:rsid w:val="00DE241E"/>
    <w:rsid w:val="00E230F2"/>
    <w:rsid w:val="00E273DF"/>
    <w:rsid w:val="00E33A39"/>
    <w:rsid w:val="00E7672E"/>
    <w:rsid w:val="00E8127F"/>
    <w:rsid w:val="00E83835"/>
    <w:rsid w:val="00E9029C"/>
    <w:rsid w:val="00EA7FBB"/>
    <w:rsid w:val="00EC059F"/>
    <w:rsid w:val="00EE4CE1"/>
    <w:rsid w:val="00F0270E"/>
    <w:rsid w:val="00F0556F"/>
    <w:rsid w:val="00F35DC2"/>
    <w:rsid w:val="00F6736D"/>
    <w:rsid w:val="00F931A3"/>
    <w:rsid w:val="00FC0AE5"/>
    <w:rsid w:val="00FC4DA2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3DBA0A"/>
  <w15:chartTrackingRefBased/>
  <w15:docId w15:val="{2A54C0E1-900F-40E9-BA28-CAB65355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0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23AD6"/>
    <w:rPr>
      <w:b/>
      <w:bCs/>
    </w:rPr>
  </w:style>
  <w:style w:type="character" w:styleId="Zdraznn">
    <w:name w:val="Emphasis"/>
    <w:basedOn w:val="Standardnpsmoodstavce"/>
    <w:uiPriority w:val="20"/>
    <w:qFormat/>
    <w:rsid w:val="00823AD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D4213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vel_zubek@kb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5.png"/><Relationship Id="rId3" Type="http://schemas.openxmlformats.org/officeDocument/2006/relationships/image" Target="media/image8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4.svg"/><Relationship Id="rId2" Type="http://schemas.openxmlformats.org/officeDocument/2006/relationships/image" Target="media/image7.png"/><Relationship Id="rId16" Type="http://schemas.openxmlformats.org/officeDocument/2006/relationships/image" Target="media/image18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10.svg"/><Relationship Id="rId11" Type="http://schemas.openxmlformats.org/officeDocument/2006/relationships/image" Target="media/image13.png"/><Relationship Id="rId5" Type="http://schemas.openxmlformats.org/officeDocument/2006/relationships/image" Target="media/image9.png"/><Relationship Id="rId15" Type="http://schemas.openxmlformats.org/officeDocument/2006/relationships/image" Target="media/image17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2.sv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37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Teubner Michal</cp:lastModifiedBy>
  <cp:revision>4</cp:revision>
  <dcterms:created xsi:type="dcterms:W3CDTF">2021-12-13T08:45:00Z</dcterms:created>
  <dcterms:modified xsi:type="dcterms:W3CDTF">2022-01-04T08:47:00Z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2022-01-04T08:47:49Z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f529faa6-13e3-4521-9f54-48ed1a94f2ea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