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4A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54892A5" w14:textId="1B7E473D" w:rsidR="006924F7" w:rsidRPr="009B2260" w:rsidRDefault="003B5DF3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4</w:t>
      </w:r>
      <w:r w:rsidR="006924F7" w:rsidRPr="00FE0575">
        <w:rPr>
          <w:rFonts w:ascii="Montserrat" w:hAnsi="Montserrat"/>
          <w:sz w:val="17"/>
          <w:szCs w:val="17"/>
        </w:rPr>
        <w:t>.</w:t>
      </w:r>
      <w:r w:rsidR="00FE0575">
        <w:rPr>
          <w:rFonts w:ascii="Montserrat" w:hAnsi="Montserrat"/>
          <w:sz w:val="17"/>
          <w:szCs w:val="17"/>
        </w:rPr>
        <w:t xml:space="preserve"> </w:t>
      </w:r>
      <w:r w:rsidR="00C627ED">
        <w:rPr>
          <w:rFonts w:ascii="Montserrat" w:hAnsi="Montserrat"/>
          <w:sz w:val="17"/>
          <w:szCs w:val="17"/>
        </w:rPr>
        <w:t>5</w:t>
      </w:r>
      <w:r w:rsidR="006924F7" w:rsidRPr="00FE0575">
        <w:rPr>
          <w:rFonts w:ascii="Montserrat" w:hAnsi="Montserrat"/>
          <w:sz w:val="17"/>
          <w:szCs w:val="17"/>
        </w:rPr>
        <w:t>.</w:t>
      </w:r>
      <w:r w:rsidR="006924F7" w:rsidRPr="009B2260">
        <w:rPr>
          <w:rFonts w:ascii="Montserrat" w:hAnsi="Montserrat"/>
          <w:sz w:val="17"/>
          <w:szCs w:val="17"/>
        </w:rPr>
        <w:t xml:space="preserve"> 2022</w:t>
      </w:r>
    </w:p>
    <w:p w14:paraId="40C214D5" w14:textId="616FB470" w:rsidR="00B60BA7" w:rsidRDefault="00AA4C3A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r>
        <w:rPr>
          <w:rFonts w:ascii="Montserrat" w:hAnsi="Montserrat"/>
          <w:b/>
          <w:color w:val="004283"/>
          <w:sz w:val="21"/>
          <w:szCs w:val="17"/>
        </w:rPr>
        <w:t xml:space="preserve">TISKOVÁ </w:t>
      </w:r>
      <w:r w:rsidR="003B5DF3">
        <w:rPr>
          <w:rFonts w:ascii="Montserrat" w:hAnsi="Montserrat"/>
          <w:b/>
          <w:color w:val="004283"/>
          <w:sz w:val="21"/>
          <w:szCs w:val="17"/>
        </w:rPr>
        <w:t>INFORMACE</w:t>
      </w:r>
    </w:p>
    <w:p w14:paraId="229FB727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73911539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217C7A4E" w14:textId="3B354B1C" w:rsidR="0006083D" w:rsidRPr="00814281" w:rsidRDefault="00396908" w:rsidP="00E15E9F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color w:val="004283"/>
          <w:sz w:val="22"/>
          <w:szCs w:val="22"/>
        </w:rPr>
      </w:pPr>
      <w:r>
        <w:rPr>
          <w:rFonts w:ascii="Montserrat" w:hAnsi="Montserrat"/>
          <w:b/>
          <w:color w:val="004283"/>
          <w:sz w:val="22"/>
          <w:szCs w:val="22"/>
        </w:rPr>
        <w:t xml:space="preserve">Bioplynová stanice </w:t>
      </w:r>
      <w:r w:rsidR="00862EE1">
        <w:rPr>
          <w:rFonts w:ascii="Montserrat" w:hAnsi="Montserrat"/>
          <w:b/>
          <w:color w:val="004283"/>
          <w:sz w:val="22"/>
          <w:szCs w:val="22"/>
        </w:rPr>
        <w:t>EFG Rapo</w:t>
      </w:r>
      <w:r w:rsidR="00B60BA7">
        <w:rPr>
          <w:rFonts w:ascii="Montserrat" w:hAnsi="Montserrat"/>
          <w:b/>
          <w:color w:val="004283"/>
          <w:sz w:val="22"/>
          <w:szCs w:val="22"/>
        </w:rPr>
        <w:t>t</w:t>
      </w:r>
      <w:r w:rsidR="00862EE1">
        <w:rPr>
          <w:rFonts w:ascii="Montserrat" w:hAnsi="Montserrat"/>
          <w:b/>
          <w:color w:val="004283"/>
          <w:sz w:val="22"/>
          <w:szCs w:val="22"/>
        </w:rPr>
        <w:t xml:space="preserve">ín BPS </w:t>
      </w:r>
      <w:r w:rsidR="000D1316">
        <w:rPr>
          <w:rFonts w:ascii="Montserrat" w:hAnsi="Montserrat"/>
          <w:b/>
          <w:color w:val="004283"/>
          <w:sz w:val="22"/>
          <w:szCs w:val="22"/>
        </w:rPr>
        <w:t xml:space="preserve">navyšuje dodávky tepla pro obec Rapotín </w:t>
      </w:r>
    </w:p>
    <w:p w14:paraId="1BE60C3C" w14:textId="28D37881" w:rsidR="003A40CB" w:rsidRDefault="00D6016F" w:rsidP="00F04896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  <w:bookmarkStart w:id="0" w:name="_Hlk97651768"/>
      <w:r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Bioplynová stanice </w:t>
      </w:r>
      <w:r w:rsidR="000D6665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EFG Rapotín BPS</w:t>
      </w:r>
      <w:r w:rsidR="008E4A5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, dceřiná </w:t>
      </w:r>
      <w:r w:rsidR="00CA49B3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společnost skupiny</w:t>
      </w:r>
      <w:r w:rsidR="00577BB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proofErr w:type="spellStart"/>
      <w:r w:rsidR="00577BB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Energy</w:t>
      </w:r>
      <w:proofErr w:type="spellEnd"/>
      <w:r w:rsidR="00577BB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proofErr w:type="spellStart"/>
      <w:r w:rsidR="00577BB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financial</w:t>
      </w:r>
      <w:proofErr w:type="spellEnd"/>
      <w:r w:rsidR="00577BB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group</w:t>
      </w:r>
      <w:r w:rsidR="00541448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a.s.</w:t>
      </w:r>
      <w:r w:rsidR="007A70B1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,</w:t>
      </w:r>
      <w:r w:rsidR="00541448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oznámila optimalizaci provozu </w:t>
      </w:r>
      <w:r w:rsidR="002D4C7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a s</w:t>
      </w:r>
      <w:r w:rsidR="0072645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 tím spojené navýšení dodávek tepla pro obec</w:t>
      </w:r>
      <w:r w:rsidR="003A40C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Rapotín</w:t>
      </w:r>
      <w:r w:rsidR="002F7828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u Šumperka</w:t>
      </w:r>
      <w:r w:rsidR="003A40C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. </w:t>
      </w:r>
    </w:p>
    <w:p w14:paraId="5D5DE0BA" w14:textId="77777777" w:rsidR="003A40CB" w:rsidRDefault="003A40CB" w:rsidP="00F04896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</w:p>
    <w:p w14:paraId="62CAA6B4" w14:textId="77777777" w:rsidR="003A40CB" w:rsidRPr="003A40CB" w:rsidRDefault="003A40CB" w:rsidP="003A40CB">
      <w:pPr>
        <w:spacing w:line="276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3A40CB">
        <w:rPr>
          <w:rFonts w:ascii="Montserrat" w:hAnsi="Montserrat" w:cs="Times New Roman"/>
          <w:iCs/>
          <w:sz w:val="17"/>
          <w:szCs w:val="17"/>
          <w:u w:color="000000"/>
        </w:rPr>
        <w:t xml:space="preserve">Dokončený projekt má ekonomický přínos v souvislosti s dodaným teplem pro obec Rapotín (RAPOS, spol. s r.o.), díky čemuž došlo také k úspoře elektrické energie v rámci provozu </w:t>
      </w:r>
      <w:proofErr w:type="spellStart"/>
      <w:r w:rsidRPr="003A40CB">
        <w:rPr>
          <w:rFonts w:ascii="Montserrat" w:hAnsi="Montserrat" w:cs="Times New Roman"/>
          <w:iCs/>
          <w:sz w:val="17"/>
          <w:szCs w:val="17"/>
          <w:u w:color="000000"/>
        </w:rPr>
        <w:t>odpadářské</w:t>
      </w:r>
      <w:proofErr w:type="spellEnd"/>
      <w:r w:rsidRPr="003A40CB">
        <w:rPr>
          <w:rFonts w:ascii="Montserrat" w:hAnsi="Montserrat" w:cs="Times New Roman"/>
          <w:iCs/>
          <w:sz w:val="17"/>
          <w:szCs w:val="17"/>
          <w:u w:color="000000"/>
        </w:rPr>
        <w:t xml:space="preserve"> stanice. Úprava spočívala v demontáži deskového výměníku a dalších potrubních celků z předávací stanice BPS a optimalizaci čerpadel.</w:t>
      </w:r>
    </w:p>
    <w:p w14:paraId="136A45B9" w14:textId="77777777" w:rsidR="003A40CB" w:rsidRPr="003A40CB" w:rsidRDefault="003A40CB" w:rsidP="003A40CB">
      <w:pPr>
        <w:spacing w:line="276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6F01871F" w14:textId="77777777" w:rsidR="003A40CB" w:rsidRPr="003A40CB" w:rsidRDefault="003A40CB" w:rsidP="003A40CB">
      <w:pPr>
        <w:spacing w:line="276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3A40CB">
        <w:rPr>
          <w:rFonts w:ascii="Montserrat" w:hAnsi="Montserrat" w:cs="Times New Roman"/>
          <w:iCs/>
          <w:sz w:val="17"/>
          <w:szCs w:val="17"/>
          <w:u w:color="000000"/>
        </w:rPr>
        <w:t>Díky těmto změnám došlo ke zvýšení teplotní hladiny dodaného tepla o cca 5–8 °C, na jejímž základě by mělo dojít k průměrnému navýšení tepla během topné sezóny o cca 20 %.</w:t>
      </w:r>
    </w:p>
    <w:p w14:paraId="28A9A3F4" w14:textId="77777777" w:rsidR="003A40CB" w:rsidRPr="003A40CB" w:rsidRDefault="003A40CB" w:rsidP="003A40CB">
      <w:pPr>
        <w:spacing w:line="276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30BE9127" w14:textId="25C2FA9B" w:rsidR="001B12E0" w:rsidRDefault="003A40CB" w:rsidP="00F04896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3A40CB">
        <w:rPr>
          <w:rFonts w:ascii="Montserrat" w:hAnsi="Montserrat" w:cs="Times New Roman"/>
          <w:iCs/>
          <w:sz w:val="17"/>
          <w:szCs w:val="17"/>
          <w:u w:color="000000"/>
        </w:rPr>
        <w:t xml:space="preserve">V rámci tohoto projektu </w:t>
      </w:r>
      <w:r w:rsidR="00E33D72">
        <w:rPr>
          <w:rFonts w:ascii="Montserrat" w:hAnsi="Montserrat" w:cs="Times New Roman"/>
          <w:iCs/>
          <w:sz w:val="17"/>
          <w:szCs w:val="17"/>
          <w:u w:color="000000"/>
        </w:rPr>
        <w:t>byly splněny</w:t>
      </w:r>
      <w:r w:rsidRPr="003A40CB">
        <w:rPr>
          <w:rFonts w:ascii="Montserrat" w:hAnsi="Montserrat" w:cs="Times New Roman"/>
          <w:iCs/>
          <w:sz w:val="17"/>
          <w:szCs w:val="17"/>
          <w:u w:color="000000"/>
        </w:rPr>
        <w:t xml:space="preserve"> závazky vůči obci Rapotín, a to zejména ve prospěch jejích občanů, kteří nyní budou moci odebírat více tepla z tzv. zeleného zdroje, tedy biologicky rozložitelného odpadu a </w:t>
      </w:r>
      <w:proofErr w:type="spellStart"/>
      <w:r w:rsidRPr="003A40CB">
        <w:rPr>
          <w:rFonts w:ascii="Montserrat" w:hAnsi="Montserrat" w:cs="Times New Roman"/>
          <w:iCs/>
          <w:sz w:val="17"/>
          <w:szCs w:val="17"/>
          <w:u w:color="000000"/>
        </w:rPr>
        <w:t>gastroodpadu</w:t>
      </w:r>
      <w:proofErr w:type="spellEnd"/>
      <w:r w:rsidRPr="003A40CB">
        <w:rPr>
          <w:rFonts w:ascii="Montserrat" w:hAnsi="Montserrat" w:cs="Times New Roman"/>
          <w:iCs/>
          <w:sz w:val="17"/>
          <w:szCs w:val="17"/>
          <w:u w:color="000000"/>
        </w:rPr>
        <w:t>. Tato obnovitelná surovina je ve stanici přeměňována na teplo, ale také elektřinu pro celou Českou republiku a cenný biometan (obnovitelnou variantu zemního plynu).</w:t>
      </w:r>
      <w:r w:rsidR="008E4A54" w:rsidRPr="003A40CB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bookmarkEnd w:id="0"/>
    </w:p>
    <w:p w14:paraId="76CFF0D7" w14:textId="77777777" w:rsidR="00FE0575" w:rsidRPr="007D6942" w:rsidRDefault="00FE0575" w:rsidP="00FA4EDC">
      <w:pPr>
        <w:jc w:val="both"/>
        <w:rPr>
          <w:rFonts w:ascii="Montserrat" w:eastAsia="Montserrat Regular" w:hAnsi="Montserrat" w:cs="Montserrat Regular"/>
          <w:b/>
          <w:bCs/>
          <w:iCs/>
          <w:sz w:val="20"/>
          <w:szCs w:val="20"/>
        </w:rPr>
      </w:pPr>
    </w:p>
    <w:p w14:paraId="5CFBF893" w14:textId="5390963B" w:rsidR="00E20EAD" w:rsidRPr="00283F6A" w:rsidRDefault="00E20EAD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 w:cs="Times New Roman"/>
          <w:i/>
          <w:iCs/>
          <w:sz w:val="17"/>
          <w:szCs w:val="17"/>
          <w:u w:color="000000"/>
        </w:rPr>
      </w:pPr>
    </w:p>
    <w:p w14:paraId="7A35326C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14:paraId="1D93B301" w14:textId="7670DD8F" w:rsidR="00AA4C3A" w:rsidRPr="00AA4C3A" w:rsidRDefault="00AA4C3A" w:rsidP="00AC1300">
      <w:pPr>
        <w:widowControl w:val="0"/>
        <w:tabs>
          <w:tab w:val="left" w:pos="3396"/>
          <w:tab w:val="left" w:pos="6509"/>
        </w:tabs>
        <w:spacing w:after="120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Kamila Žitňáková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Crest Communications, a.s.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Ostrovní 126/30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110 00 Praha 1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gsm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: + 420 725 544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t> 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106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e-mail: </w:t>
      </w:r>
      <w:hyperlink r:id="rId8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14:paraId="4646F79E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2B964277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14:paraId="2E580906" w14:textId="158285D3" w:rsidR="00AA4C3A" w:rsidRPr="009B2260" w:rsidRDefault="00AA4C3A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Investiční skupina </w:t>
      </w:r>
      <w:hyperlink r:id="rId9" w:history="1"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financial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group a. s. (EFG)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upgradingu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bioplynu na biometan využitelný například jako pokročilé palivo. Společností vybudovaná a spravovaná moderní odpadářská bioplynová stanice </w:t>
      </w:r>
      <w:hyperlink r:id="rId10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 Šumperka je vybavena nejmodernější technologií a byla jedním z prvních zařízení svého druhu v České republice.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Energy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financial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group dále vlastní a provozuje bioplynovou stanici </w:t>
      </w:r>
      <w:hyperlink r:id="rId11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a elektrárnu </w:t>
      </w: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MOSTEK energo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. K jejím dalším projektům se řadí </w:t>
      </w:r>
      <w:hyperlink r:id="rId12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EFG Green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zajišťující přímý prodej „zelené“ energie koncovým zákazníkům a „</w:t>
      </w:r>
      <w:hyperlink r:id="rId13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Třídím gastro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“ umožňující městům a obcím separaci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gastroodpadu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sectPr w:rsidR="00AA4C3A" w:rsidRPr="009B2260" w:rsidSect="00AE4E00">
      <w:headerReference w:type="default" r:id="rId14"/>
      <w:footerReference w:type="default" r:id="rId15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3288" w14:textId="77777777" w:rsidR="009C0A23" w:rsidRDefault="009C0A23" w:rsidP="0044441E">
      <w:r>
        <w:separator/>
      </w:r>
    </w:p>
  </w:endnote>
  <w:endnote w:type="continuationSeparator" w:id="0">
    <w:p w14:paraId="442FD5A1" w14:textId="77777777" w:rsidR="009C0A23" w:rsidRDefault="009C0A23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ontserrat Regular">
    <w:altName w:val="Yu Gothic"/>
    <w:charset w:val="80"/>
    <w:family w:val="auto"/>
    <w:pitch w:val="variable"/>
    <w:sig w:usb0="2000020F" w:usb1="08070003" w:usb2="00000010" w:usb3="00000000" w:csb0="0002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80EF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</w:rPr>
      <w:drawing>
        <wp:anchor distT="0" distB="0" distL="114300" distR="114300" simplePos="0" relativeHeight="251654141" behindDoc="0" locked="0" layoutInCell="1" allowOverlap="1" wp14:anchorId="77908BB0" wp14:editId="7F4BC416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94125" w14:textId="77777777" w:rsidR="000A4DC4" w:rsidRPr="000A4DC4" w:rsidRDefault="00EC24E5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8AE8897" wp14:editId="7ABAC16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/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321B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40235CA" w14:textId="3E0C0010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3D65009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/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AE8897" id="Skupina 47" o:spid="_x0000_s1026" style="position:absolute;margin-left:370.6pt;margin-top:34.35pt;width:136.2pt;height:50.1pt;z-index:251727872;mso-width-relative:margin" coordsize="17305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771321B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340235CA" w14:textId="3E0C0010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53D65009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">
                <v:imagedata r:id="rId5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699B51C1" wp14:editId="069C4D55">
              <wp:simplePos x="0" y="0"/>
              <wp:positionH relativeFrom="column">
                <wp:posOffset>2293164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636270"/>
                        <a:chOff x="0" y="0"/>
                        <a:chExt cx="1828876" cy="636270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235391" y="0"/>
                          <a:ext cx="159348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D63F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720F8EB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36FA1488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F271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Ovál 19"/>
                      <wps:cNvSpPr/>
                      <wps:spPr>
                        <a:xfrm>
                          <a:off x="0" y="208230"/>
                          <a:ext cx="232357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ázek 56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268" y="253497"/>
                          <a:ext cx="137795" cy="139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9B51C1" id="Skupina 2" o:spid="_x0000_s1030" style="position:absolute;margin-left:180.55pt;margin-top:34.05pt;width:2in;height:50.1pt;z-index:251656191" coordsize="18288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<v:textbox>
                  <w:txbxContent>
                    <w:p w14:paraId="4A4DD63F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2720F8EB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36FA1488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2F271FC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" fillcolor="#004283" stroked="f" strokeweight="1pt">
                <v:stroke joinstyle="miter"/>
              </v:oval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54F5ECA" wp14:editId="40F44BF7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/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DC1B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557C7BF1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group a.s.</w:t>
                            </w:r>
                          </w:p>
                          <w:p w14:paraId="23ABA1D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A6BC3E4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140 00  Praha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/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4F5ECA" id="Skupina 45" o:spid="_x0000_s1034" style="position:absolute;margin-left:-.55pt;margin-top:34.1pt;width:134.65pt;height:50.1pt;z-index:251655166" coordsize="17106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4A7DC1B1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557C7BF1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group a.s.</w:t>
                      </w:r>
                    </w:p>
                    <w:p w14:paraId="23ABA1D2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0A6BC3E4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">
                <v:imagedata r:id="rId11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B2BD" w14:textId="77777777" w:rsidR="009C0A23" w:rsidRDefault="009C0A23" w:rsidP="0044441E">
      <w:r>
        <w:separator/>
      </w:r>
    </w:p>
  </w:footnote>
  <w:footnote w:type="continuationSeparator" w:id="0">
    <w:p w14:paraId="7BCC78AE" w14:textId="77777777" w:rsidR="009C0A23" w:rsidRDefault="009C0A23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9C3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</w:rPr>
      <w:drawing>
        <wp:anchor distT="0" distB="0" distL="114300" distR="114300" simplePos="0" relativeHeight="251683840" behindDoc="0" locked="0" layoutInCell="1" allowOverlap="1" wp14:anchorId="78E247A3" wp14:editId="1BE33C64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559114">
    <w:abstractNumId w:val="1"/>
  </w:num>
  <w:num w:numId="2" w16cid:durableId="37763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47BA"/>
    <w:rsid w:val="00012D71"/>
    <w:rsid w:val="00013A47"/>
    <w:rsid w:val="00013F10"/>
    <w:rsid w:val="00033939"/>
    <w:rsid w:val="0003438F"/>
    <w:rsid w:val="0004143E"/>
    <w:rsid w:val="0004448A"/>
    <w:rsid w:val="00044B5B"/>
    <w:rsid w:val="00045B4B"/>
    <w:rsid w:val="00046897"/>
    <w:rsid w:val="0006083D"/>
    <w:rsid w:val="00061DA4"/>
    <w:rsid w:val="00074F7A"/>
    <w:rsid w:val="000805F0"/>
    <w:rsid w:val="00081FD3"/>
    <w:rsid w:val="00083B42"/>
    <w:rsid w:val="00091D5A"/>
    <w:rsid w:val="000931B6"/>
    <w:rsid w:val="000A1465"/>
    <w:rsid w:val="000A4DC4"/>
    <w:rsid w:val="000A5619"/>
    <w:rsid w:val="000B1A99"/>
    <w:rsid w:val="000B5120"/>
    <w:rsid w:val="000C0E69"/>
    <w:rsid w:val="000C6964"/>
    <w:rsid w:val="000D1316"/>
    <w:rsid w:val="000D393C"/>
    <w:rsid w:val="000D6665"/>
    <w:rsid w:val="000D71B1"/>
    <w:rsid w:val="000E6666"/>
    <w:rsid w:val="000E6F2F"/>
    <w:rsid w:val="000E7C5E"/>
    <w:rsid w:val="000F2451"/>
    <w:rsid w:val="000F339E"/>
    <w:rsid w:val="00117E5E"/>
    <w:rsid w:val="00127D4C"/>
    <w:rsid w:val="0013142D"/>
    <w:rsid w:val="001438A3"/>
    <w:rsid w:val="0015231C"/>
    <w:rsid w:val="001530F3"/>
    <w:rsid w:val="00153964"/>
    <w:rsid w:val="00161543"/>
    <w:rsid w:val="001626ED"/>
    <w:rsid w:val="00164B67"/>
    <w:rsid w:val="0016609B"/>
    <w:rsid w:val="00185235"/>
    <w:rsid w:val="00186364"/>
    <w:rsid w:val="001965EC"/>
    <w:rsid w:val="001A7145"/>
    <w:rsid w:val="001B12E0"/>
    <w:rsid w:val="001B24F4"/>
    <w:rsid w:val="001B44B0"/>
    <w:rsid w:val="001C1DD2"/>
    <w:rsid w:val="001C1EF5"/>
    <w:rsid w:val="001C3A2F"/>
    <w:rsid w:val="001C3CAD"/>
    <w:rsid w:val="001C3CCF"/>
    <w:rsid w:val="001D0878"/>
    <w:rsid w:val="001D22E2"/>
    <w:rsid w:val="001D470D"/>
    <w:rsid w:val="001E2D75"/>
    <w:rsid w:val="001F3364"/>
    <w:rsid w:val="00200437"/>
    <w:rsid w:val="00201767"/>
    <w:rsid w:val="00202426"/>
    <w:rsid w:val="00202D7B"/>
    <w:rsid w:val="0020364A"/>
    <w:rsid w:val="00210D9F"/>
    <w:rsid w:val="00213041"/>
    <w:rsid w:val="002200E9"/>
    <w:rsid w:val="0022090E"/>
    <w:rsid w:val="00223D75"/>
    <w:rsid w:val="00227925"/>
    <w:rsid w:val="0023017B"/>
    <w:rsid w:val="00243326"/>
    <w:rsid w:val="002544DD"/>
    <w:rsid w:val="00254F36"/>
    <w:rsid w:val="00257CC2"/>
    <w:rsid w:val="0026108E"/>
    <w:rsid w:val="00262953"/>
    <w:rsid w:val="00276E29"/>
    <w:rsid w:val="002832F8"/>
    <w:rsid w:val="0028332D"/>
    <w:rsid w:val="00283F6A"/>
    <w:rsid w:val="0028486B"/>
    <w:rsid w:val="0029216E"/>
    <w:rsid w:val="00294552"/>
    <w:rsid w:val="00297404"/>
    <w:rsid w:val="002A2709"/>
    <w:rsid w:val="002A72C3"/>
    <w:rsid w:val="002B4F3C"/>
    <w:rsid w:val="002B735A"/>
    <w:rsid w:val="002C0AE1"/>
    <w:rsid w:val="002C2449"/>
    <w:rsid w:val="002C4AFF"/>
    <w:rsid w:val="002D4C70"/>
    <w:rsid w:val="002E2C8F"/>
    <w:rsid w:val="002F1FA3"/>
    <w:rsid w:val="002F7323"/>
    <w:rsid w:val="002F7828"/>
    <w:rsid w:val="003208C0"/>
    <w:rsid w:val="003230BA"/>
    <w:rsid w:val="0033194E"/>
    <w:rsid w:val="0033468B"/>
    <w:rsid w:val="00335ABC"/>
    <w:rsid w:val="003364A0"/>
    <w:rsid w:val="00337DE4"/>
    <w:rsid w:val="00340A79"/>
    <w:rsid w:val="00341B13"/>
    <w:rsid w:val="00344BCB"/>
    <w:rsid w:val="00345BBD"/>
    <w:rsid w:val="0034701D"/>
    <w:rsid w:val="00353700"/>
    <w:rsid w:val="0037180E"/>
    <w:rsid w:val="00396908"/>
    <w:rsid w:val="003A40CB"/>
    <w:rsid w:val="003B2595"/>
    <w:rsid w:val="003B3F89"/>
    <w:rsid w:val="003B5DF3"/>
    <w:rsid w:val="003B72C6"/>
    <w:rsid w:val="003F52BD"/>
    <w:rsid w:val="003F5D31"/>
    <w:rsid w:val="00412C89"/>
    <w:rsid w:val="0041326B"/>
    <w:rsid w:val="0041682C"/>
    <w:rsid w:val="00421089"/>
    <w:rsid w:val="004250DE"/>
    <w:rsid w:val="00432C19"/>
    <w:rsid w:val="00436EC4"/>
    <w:rsid w:val="004437FB"/>
    <w:rsid w:val="0044441E"/>
    <w:rsid w:val="004541A1"/>
    <w:rsid w:val="00454E57"/>
    <w:rsid w:val="00462790"/>
    <w:rsid w:val="00471158"/>
    <w:rsid w:val="00474DD8"/>
    <w:rsid w:val="004766AB"/>
    <w:rsid w:val="00486231"/>
    <w:rsid w:val="00486266"/>
    <w:rsid w:val="00496B39"/>
    <w:rsid w:val="004A4852"/>
    <w:rsid w:val="004A4869"/>
    <w:rsid w:val="004A5A8B"/>
    <w:rsid w:val="004A7923"/>
    <w:rsid w:val="004B0327"/>
    <w:rsid w:val="004B1E09"/>
    <w:rsid w:val="004B1FC8"/>
    <w:rsid w:val="004B6870"/>
    <w:rsid w:val="004C3AF0"/>
    <w:rsid w:val="004C4D41"/>
    <w:rsid w:val="004D3507"/>
    <w:rsid w:val="004F2341"/>
    <w:rsid w:val="004F28D1"/>
    <w:rsid w:val="004F4B4B"/>
    <w:rsid w:val="00502F5A"/>
    <w:rsid w:val="00504867"/>
    <w:rsid w:val="0050551A"/>
    <w:rsid w:val="00511F1D"/>
    <w:rsid w:val="005149F8"/>
    <w:rsid w:val="005406F6"/>
    <w:rsid w:val="00540C7C"/>
    <w:rsid w:val="00541448"/>
    <w:rsid w:val="0056433B"/>
    <w:rsid w:val="0057152A"/>
    <w:rsid w:val="0057447C"/>
    <w:rsid w:val="00577BB2"/>
    <w:rsid w:val="005815B6"/>
    <w:rsid w:val="00581E00"/>
    <w:rsid w:val="00584323"/>
    <w:rsid w:val="00586012"/>
    <w:rsid w:val="00586473"/>
    <w:rsid w:val="0059145A"/>
    <w:rsid w:val="0059313F"/>
    <w:rsid w:val="005A209A"/>
    <w:rsid w:val="005A51CF"/>
    <w:rsid w:val="005A7942"/>
    <w:rsid w:val="005B1287"/>
    <w:rsid w:val="005B2824"/>
    <w:rsid w:val="005B46ED"/>
    <w:rsid w:val="005B7ADD"/>
    <w:rsid w:val="005C2C74"/>
    <w:rsid w:val="005E10F3"/>
    <w:rsid w:val="005E7E3F"/>
    <w:rsid w:val="005F7BC7"/>
    <w:rsid w:val="006036E8"/>
    <w:rsid w:val="006076D2"/>
    <w:rsid w:val="0061171C"/>
    <w:rsid w:val="006130BF"/>
    <w:rsid w:val="00615B9C"/>
    <w:rsid w:val="00620A80"/>
    <w:rsid w:val="006248E8"/>
    <w:rsid w:val="00627D1C"/>
    <w:rsid w:val="006302D0"/>
    <w:rsid w:val="006370D7"/>
    <w:rsid w:val="00637EAB"/>
    <w:rsid w:val="00643ACF"/>
    <w:rsid w:val="0064435E"/>
    <w:rsid w:val="006448D4"/>
    <w:rsid w:val="00644A7C"/>
    <w:rsid w:val="00651736"/>
    <w:rsid w:val="00652DAA"/>
    <w:rsid w:val="0065374E"/>
    <w:rsid w:val="00664759"/>
    <w:rsid w:val="0067695E"/>
    <w:rsid w:val="00685611"/>
    <w:rsid w:val="006924F7"/>
    <w:rsid w:val="00697CC3"/>
    <w:rsid w:val="006A14B2"/>
    <w:rsid w:val="006B4D7B"/>
    <w:rsid w:val="006B6C8D"/>
    <w:rsid w:val="006C0791"/>
    <w:rsid w:val="006C2F4A"/>
    <w:rsid w:val="006D442E"/>
    <w:rsid w:val="00704C86"/>
    <w:rsid w:val="00711DB4"/>
    <w:rsid w:val="007146AC"/>
    <w:rsid w:val="0072510C"/>
    <w:rsid w:val="00726454"/>
    <w:rsid w:val="00731016"/>
    <w:rsid w:val="007326B8"/>
    <w:rsid w:val="00734671"/>
    <w:rsid w:val="0074061C"/>
    <w:rsid w:val="00740866"/>
    <w:rsid w:val="00740F93"/>
    <w:rsid w:val="0074771F"/>
    <w:rsid w:val="00753769"/>
    <w:rsid w:val="00770F61"/>
    <w:rsid w:val="00772092"/>
    <w:rsid w:val="007913B2"/>
    <w:rsid w:val="00794FD9"/>
    <w:rsid w:val="007A058D"/>
    <w:rsid w:val="007A3EBB"/>
    <w:rsid w:val="007A70B1"/>
    <w:rsid w:val="007B3F39"/>
    <w:rsid w:val="007B4C53"/>
    <w:rsid w:val="007C022B"/>
    <w:rsid w:val="007C7476"/>
    <w:rsid w:val="007D5826"/>
    <w:rsid w:val="007D6942"/>
    <w:rsid w:val="007D7448"/>
    <w:rsid w:val="007E00FB"/>
    <w:rsid w:val="007E1CA0"/>
    <w:rsid w:val="007F4958"/>
    <w:rsid w:val="007F7D85"/>
    <w:rsid w:val="00806311"/>
    <w:rsid w:val="0081216A"/>
    <w:rsid w:val="00814281"/>
    <w:rsid w:val="0081702B"/>
    <w:rsid w:val="00822876"/>
    <w:rsid w:val="00822BF2"/>
    <w:rsid w:val="00830E98"/>
    <w:rsid w:val="0084258F"/>
    <w:rsid w:val="008433FC"/>
    <w:rsid w:val="00850EE9"/>
    <w:rsid w:val="00855738"/>
    <w:rsid w:val="00855CE9"/>
    <w:rsid w:val="008603C7"/>
    <w:rsid w:val="00862EE1"/>
    <w:rsid w:val="00871994"/>
    <w:rsid w:val="00873681"/>
    <w:rsid w:val="00875AB2"/>
    <w:rsid w:val="008770DA"/>
    <w:rsid w:val="00877442"/>
    <w:rsid w:val="00880C59"/>
    <w:rsid w:val="00886C59"/>
    <w:rsid w:val="00891D8D"/>
    <w:rsid w:val="00896804"/>
    <w:rsid w:val="0089712C"/>
    <w:rsid w:val="008A1435"/>
    <w:rsid w:val="008A7BD2"/>
    <w:rsid w:val="008B394F"/>
    <w:rsid w:val="008B529F"/>
    <w:rsid w:val="008B5A90"/>
    <w:rsid w:val="008C1490"/>
    <w:rsid w:val="008C2013"/>
    <w:rsid w:val="008C6870"/>
    <w:rsid w:val="008C7B6E"/>
    <w:rsid w:val="008D1DF3"/>
    <w:rsid w:val="008D1F3D"/>
    <w:rsid w:val="008D5C59"/>
    <w:rsid w:val="008E4A54"/>
    <w:rsid w:val="008E500A"/>
    <w:rsid w:val="009104B9"/>
    <w:rsid w:val="00911B71"/>
    <w:rsid w:val="009132E2"/>
    <w:rsid w:val="00924ACE"/>
    <w:rsid w:val="00927C20"/>
    <w:rsid w:val="00932F21"/>
    <w:rsid w:val="00934818"/>
    <w:rsid w:val="00940D12"/>
    <w:rsid w:val="00942B5E"/>
    <w:rsid w:val="0094534D"/>
    <w:rsid w:val="00953F21"/>
    <w:rsid w:val="00956382"/>
    <w:rsid w:val="00956806"/>
    <w:rsid w:val="00957D5B"/>
    <w:rsid w:val="009753F7"/>
    <w:rsid w:val="009800CE"/>
    <w:rsid w:val="00991FED"/>
    <w:rsid w:val="0099264C"/>
    <w:rsid w:val="00992E32"/>
    <w:rsid w:val="00993E3B"/>
    <w:rsid w:val="00997048"/>
    <w:rsid w:val="009A1662"/>
    <w:rsid w:val="009B2260"/>
    <w:rsid w:val="009B7CCF"/>
    <w:rsid w:val="009C0A23"/>
    <w:rsid w:val="009C1FA6"/>
    <w:rsid w:val="009C4468"/>
    <w:rsid w:val="009C48CC"/>
    <w:rsid w:val="009D5DBC"/>
    <w:rsid w:val="009D60B3"/>
    <w:rsid w:val="009E75FE"/>
    <w:rsid w:val="009F6ADB"/>
    <w:rsid w:val="00A011C8"/>
    <w:rsid w:val="00A01EFC"/>
    <w:rsid w:val="00A038CA"/>
    <w:rsid w:val="00A06B79"/>
    <w:rsid w:val="00A11A39"/>
    <w:rsid w:val="00A32E50"/>
    <w:rsid w:val="00A43655"/>
    <w:rsid w:val="00A4478A"/>
    <w:rsid w:val="00A6634C"/>
    <w:rsid w:val="00A671F9"/>
    <w:rsid w:val="00A71304"/>
    <w:rsid w:val="00A75B61"/>
    <w:rsid w:val="00A81CD4"/>
    <w:rsid w:val="00A82509"/>
    <w:rsid w:val="00A83D4D"/>
    <w:rsid w:val="00A840F2"/>
    <w:rsid w:val="00A8794C"/>
    <w:rsid w:val="00A90171"/>
    <w:rsid w:val="00A9080E"/>
    <w:rsid w:val="00A91C64"/>
    <w:rsid w:val="00A95D4E"/>
    <w:rsid w:val="00AA4C3A"/>
    <w:rsid w:val="00AA5566"/>
    <w:rsid w:val="00AA6DFF"/>
    <w:rsid w:val="00AA7D85"/>
    <w:rsid w:val="00AB0EC5"/>
    <w:rsid w:val="00AB1413"/>
    <w:rsid w:val="00AB462B"/>
    <w:rsid w:val="00AC1300"/>
    <w:rsid w:val="00AC4881"/>
    <w:rsid w:val="00AC7B53"/>
    <w:rsid w:val="00AC7D26"/>
    <w:rsid w:val="00AD2495"/>
    <w:rsid w:val="00AD376B"/>
    <w:rsid w:val="00AE07BA"/>
    <w:rsid w:val="00AE4E00"/>
    <w:rsid w:val="00B1111C"/>
    <w:rsid w:val="00B13374"/>
    <w:rsid w:val="00B16343"/>
    <w:rsid w:val="00B16AEE"/>
    <w:rsid w:val="00B22691"/>
    <w:rsid w:val="00B24535"/>
    <w:rsid w:val="00B50FC4"/>
    <w:rsid w:val="00B54AE3"/>
    <w:rsid w:val="00B54DAC"/>
    <w:rsid w:val="00B56B7D"/>
    <w:rsid w:val="00B60BA7"/>
    <w:rsid w:val="00B64ABC"/>
    <w:rsid w:val="00B661F1"/>
    <w:rsid w:val="00B724AB"/>
    <w:rsid w:val="00B72CE5"/>
    <w:rsid w:val="00B73988"/>
    <w:rsid w:val="00B755A1"/>
    <w:rsid w:val="00B830A6"/>
    <w:rsid w:val="00B838DB"/>
    <w:rsid w:val="00B96DCF"/>
    <w:rsid w:val="00BA0DDF"/>
    <w:rsid w:val="00BA2A8E"/>
    <w:rsid w:val="00BA2C06"/>
    <w:rsid w:val="00BB0408"/>
    <w:rsid w:val="00BB57BB"/>
    <w:rsid w:val="00BB73FE"/>
    <w:rsid w:val="00BC568F"/>
    <w:rsid w:val="00BD01CB"/>
    <w:rsid w:val="00BD7815"/>
    <w:rsid w:val="00BE235F"/>
    <w:rsid w:val="00BE2DD6"/>
    <w:rsid w:val="00BE619A"/>
    <w:rsid w:val="00BE7967"/>
    <w:rsid w:val="00BF17B5"/>
    <w:rsid w:val="00BF3D59"/>
    <w:rsid w:val="00BF742D"/>
    <w:rsid w:val="00C052BB"/>
    <w:rsid w:val="00C12328"/>
    <w:rsid w:val="00C14896"/>
    <w:rsid w:val="00C20E16"/>
    <w:rsid w:val="00C26ABD"/>
    <w:rsid w:val="00C41D55"/>
    <w:rsid w:val="00C42365"/>
    <w:rsid w:val="00C4317B"/>
    <w:rsid w:val="00C44CBB"/>
    <w:rsid w:val="00C45932"/>
    <w:rsid w:val="00C510E7"/>
    <w:rsid w:val="00C5227C"/>
    <w:rsid w:val="00C558B0"/>
    <w:rsid w:val="00C627ED"/>
    <w:rsid w:val="00C6387A"/>
    <w:rsid w:val="00C65FDD"/>
    <w:rsid w:val="00C71BD7"/>
    <w:rsid w:val="00C76BBC"/>
    <w:rsid w:val="00C833E2"/>
    <w:rsid w:val="00C84AE8"/>
    <w:rsid w:val="00C92FD9"/>
    <w:rsid w:val="00CA49B3"/>
    <w:rsid w:val="00CA74EE"/>
    <w:rsid w:val="00CB25BA"/>
    <w:rsid w:val="00CB6B2E"/>
    <w:rsid w:val="00CB72EF"/>
    <w:rsid w:val="00CC3D6F"/>
    <w:rsid w:val="00CC5DCF"/>
    <w:rsid w:val="00CD2564"/>
    <w:rsid w:val="00CD29AC"/>
    <w:rsid w:val="00CE093D"/>
    <w:rsid w:val="00CE3FF7"/>
    <w:rsid w:val="00CE7D5E"/>
    <w:rsid w:val="00CF012B"/>
    <w:rsid w:val="00D0363B"/>
    <w:rsid w:val="00D04EFE"/>
    <w:rsid w:val="00D110C1"/>
    <w:rsid w:val="00D128DD"/>
    <w:rsid w:val="00D13091"/>
    <w:rsid w:val="00D1366E"/>
    <w:rsid w:val="00D15345"/>
    <w:rsid w:val="00D244B1"/>
    <w:rsid w:val="00D25F47"/>
    <w:rsid w:val="00D442BB"/>
    <w:rsid w:val="00D46749"/>
    <w:rsid w:val="00D52858"/>
    <w:rsid w:val="00D555F9"/>
    <w:rsid w:val="00D6016F"/>
    <w:rsid w:val="00D63E38"/>
    <w:rsid w:val="00D65A8B"/>
    <w:rsid w:val="00D6628A"/>
    <w:rsid w:val="00D744DA"/>
    <w:rsid w:val="00D76333"/>
    <w:rsid w:val="00D7687B"/>
    <w:rsid w:val="00D86E3A"/>
    <w:rsid w:val="00D86F42"/>
    <w:rsid w:val="00DA0D63"/>
    <w:rsid w:val="00DB2389"/>
    <w:rsid w:val="00DC4B0E"/>
    <w:rsid w:val="00DC4D4D"/>
    <w:rsid w:val="00DC5573"/>
    <w:rsid w:val="00DC7306"/>
    <w:rsid w:val="00DC7475"/>
    <w:rsid w:val="00DD0076"/>
    <w:rsid w:val="00DD3F95"/>
    <w:rsid w:val="00DE0560"/>
    <w:rsid w:val="00DE1EB6"/>
    <w:rsid w:val="00DF4DAE"/>
    <w:rsid w:val="00DF7DB0"/>
    <w:rsid w:val="00E04FD4"/>
    <w:rsid w:val="00E15E9F"/>
    <w:rsid w:val="00E20EAD"/>
    <w:rsid w:val="00E23BAB"/>
    <w:rsid w:val="00E25285"/>
    <w:rsid w:val="00E26290"/>
    <w:rsid w:val="00E33D72"/>
    <w:rsid w:val="00E374A0"/>
    <w:rsid w:val="00E41FA5"/>
    <w:rsid w:val="00E42342"/>
    <w:rsid w:val="00E46C37"/>
    <w:rsid w:val="00E52AB1"/>
    <w:rsid w:val="00E60377"/>
    <w:rsid w:val="00E63D80"/>
    <w:rsid w:val="00E7464F"/>
    <w:rsid w:val="00E74C88"/>
    <w:rsid w:val="00E752B2"/>
    <w:rsid w:val="00E815BD"/>
    <w:rsid w:val="00E8260F"/>
    <w:rsid w:val="00E91F49"/>
    <w:rsid w:val="00E93769"/>
    <w:rsid w:val="00E95C1F"/>
    <w:rsid w:val="00E97973"/>
    <w:rsid w:val="00EA3274"/>
    <w:rsid w:val="00EB4073"/>
    <w:rsid w:val="00EB4555"/>
    <w:rsid w:val="00EC24E5"/>
    <w:rsid w:val="00EC2AF7"/>
    <w:rsid w:val="00ED52AF"/>
    <w:rsid w:val="00ED5F36"/>
    <w:rsid w:val="00ED69A0"/>
    <w:rsid w:val="00ED7E6F"/>
    <w:rsid w:val="00EE47B2"/>
    <w:rsid w:val="00EF59A1"/>
    <w:rsid w:val="00F04896"/>
    <w:rsid w:val="00F123AF"/>
    <w:rsid w:val="00F17C79"/>
    <w:rsid w:val="00F238B7"/>
    <w:rsid w:val="00F23DE7"/>
    <w:rsid w:val="00F31239"/>
    <w:rsid w:val="00F417AA"/>
    <w:rsid w:val="00F44774"/>
    <w:rsid w:val="00F504B9"/>
    <w:rsid w:val="00F665F6"/>
    <w:rsid w:val="00F67C00"/>
    <w:rsid w:val="00F705E0"/>
    <w:rsid w:val="00F800E9"/>
    <w:rsid w:val="00F83D49"/>
    <w:rsid w:val="00F8452D"/>
    <w:rsid w:val="00F85099"/>
    <w:rsid w:val="00F9586F"/>
    <w:rsid w:val="00F97AED"/>
    <w:rsid w:val="00FA4EDC"/>
    <w:rsid w:val="00FA56AF"/>
    <w:rsid w:val="00FA6B68"/>
    <w:rsid w:val="00FB5693"/>
    <w:rsid w:val="00FC1101"/>
    <w:rsid w:val="00FC55F9"/>
    <w:rsid w:val="00FD0FCD"/>
    <w:rsid w:val="00FD2300"/>
    <w:rsid w:val="00FD2890"/>
    <w:rsid w:val="00FD2E68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7E4B"/>
  <w15:chartTrackingRefBased/>
  <w15:docId w15:val="{875E8605-68E9-7A48-97E8-0744F3F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zitnakova@crestcom.cz" TargetMode="External"/><Relationship Id="rId13" Type="http://schemas.openxmlformats.org/officeDocument/2006/relationships/hyperlink" Target="http://www.tridimgastr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fg-energy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g-vyskov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efg-rapotin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fg-holding.cz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7797A-7BD2-0046-B775-1FC5DD29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Dokumenty Crestcom</cp:lastModifiedBy>
  <cp:revision>34</cp:revision>
  <cp:lastPrinted>2022-04-26T07:31:00Z</cp:lastPrinted>
  <dcterms:created xsi:type="dcterms:W3CDTF">2022-04-27T14:50:00Z</dcterms:created>
  <dcterms:modified xsi:type="dcterms:W3CDTF">2022-05-03T15:46:00Z</dcterms:modified>
</cp:coreProperties>
</file>