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E11A" w14:textId="5A9057A5" w:rsidR="004658F3" w:rsidRPr="007F6264" w:rsidRDefault="004658F3" w:rsidP="00C7046C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  <w:r w:rsidRPr="007F6264">
        <w:rPr>
          <w:rFonts w:ascii="Arial" w:hAnsi="Arial" w:cs="Arial"/>
          <w:noProof/>
          <w:sz w:val="24"/>
          <w:szCs w:val="15"/>
        </w:rPr>
        <w:t xml:space="preserve">Praha, </w:t>
      </w:r>
      <w:r w:rsidR="00D22F25">
        <w:rPr>
          <w:rFonts w:ascii="Arial" w:hAnsi="Arial" w:cs="Arial"/>
          <w:noProof/>
          <w:sz w:val="24"/>
          <w:szCs w:val="15"/>
        </w:rPr>
        <w:t>2</w:t>
      </w:r>
      <w:r w:rsidR="00EC7681">
        <w:rPr>
          <w:rFonts w:ascii="Arial" w:hAnsi="Arial" w:cs="Arial"/>
          <w:noProof/>
          <w:sz w:val="24"/>
          <w:szCs w:val="15"/>
        </w:rPr>
        <w:t>3</w:t>
      </w:r>
      <w:r w:rsidRPr="007F6264">
        <w:rPr>
          <w:rFonts w:ascii="Arial" w:hAnsi="Arial" w:cs="Arial"/>
          <w:noProof/>
          <w:sz w:val="24"/>
          <w:szCs w:val="15"/>
        </w:rPr>
        <w:t xml:space="preserve">. </w:t>
      </w:r>
      <w:r w:rsidR="000C10B1">
        <w:rPr>
          <w:rFonts w:ascii="Arial" w:hAnsi="Arial" w:cs="Arial"/>
          <w:noProof/>
          <w:sz w:val="24"/>
          <w:szCs w:val="15"/>
        </w:rPr>
        <w:t>června</w:t>
      </w:r>
      <w:r w:rsidRPr="007F6264">
        <w:rPr>
          <w:rFonts w:ascii="Arial" w:hAnsi="Arial" w:cs="Arial"/>
          <w:noProof/>
          <w:sz w:val="24"/>
          <w:szCs w:val="15"/>
        </w:rPr>
        <w:t xml:space="preserve"> 2022</w:t>
      </w:r>
    </w:p>
    <w:p w14:paraId="3FCFE5A7" w14:textId="27A2FF4C" w:rsidR="004658F3" w:rsidRDefault="004658F3" w:rsidP="00C7046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328DDC1" w14:textId="5CAA52E4" w:rsidR="00B7286F" w:rsidRDefault="00B7286F" w:rsidP="00C7046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D3AE693" w14:textId="77777777" w:rsidR="00DF567F" w:rsidRPr="007F6264" w:rsidRDefault="00DF567F" w:rsidP="00C7046C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4A8B5EF" w14:textId="2A7D730F" w:rsidR="00D22F25" w:rsidRPr="00D22F25" w:rsidRDefault="000C10B1" w:rsidP="00C7046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Každý Čech má svou vlastní inflaci</w:t>
      </w:r>
    </w:p>
    <w:p w14:paraId="6187CA1A" w14:textId="77777777" w:rsidR="00B7286F" w:rsidRPr="00D22F25" w:rsidRDefault="00B7286F" w:rsidP="00C7046C">
      <w:pPr>
        <w:spacing w:after="0" w:line="240" w:lineRule="auto"/>
        <w:rPr>
          <w:rFonts w:ascii="Arial" w:hAnsi="Arial" w:cs="Arial"/>
          <w:sz w:val="22"/>
        </w:rPr>
      </w:pPr>
    </w:p>
    <w:p w14:paraId="6253DE85" w14:textId="42C547C1" w:rsidR="00C7046C" w:rsidRPr="00DF567F" w:rsidRDefault="000C10B1" w:rsidP="00C7046C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  <w:r>
        <w:rPr>
          <w:rFonts w:ascii="Arial" w:hAnsi="Arial" w:cs="Arial"/>
          <w:b/>
          <w:bCs/>
          <w:sz w:val="22"/>
          <w:lang w:eastAsia="cs-CZ"/>
        </w:rPr>
        <w:t xml:space="preserve">Inflace hýbe Českem a drtivě dopadá prakticky na každého z nás. </w:t>
      </w:r>
      <w:r w:rsidRPr="00C7046C">
        <w:rPr>
          <w:rFonts w:ascii="Arial" w:hAnsi="Arial" w:cs="Arial"/>
          <w:b/>
          <w:bCs/>
          <w:sz w:val="22"/>
          <w:lang w:eastAsia="cs-CZ"/>
        </w:rPr>
        <w:t>Nelze přitom paušálně tvrdit, že by nejtvrději postihovala vyšší či nižší příjmové kategorie. Mnohem více záleží na konkrétních situacích jednotlivců a jejich životním stylu. To ilustrují případové studie</w:t>
      </w:r>
      <w:r w:rsidR="00C7046C" w:rsidRPr="00C7046C">
        <w:rPr>
          <w:rFonts w:ascii="Arial" w:hAnsi="Arial" w:cs="Arial"/>
          <w:b/>
          <w:bCs/>
          <w:sz w:val="22"/>
          <w:lang w:eastAsia="cs-CZ"/>
        </w:rPr>
        <w:t xml:space="preserve"> společnosti CYRRUS</w:t>
      </w:r>
      <w:r w:rsidRPr="00C7046C">
        <w:rPr>
          <w:rFonts w:ascii="Arial" w:hAnsi="Arial" w:cs="Arial"/>
          <w:b/>
          <w:bCs/>
          <w:sz w:val="22"/>
          <w:lang w:eastAsia="cs-CZ"/>
        </w:rPr>
        <w:t xml:space="preserve">, </w:t>
      </w:r>
      <w:r w:rsidR="00C7046C" w:rsidRPr="00C7046C">
        <w:rPr>
          <w:rFonts w:ascii="Arial" w:hAnsi="Arial" w:cs="Arial"/>
          <w:b/>
          <w:bCs/>
          <w:sz w:val="22"/>
          <w:lang w:eastAsia="cs-CZ"/>
        </w:rPr>
        <w:t xml:space="preserve">jejíž </w:t>
      </w:r>
      <w:r w:rsidR="00C7046C">
        <w:rPr>
          <w:rFonts w:ascii="Arial" w:hAnsi="Arial" w:cs="Arial"/>
          <w:b/>
          <w:bCs/>
          <w:sz w:val="22"/>
          <w:lang w:eastAsia="cs-CZ"/>
        </w:rPr>
        <w:t>a</w:t>
      </w:r>
      <w:r w:rsidR="00C7046C" w:rsidRPr="00DF567F">
        <w:rPr>
          <w:rFonts w:ascii="Arial" w:hAnsi="Arial" w:cs="Arial"/>
          <w:b/>
          <w:bCs/>
          <w:sz w:val="22"/>
          <w:lang w:eastAsia="cs-CZ"/>
        </w:rPr>
        <w:t>nalytici</w:t>
      </w:r>
      <w:r w:rsidR="00C7046C">
        <w:rPr>
          <w:rFonts w:ascii="Arial" w:hAnsi="Arial" w:cs="Arial"/>
          <w:b/>
          <w:bCs/>
          <w:sz w:val="22"/>
          <w:lang w:eastAsia="cs-CZ"/>
        </w:rPr>
        <w:t xml:space="preserve"> v průběhu jednoho měsíce analyzovali </w:t>
      </w:r>
      <w:r w:rsidR="00C7046C" w:rsidRPr="00DF567F">
        <w:rPr>
          <w:rFonts w:ascii="Arial" w:hAnsi="Arial" w:cs="Arial"/>
          <w:b/>
          <w:bCs/>
          <w:sz w:val="22"/>
          <w:lang w:eastAsia="cs-CZ"/>
        </w:rPr>
        <w:t>specifické skupiny obyvatel, jako jsou studenti</w:t>
      </w:r>
      <w:r w:rsidR="00C7046C">
        <w:rPr>
          <w:rFonts w:ascii="Arial" w:hAnsi="Arial" w:cs="Arial"/>
          <w:b/>
          <w:bCs/>
          <w:sz w:val="22"/>
          <w:lang w:eastAsia="cs-CZ"/>
        </w:rPr>
        <w:t>, důchodci, rodiny s dětmi</w:t>
      </w:r>
      <w:r w:rsidR="00C7046C" w:rsidRPr="00DF567F">
        <w:rPr>
          <w:rFonts w:ascii="Arial" w:hAnsi="Arial" w:cs="Arial"/>
          <w:b/>
          <w:bCs/>
          <w:sz w:val="22"/>
          <w:lang w:eastAsia="cs-CZ"/>
        </w:rPr>
        <w:t xml:space="preserve"> či podnik</w:t>
      </w:r>
      <w:r w:rsidR="00C7046C">
        <w:rPr>
          <w:rFonts w:ascii="Arial" w:hAnsi="Arial" w:cs="Arial"/>
          <w:b/>
          <w:bCs/>
          <w:sz w:val="22"/>
          <w:lang w:eastAsia="cs-CZ"/>
        </w:rPr>
        <w:t>atelé</w:t>
      </w:r>
      <w:r w:rsidR="00D200D0">
        <w:rPr>
          <w:rFonts w:ascii="Arial" w:hAnsi="Arial" w:cs="Arial"/>
          <w:b/>
          <w:bCs/>
          <w:sz w:val="22"/>
          <w:lang w:eastAsia="cs-CZ"/>
        </w:rPr>
        <w:t>.</w:t>
      </w:r>
    </w:p>
    <w:p w14:paraId="239120B8" w14:textId="27A5AE81" w:rsidR="00C7046C" w:rsidRDefault="00C7046C" w:rsidP="00C7046C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</w:p>
    <w:p w14:paraId="47704015" w14:textId="74BF4B36" w:rsidR="00D200D0" w:rsidRPr="00DF567F" w:rsidRDefault="00D200D0" w:rsidP="00D200D0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D200D0">
        <w:rPr>
          <w:rFonts w:ascii="Arial" w:hAnsi="Arial" w:cs="Arial"/>
          <w:sz w:val="22"/>
          <w:lang w:eastAsia="cs-CZ"/>
        </w:rPr>
        <w:t xml:space="preserve">Z analýz společnosti CYRRUS vyplývá, že se i v realistických scénářích může individuální inflace jednotlivých Čechů pohybovat od hodnot bezpečně pod 10 % až po drtivých zhruba 30 %. Rozdíly mezi inflačními smolaři a šťastlivci jsou pak aktuálně suverénně nejvyšší v nedávné historii. </w:t>
      </w:r>
    </w:p>
    <w:p w14:paraId="429E824D" w14:textId="77777777" w:rsidR="00D200D0" w:rsidRDefault="00D200D0" w:rsidP="00D200D0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</w:p>
    <w:p w14:paraId="69ADAED1" w14:textId="185AD243" w:rsidR="00D200D0" w:rsidRDefault="00D200D0" w:rsidP="00D200D0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6F5D66">
        <w:rPr>
          <w:rFonts w:ascii="Arial" w:hAnsi="Arial" w:cs="Arial"/>
          <w:i/>
          <w:iCs/>
          <w:sz w:val="22"/>
          <w:lang w:eastAsia="cs-CZ"/>
        </w:rPr>
        <w:t xml:space="preserve">„Pokusili </w:t>
      </w:r>
      <w:r w:rsidR="006F5D66" w:rsidRPr="006F5D66">
        <w:rPr>
          <w:rFonts w:ascii="Arial" w:hAnsi="Arial" w:cs="Arial"/>
          <w:i/>
          <w:iCs/>
          <w:sz w:val="22"/>
          <w:lang w:eastAsia="cs-CZ"/>
        </w:rPr>
        <w:t xml:space="preserve">jsme se </w:t>
      </w:r>
      <w:r w:rsidRPr="006F5D66">
        <w:rPr>
          <w:rFonts w:ascii="Arial" w:hAnsi="Arial" w:cs="Arial"/>
          <w:i/>
          <w:iCs/>
          <w:sz w:val="22"/>
          <w:lang w:eastAsia="cs-CZ"/>
        </w:rPr>
        <w:t>namodelovat konkrétní jednotlivce, kteří vykazují realistické, ovšem významně heterogenní nákupní chování,“</w:t>
      </w:r>
      <w:r w:rsidRPr="006F5D66">
        <w:rPr>
          <w:rFonts w:ascii="Arial" w:hAnsi="Arial" w:cs="Arial"/>
          <w:sz w:val="22"/>
          <w:lang w:eastAsia="cs-CZ"/>
        </w:rPr>
        <w:t xml:space="preserve"> říká Vít Hradil, hlavní ekonom společnosti CYRRUS, a dodává: </w:t>
      </w:r>
      <w:r w:rsidRPr="006F5D66">
        <w:rPr>
          <w:rFonts w:ascii="Arial" w:hAnsi="Arial" w:cs="Arial"/>
          <w:i/>
          <w:iCs/>
          <w:sz w:val="22"/>
          <w:lang w:eastAsia="cs-CZ"/>
        </w:rPr>
        <w:t>„</w:t>
      </w:r>
      <w:r w:rsidR="006F5D66" w:rsidRPr="006F5D66">
        <w:rPr>
          <w:rFonts w:ascii="Arial" w:hAnsi="Arial" w:cs="Arial"/>
          <w:i/>
          <w:iCs/>
          <w:sz w:val="22"/>
          <w:lang w:eastAsia="cs-CZ"/>
        </w:rPr>
        <w:t>Pojmenovali jsme je příjmením Šťastný či Smutný, v závislosti na tom, jak moc na ně tíha inflace doléhá.“</w:t>
      </w:r>
      <w:r w:rsidR="006F5D66" w:rsidRPr="006F5D66">
        <w:rPr>
          <w:rFonts w:ascii="Arial" w:hAnsi="Arial" w:cs="Arial"/>
          <w:sz w:val="22"/>
          <w:lang w:eastAsia="cs-CZ"/>
        </w:rPr>
        <w:t xml:space="preserve"> </w:t>
      </w:r>
    </w:p>
    <w:p w14:paraId="6F412243" w14:textId="30CC60F2" w:rsidR="009C26BD" w:rsidRDefault="009C26BD" w:rsidP="00D200D0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4DAA423E" w14:textId="03175DA9" w:rsidR="00D200D0" w:rsidRPr="009C26BD" w:rsidRDefault="009C26BD" w:rsidP="00C7046C">
      <w:pPr>
        <w:spacing w:after="0" w:line="240" w:lineRule="auto"/>
        <w:rPr>
          <w:rFonts w:ascii="Arial" w:hAnsi="Arial" w:cs="Arial"/>
          <w:sz w:val="22"/>
          <w:lang w:eastAsia="cs-CZ"/>
        </w:rPr>
      </w:pPr>
      <w:r>
        <w:rPr>
          <w:rFonts w:ascii="Arial" w:hAnsi="Arial" w:cs="Arial"/>
          <w:sz w:val="22"/>
          <w:lang w:eastAsia="cs-CZ"/>
        </w:rPr>
        <w:t xml:space="preserve">Souhrnné výsledky jednotlivých případových studií jsou uvedeny níže v tabulce. </w:t>
      </w:r>
    </w:p>
    <w:p w14:paraId="04331985" w14:textId="7AEC9420" w:rsidR="006F5D66" w:rsidRDefault="006262F8" w:rsidP="005D0D52">
      <w:pPr>
        <w:spacing w:after="0" w:line="240" w:lineRule="auto"/>
        <w:jc w:val="center"/>
        <w:rPr>
          <w:rFonts w:ascii="Arial" w:hAnsi="Arial" w:cs="Arial"/>
          <w:b/>
          <w:bCs/>
          <w:sz w:val="22"/>
          <w:lang w:eastAsia="cs-CZ"/>
        </w:rPr>
      </w:pPr>
      <w:r w:rsidRPr="006262F8">
        <w:rPr>
          <w:rFonts w:ascii="Arial" w:hAnsi="Arial" w:cs="Arial"/>
          <w:b/>
          <w:bCs/>
          <w:noProof/>
          <w:sz w:val="22"/>
          <w:lang w:eastAsia="cs-CZ"/>
        </w:rPr>
        <w:drawing>
          <wp:inline distT="0" distB="0" distL="0" distR="0" wp14:anchorId="60FB765A" wp14:editId="5DB4A13B">
            <wp:extent cx="4522763" cy="1343951"/>
            <wp:effectExtent l="0" t="0" r="0" b="254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8660" cy="136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CE8ED" w14:textId="77777777" w:rsidR="006F5D66" w:rsidRDefault="006F5D66" w:rsidP="00C7046C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</w:p>
    <w:p w14:paraId="3D236EE2" w14:textId="459CDE6F" w:rsidR="0004264B" w:rsidRDefault="00544154" w:rsidP="00C7046C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DF567F">
        <w:rPr>
          <w:rFonts w:ascii="Arial" w:hAnsi="Arial" w:cs="Arial"/>
          <w:b/>
          <w:bCs/>
          <w:sz w:val="22"/>
          <w:lang w:eastAsia="cs-CZ"/>
        </w:rPr>
        <w:t>Na webových stránk</w:t>
      </w:r>
      <w:r w:rsidR="0004264B" w:rsidRPr="00DF567F">
        <w:rPr>
          <w:rFonts w:ascii="Arial" w:hAnsi="Arial" w:cs="Arial"/>
          <w:b/>
          <w:bCs/>
          <w:sz w:val="22"/>
          <w:lang w:eastAsia="cs-CZ"/>
        </w:rPr>
        <w:t>ác</w:t>
      </w:r>
      <w:r w:rsidR="00DF5F6D">
        <w:rPr>
          <w:rFonts w:ascii="Arial" w:hAnsi="Arial" w:cs="Arial"/>
          <w:b/>
          <w:bCs/>
          <w:sz w:val="22"/>
          <w:lang w:eastAsia="cs-CZ"/>
        </w:rPr>
        <w:t xml:space="preserve">h </w:t>
      </w:r>
      <w:hyperlink r:id="rId9" w:history="1"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tvojeinflace.cz</w:t>
        </w:r>
      </w:hyperlink>
      <w:r w:rsidR="0004264B" w:rsidRPr="00DF567F">
        <w:rPr>
          <w:rFonts w:ascii="Arial" w:hAnsi="Arial" w:cs="Arial"/>
          <w:b/>
          <w:bCs/>
          <w:sz w:val="22"/>
          <w:lang w:eastAsia="cs-CZ"/>
        </w:rPr>
        <w:t xml:space="preserve">, </w:t>
      </w:r>
      <w:r w:rsidRPr="00DF567F">
        <w:rPr>
          <w:rFonts w:ascii="Arial" w:hAnsi="Arial" w:cs="Arial"/>
          <w:b/>
          <w:bCs/>
          <w:sz w:val="22"/>
          <w:lang w:eastAsia="cs-CZ"/>
        </w:rPr>
        <w:t xml:space="preserve">které provozuje CYRRUS, si </w:t>
      </w:r>
      <w:r w:rsidR="009C26BD">
        <w:rPr>
          <w:rFonts w:ascii="Arial" w:hAnsi="Arial" w:cs="Arial"/>
          <w:b/>
          <w:bCs/>
          <w:sz w:val="22"/>
          <w:lang w:eastAsia="cs-CZ"/>
        </w:rPr>
        <w:t xml:space="preserve">pak </w:t>
      </w:r>
      <w:r w:rsidRPr="00DF567F">
        <w:rPr>
          <w:rFonts w:ascii="Arial" w:hAnsi="Arial" w:cs="Arial"/>
          <w:b/>
          <w:bCs/>
          <w:sz w:val="22"/>
          <w:lang w:eastAsia="cs-CZ"/>
        </w:rPr>
        <w:t xml:space="preserve">může každý spočítat svou aktuální osobní inflaci. </w:t>
      </w:r>
      <w:r w:rsidR="0004264B" w:rsidRPr="00DF567F">
        <w:rPr>
          <w:rFonts w:ascii="Arial" w:hAnsi="Arial" w:cs="Arial"/>
          <w:sz w:val="22"/>
          <w:lang w:eastAsia="cs-CZ"/>
        </w:rPr>
        <w:t>Stačí do kalkulačky zadat několik údajů, jako jsou např. výdaje za potraviny, bydlení, energie apod. Pokud si někdo není jist, kolik utratí za jídlo, plyn či dovolenou, je mu k di</w:t>
      </w:r>
      <w:r w:rsidR="009C27E5">
        <w:rPr>
          <w:rFonts w:ascii="Arial" w:hAnsi="Arial" w:cs="Arial"/>
          <w:sz w:val="22"/>
          <w:lang w:eastAsia="cs-CZ"/>
        </w:rPr>
        <w:t>s</w:t>
      </w:r>
      <w:r w:rsidR="0004264B" w:rsidRPr="00DF567F">
        <w:rPr>
          <w:rFonts w:ascii="Arial" w:hAnsi="Arial" w:cs="Arial"/>
          <w:sz w:val="22"/>
          <w:lang w:eastAsia="cs-CZ"/>
        </w:rPr>
        <w:t>pozici jednoduchý on-line průvodce.</w:t>
      </w:r>
    </w:p>
    <w:p w14:paraId="3A3C66D3" w14:textId="3A418764" w:rsidR="00C7046C" w:rsidRDefault="00C7046C" w:rsidP="00C7046C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557A5A64" w14:textId="19B4BBFF" w:rsidR="00C7046C" w:rsidRPr="00D200D0" w:rsidRDefault="00C7046C" w:rsidP="00C7046C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DF567F">
        <w:rPr>
          <w:rFonts w:ascii="Arial" w:eastAsia="Times New Roman" w:hAnsi="Arial" w:cs="Arial"/>
          <w:b/>
          <w:bCs/>
          <w:sz w:val="22"/>
          <w:lang w:eastAsia="cs-CZ"/>
        </w:rPr>
        <w:t>Inflace roste, kam tedy s p</w:t>
      </w:r>
      <w:r w:rsidR="009C27E5">
        <w:rPr>
          <w:rFonts w:ascii="Arial" w:eastAsia="Times New Roman" w:hAnsi="Arial" w:cs="Arial"/>
          <w:b/>
          <w:bCs/>
          <w:sz w:val="22"/>
          <w:lang w:eastAsia="cs-CZ"/>
        </w:rPr>
        <w:t>e</w:t>
      </w:r>
      <w:r w:rsidRPr="00DF567F">
        <w:rPr>
          <w:rFonts w:ascii="Arial" w:eastAsia="Times New Roman" w:hAnsi="Arial" w:cs="Arial"/>
          <w:b/>
          <w:bCs/>
          <w:sz w:val="22"/>
          <w:lang w:eastAsia="cs-CZ"/>
        </w:rPr>
        <w:t>n</w:t>
      </w:r>
      <w:r w:rsidR="009C27E5">
        <w:rPr>
          <w:rFonts w:ascii="Arial" w:eastAsia="Times New Roman" w:hAnsi="Arial" w:cs="Arial"/>
          <w:b/>
          <w:bCs/>
          <w:sz w:val="22"/>
          <w:lang w:eastAsia="cs-CZ"/>
        </w:rPr>
        <w:t>ě</w:t>
      </w:r>
      <w:r w:rsidRPr="00DF567F">
        <w:rPr>
          <w:rFonts w:ascii="Arial" w:eastAsia="Times New Roman" w:hAnsi="Arial" w:cs="Arial"/>
          <w:b/>
          <w:bCs/>
          <w:sz w:val="22"/>
          <w:lang w:eastAsia="cs-CZ"/>
        </w:rPr>
        <w:t>zi?</w:t>
      </w:r>
    </w:p>
    <w:p w14:paraId="51EA8984" w14:textId="77777777" w:rsidR="00C7046C" w:rsidRPr="00DF567F" w:rsidRDefault="00C7046C" w:rsidP="00C7046C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1D64F6">
        <w:rPr>
          <w:rFonts w:ascii="Arial" w:eastAsia="Times New Roman" w:hAnsi="Arial" w:cs="Arial"/>
          <w:sz w:val="22"/>
          <w:lang w:eastAsia="cs-CZ"/>
        </w:rPr>
        <w:t xml:space="preserve">Společnost CYRRUS aktuálně nabízí nejvyšší úrok na korunovém </w:t>
      </w:r>
      <w:r>
        <w:rPr>
          <w:rFonts w:ascii="Arial" w:eastAsia="Times New Roman" w:hAnsi="Arial" w:cs="Arial"/>
          <w:sz w:val="22"/>
          <w:lang w:eastAsia="cs-CZ"/>
        </w:rPr>
        <w:t>majetkovém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 účtu</w:t>
      </w:r>
      <w:r>
        <w:rPr>
          <w:rFonts w:ascii="Arial" w:eastAsia="Times New Roman" w:hAnsi="Arial" w:cs="Arial"/>
          <w:sz w:val="22"/>
          <w:lang w:eastAsia="cs-CZ"/>
        </w:rPr>
        <w:t xml:space="preserve"> u nezainvestovaných prostředků klientů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 v Čechách, a to </w:t>
      </w:r>
      <w:r>
        <w:rPr>
          <w:rFonts w:ascii="Arial" w:eastAsia="Times New Roman" w:hAnsi="Arial" w:cs="Arial"/>
          <w:sz w:val="22"/>
          <w:lang w:eastAsia="cs-CZ"/>
        </w:rPr>
        <w:t xml:space="preserve">od </w:t>
      </w:r>
      <w:r w:rsidRPr="00DF567F">
        <w:rPr>
          <w:rFonts w:ascii="Arial" w:eastAsia="Times New Roman" w:hAnsi="Arial" w:cs="Arial"/>
          <w:sz w:val="22"/>
          <w:lang w:eastAsia="cs-CZ"/>
        </w:rPr>
        <w:t>5</w:t>
      </w:r>
      <w:r>
        <w:rPr>
          <w:rFonts w:ascii="Arial" w:eastAsia="Times New Roman" w:hAnsi="Arial" w:cs="Arial"/>
          <w:sz w:val="22"/>
          <w:lang w:eastAsia="cs-CZ"/>
        </w:rPr>
        <w:t>,0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 % </w:t>
      </w:r>
      <w:proofErr w:type="spellStart"/>
      <w:r w:rsidRPr="001D64F6">
        <w:rPr>
          <w:rFonts w:ascii="Arial" w:eastAsia="Times New Roman" w:hAnsi="Arial" w:cs="Arial"/>
          <w:sz w:val="22"/>
          <w:lang w:eastAsia="cs-CZ"/>
        </w:rPr>
        <w:t>p.a</w:t>
      </w:r>
      <w:proofErr w:type="spellEnd"/>
      <w:r w:rsidRPr="001D64F6">
        <w:rPr>
          <w:rFonts w:ascii="Arial" w:eastAsia="Times New Roman" w:hAnsi="Arial" w:cs="Arial"/>
          <w:sz w:val="22"/>
          <w:lang w:eastAsia="cs-CZ"/>
        </w:rPr>
        <w:t>.</w:t>
      </w:r>
      <w:r>
        <w:rPr>
          <w:rFonts w:ascii="Arial" w:eastAsia="Times New Roman" w:hAnsi="Arial" w:cs="Arial"/>
          <w:sz w:val="22"/>
          <w:lang w:eastAsia="cs-CZ"/>
        </w:rPr>
        <w:t xml:space="preserve"> 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Založení i vedení </w:t>
      </w:r>
      <w:r>
        <w:rPr>
          <w:rFonts w:ascii="Arial" w:eastAsia="Times New Roman" w:hAnsi="Arial" w:cs="Arial"/>
          <w:sz w:val="22"/>
          <w:lang w:eastAsia="cs-CZ"/>
        </w:rPr>
        <w:t xml:space="preserve">majetkového 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účtu </w:t>
      </w:r>
      <w:r>
        <w:rPr>
          <w:rFonts w:ascii="Arial" w:eastAsia="Times New Roman" w:hAnsi="Arial" w:cs="Arial"/>
          <w:sz w:val="22"/>
          <w:lang w:eastAsia="cs-CZ"/>
        </w:rPr>
        <w:t xml:space="preserve">u společnosti 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je zdarma a bez dalších podmínek. Peníze je možné kdykoli vybrat či investovat a získat na výnosech ještě více. </w:t>
      </w:r>
      <w:r>
        <w:rPr>
          <w:rFonts w:ascii="Arial" w:eastAsia="Times New Roman" w:hAnsi="Arial" w:cs="Arial"/>
          <w:sz w:val="22"/>
          <w:lang w:eastAsia="cs-CZ"/>
        </w:rPr>
        <w:t>Majetkový ú</w:t>
      </w:r>
      <w:r w:rsidRPr="001D64F6">
        <w:rPr>
          <w:rFonts w:ascii="Arial" w:eastAsia="Times New Roman" w:hAnsi="Arial" w:cs="Arial"/>
          <w:sz w:val="22"/>
          <w:lang w:eastAsia="cs-CZ"/>
        </w:rPr>
        <w:t>čet lze založit online bez omezení minimální nebo maximální částky.</w:t>
      </w:r>
      <w:r w:rsidRPr="00DF567F">
        <w:rPr>
          <w:rFonts w:ascii="Arial" w:eastAsia="Times New Roman" w:hAnsi="Arial" w:cs="Arial"/>
          <w:sz w:val="22"/>
          <w:lang w:eastAsia="cs-CZ"/>
        </w:rPr>
        <w:t xml:space="preserve"> Pokud má klient ambici porazit inflaci a nebojí se investičního rizika, může využít </w:t>
      </w:r>
      <w:r>
        <w:rPr>
          <w:rFonts w:ascii="Arial" w:eastAsia="Times New Roman" w:hAnsi="Arial" w:cs="Arial"/>
          <w:sz w:val="22"/>
          <w:lang w:eastAsia="cs-CZ"/>
        </w:rPr>
        <w:t xml:space="preserve">celou paletu investičních nástrojů v čele s investičním certifikátem, který garantuje 100% návratnost investovaného kapitálu a nabízí potenciální výnos až 36 % za 3 roky. Detaily </w:t>
      </w:r>
      <w:hyperlink r:id="rId10" w:history="1">
        <w:r w:rsidRPr="00FF7B52">
          <w:rPr>
            <w:rStyle w:val="Hypertextovodkaz"/>
            <w:rFonts w:ascii="Arial" w:eastAsia="Times New Roman" w:hAnsi="Arial" w:cs="Arial"/>
            <w:sz w:val="22"/>
            <w:lang w:eastAsia="cs-CZ"/>
          </w:rPr>
          <w:t>zde</w:t>
        </w:r>
      </w:hyperlink>
      <w:r>
        <w:rPr>
          <w:rFonts w:ascii="Arial" w:eastAsia="Times New Roman" w:hAnsi="Arial" w:cs="Arial"/>
          <w:sz w:val="22"/>
          <w:lang w:eastAsia="cs-CZ"/>
        </w:rPr>
        <w:t>.</w:t>
      </w:r>
    </w:p>
    <w:p w14:paraId="2DAA68F7" w14:textId="77777777" w:rsidR="00C7046C" w:rsidRPr="00DF567F" w:rsidRDefault="00C7046C" w:rsidP="00C7046C">
      <w:pPr>
        <w:spacing w:after="0" w:line="240" w:lineRule="auto"/>
        <w:rPr>
          <w:rFonts w:ascii="Helvetica Neue" w:eastAsia="Times New Roman" w:hAnsi="Helvetica Neue" w:cs="Times New Roman"/>
          <w:color w:val="222222"/>
          <w:sz w:val="22"/>
          <w:shd w:val="clear" w:color="auto" w:fill="FFFFFF"/>
          <w:lang w:eastAsia="cs-CZ"/>
        </w:rPr>
      </w:pPr>
    </w:p>
    <w:p w14:paraId="7EF3DFE4" w14:textId="77777777" w:rsidR="00C7046C" w:rsidRPr="00DF567F" w:rsidRDefault="00C7046C" w:rsidP="00C7046C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5D32B31B" w14:textId="0129A05F" w:rsidR="004658F3" w:rsidRPr="00DF567F" w:rsidRDefault="00C7046C" w:rsidP="00C7046C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F567F">
        <w:rPr>
          <w:rFonts w:ascii="Arial" w:hAnsi="Arial" w:cs="Arial"/>
          <w:i/>
          <w:iCs/>
          <w:sz w:val="22"/>
          <w:lang w:eastAsia="cs-CZ"/>
        </w:rPr>
        <w:t xml:space="preserve"> </w:t>
      </w:r>
    </w:p>
    <w:p w14:paraId="19DE053D" w14:textId="6D478EC6" w:rsidR="00B7286F" w:rsidRPr="00DF567F" w:rsidRDefault="00B7286F" w:rsidP="00C7046C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27DB3A88" w14:textId="20612C6E" w:rsidR="00B7286F" w:rsidRPr="00DF567F" w:rsidRDefault="00B7286F" w:rsidP="00C7046C">
      <w:pPr>
        <w:spacing w:after="0" w:line="240" w:lineRule="auto"/>
        <w:rPr>
          <w:rFonts w:ascii="Arial" w:hAnsi="Arial" w:cs="Arial"/>
          <w:b/>
          <w:bCs/>
          <w:sz w:val="22"/>
        </w:rPr>
      </w:pPr>
    </w:p>
    <w:tbl>
      <w:tblPr>
        <w:tblStyle w:val="Mkatabulky"/>
        <w:tblpPr w:leftFromText="142" w:rightFromText="142" w:vertAnchor="page" w:horzAnchor="margin" w:tblpY="12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="00EC7681" w:rsidRPr="00DF567F" w14:paraId="7E7CD875" w14:textId="77777777" w:rsidTr="00EC7681">
        <w:trPr>
          <w:trHeight w:val="406"/>
        </w:trPr>
        <w:tc>
          <w:tcPr>
            <w:tcW w:w="2184" w:type="dxa"/>
            <w:tcBorders>
              <w:top w:val="single" w:sz="8" w:space="0" w:color="A6A6A6" w:themeColor="background1" w:themeShade="A6"/>
            </w:tcBorders>
          </w:tcPr>
          <w:p w14:paraId="78CE2593" w14:textId="77777777" w:rsidR="00EC7681" w:rsidRDefault="00EC7681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17848306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sz="8" w:space="0" w:color="A6A6A6" w:themeColor="background1" w:themeShade="A6"/>
            </w:tcBorders>
          </w:tcPr>
          <w:p w14:paraId="51A33D8B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C7681" w:rsidRPr="00DF567F" w14:paraId="0C363332" w14:textId="77777777" w:rsidTr="00EC7681">
        <w:trPr>
          <w:trHeight w:val="1127"/>
        </w:trPr>
        <w:tc>
          <w:tcPr>
            <w:tcW w:w="2184" w:type="dxa"/>
          </w:tcPr>
          <w:p w14:paraId="1688EDFA" w14:textId="77777777" w:rsidR="00EC7681" w:rsidRPr="00DF5F6D" w:rsidRDefault="00EC7681" w:rsidP="00EC7681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  <w:t>CYRRUS</w:t>
            </w:r>
          </w:p>
        </w:tc>
        <w:tc>
          <w:tcPr>
            <w:tcW w:w="8282" w:type="dxa"/>
            <w:gridSpan w:val="3"/>
          </w:tcPr>
          <w:p w14:paraId="1E1E51D6" w14:textId="196E42CD" w:rsidR="00EC7681" w:rsidRPr="00DF5F6D" w:rsidRDefault="00EC7681" w:rsidP="00EC7681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 roce 1995 jsme se vydali na cestu brokera. </w:t>
            </w:r>
            <w:r>
              <w:rPr>
                <w:rFonts w:ascii="Arial" w:hAnsi="Arial" w:cs="Arial"/>
                <w:szCs w:val="18"/>
              </w:rPr>
              <w:t xml:space="preserve">Už </w:t>
            </w:r>
            <w:r w:rsidRPr="00DF5F6D">
              <w:rPr>
                <w:rFonts w:ascii="Arial" w:hAnsi="Arial" w:cs="Arial"/>
                <w:szCs w:val="18"/>
              </w:rPr>
              <w:t xml:space="preserve">25 let obchodujeme s cennými papíry, staráme se </w:t>
            </w:r>
            <w:r w:rsidRPr="00DF5F6D">
              <w:rPr>
                <w:rFonts w:ascii="Arial" w:hAnsi="Arial" w:cs="Arial"/>
                <w:szCs w:val="18"/>
              </w:rPr>
              <w:br/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EC7681" w:rsidRPr="00DF567F" w14:paraId="41E5A117" w14:textId="77777777" w:rsidTr="00EC7681">
        <w:trPr>
          <w:trHeight w:val="1895"/>
        </w:trPr>
        <w:tc>
          <w:tcPr>
            <w:tcW w:w="2184" w:type="dxa"/>
            <w:vMerge w:val="restart"/>
          </w:tcPr>
          <w:p w14:paraId="1656BE56" w14:textId="77777777" w:rsidR="00EC7681" w:rsidRPr="00DF5F6D" w:rsidRDefault="009E0515" w:rsidP="00EC768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C7681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14:paraId="18D0B36D" w14:textId="77777777" w:rsidR="00EC7681" w:rsidRPr="00DF5F6D" w:rsidRDefault="009E0515" w:rsidP="00EC7681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2" w:history="1">
              <w:r w:rsidR="00EC7681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14:paraId="19800955" w14:textId="77777777" w:rsidR="00EC7681" w:rsidRPr="00DF5F6D" w:rsidRDefault="00EC7681" w:rsidP="00EC768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F2C636" w14:textId="77777777" w:rsidR="00EC7681" w:rsidRPr="00DF5F6D" w:rsidRDefault="00EC7681" w:rsidP="00EC768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14:paraId="7FAAF8A1" w14:textId="77777777" w:rsidR="00EC7681" w:rsidRPr="00DF5F6D" w:rsidRDefault="00EC7681" w:rsidP="00EC768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14:paraId="5D1131B9" w14:textId="77777777" w:rsidR="00EC7681" w:rsidRPr="00DF5F6D" w:rsidRDefault="00EC7681" w:rsidP="00EC7681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14:paraId="77AD5C26" w14:textId="77777777" w:rsidR="00EC7681" w:rsidRPr="00DF5F6D" w:rsidRDefault="009E0515" w:rsidP="00EC7681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C7681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14:paraId="50B504C1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382665E6" wp14:editId="342005B1">
                  <wp:extent cx="1136488" cy="1136488"/>
                  <wp:effectExtent l="0" t="0" r="6985" b="6985"/>
                  <wp:docPr id="876" name="Obrázek 876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4B845021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4B8728AC" wp14:editId="1B30325E">
                  <wp:extent cx="1136488" cy="1136488"/>
                  <wp:effectExtent l="0" t="0" r="6985" b="6985"/>
                  <wp:docPr id="877" name="Obrázek 877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Obrázek 877" descr="Obsah obrázku text, osoba, žlutá, podepsat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2E02F109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2308F87F" wp14:editId="2A31EA64">
                  <wp:extent cx="1136488" cy="1136488"/>
                  <wp:effectExtent l="0" t="0" r="6985" b="6985"/>
                  <wp:docPr id="878" name="Obrázek 878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681" w:rsidRPr="00DF567F" w14:paraId="046CE5F0" w14:textId="77777777" w:rsidTr="00EC7681">
        <w:tc>
          <w:tcPr>
            <w:tcW w:w="2184" w:type="dxa"/>
            <w:vMerge/>
          </w:tcPr>
          <w:p w14:paraId="2161B963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3D11D020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14:paraId="6F6A2833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14:paraId="56951ECB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Anna Píchová</w:t>
            </w:r>
          </w:p>
          <w:p w14:paraId="31CB2BBC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14:paraId="5A59AAE7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Tomáš Pfeiler</w:t>
            </w:r>
          </w:p>
          <w:p w14:paraId="3CFE576E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EC7681" w:rsidRPr="00DF567F" w14:paraId="2D7A693A" w14:textId="77777777" w:rsidTr="00EC7681">
        <w:tc>
          <w:tcPr>
            <w:tcW w:w="2184" w:type="dxa"/>
            <w:vMerge/>
          </w:tcPr>
          <w:p w14:paraId="60BDECE5" w14:textId="77777777" w:rsidR="00EC7681" w:rsidRPr="00DF567F" w:rsidRDefault="00EC7681" w:rsidP="00EC7681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7135FCAF" w14:textId="77777777" w:rsidR="00EC7681" w:rsidRPr="00DF5F6D" w:rsidRDefault="00EC7681" w:rsidP="00EC7681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  <w:t>vit.hradil@cyrrus.cz</w:t>
            </w:r>
          </w:p>
        </w:tc>
        <w:tc>
          <w:tcPr>
            <w:tcW w:w="2963" w:type="dxa"/>
          </w:tcPr>
          <w:p w14:paraId="3F2BAA34" w14:textId="77777777" w:rsidR="00EC7681" w:rsidRPr="00DF5F6D" w:rsidRDefault="00EC7681" w:rsidP="00EC7681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538 705 765</w:t>
            </w:r>
            <w:r w:rsidRPr="00DF5F6D">
              <w:rPr>
                <w:rFonts w:ascii="Arial" w:hAnsi="Arial" w:cs="Arial"/>
                <w:szCs w:val="18"/>
              </w:rPr>
              <w:br/>
              <w:t>anna.pichova@cyrrus.cz</w:t>
            </w:r>
          </w:p>
        </w:tc>
        <w:tc>
          <w:tcPr>
            <w:tcW w:w="2655" w:type="dxa"/>
          </w:tcPr>
          <w:p w14:paraId="092D64A3" w14:textId="77777777" w:rsidR="00EC7681" w:rsidRPr="00DF5F6D" w:rsidRDefault="00EC7681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  <w:t>tomas.pfeiler@cyrrus.cz</w:t>
            </w:r>
          </w:p>
        </w:tc>
      </w:tr>
      <w:tr w:rsidR="00EC7681" w:rsidRPr="00DF567F" w14:paraId="619BFC2E" w14:textId="77777777" w:rsidTr="00EC7681">
        <w:trPr>
          <w:trHeight w:val="480"/>
        </w:trPr>
        <w:tc>
          <w:tcPr>
            <w:tcW w:w="2184" w:type="dxa"/>
            <w:vMerge/>
          </w:tcPr>
          <w:p w14:paraId="4C23AFC2" w14:textId="77777777" w:rsidR="00EC7681" w:rsidRPr="00DF567F" w:rsidRDefault="00EC7681" w:rsidP="00EC7681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101A8F94" w14:textId="77777777" w:rsidR="00EC7681" w:rsidRPr="00DF5F6D" w:rsidRDefault="009E0515" w:rsidP="00EC7681">
            <w:pPr>
              <w:jc w:val="center"/>
              <w:rPr>
                <w:rFonts w:ascii="Arial" w:hAnsi="Arial" w:cs="Arial"/>
                <w:szCs w:val="18"/>
              </w:rPr>
            </w:pPr>
            <w:hyperlink r:id="rId17" w:history="1">
              <w:r w:rsidR="00EC7681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14:paraId="6602DC08" w14:textId="77777777" w:rsidR="00EC7681" w:rsidRPr="00DF5F6D" w:rsidRDefault="009E0515" w:rsidP="00EC7681">
            <w:pPr>
              <w:jc w:val="center"/>
              <w:rPr>
                <w:rFonts w:ascii="Arial" w:hAnsi="Arial" w:cs="Arial"/>
                <w:szCs w:val="18"/>
              </w:rPr>
            </w:pPr>
            <w:hyperlink r:id="rId18" w:history="1">
              <w:r w:rsidR="00EC7681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14:paraId="16C012C0" w14:textId="77777777" w:rsidR="00EC7681" w:rsidRPr="00DF5F6D" w:rsidRDefault="009E0515" w:rsidP="00EC7681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r:id="rId19" w:history="1">
              <w:r w:rsidR="00EC7681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14:paraId="4AF23434" w14:textId="77777777" w:rsidR="00B7286F" w:rsidRPr="00DF567F" w:rsidRDefault="00B7286F" w:rsidP="00C7046C">
      <w:pPr>
        <w:spacing w:after="0" w:line="240" w:lineRule="auto"/>
        <w:rPr>
          <w:rFonts w:ascii="Arial" w:hAnsi="Arial" w:cs="Arial"/>
          <w:sz w:val="22"/>
        </w:rPr>
      </w:pPr>
    </w:p>
    <w:sectPr w:rsidR="00B7286F" w:rsidRPr="00DF567F" w:rsidSect="00615E14">
      <w:headerReference w:type="default" r:id="rId20"/>
      <w:footerReference w:type="default" r:id="rId21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5C8B" w14:textId="77777777" w:rsidR="00211A3C" w:rsidRDefault="00211A3C" w:rsidP="00605702">
      <w:pPr>
        <w:spacing w:after="0" w:line="240" w:lineRule="auto"/>
      </w:pPr>
      <w:r>
        <w:separator/>
      </w:r>
    </w:p>
  </w:endnote>
  <w:endnote w:type="continuationSeparator" w:id="0">
    <w:p w14:paraId="7E6EFB67" w14:textId="77777777" w:rsidR="00211A3C" w:rsidRDefault="00211A3C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exa Text">
    <w:altName w:val="Arial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xa Extra Bold">
    <w:altName w:val="Arial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EndPr/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C4CB" w14:textId="77777777" w:rsidR="00211A3C" w:rsidRDefault="00211A3C" w:rsidP="00605702">
      <w:pPr>
        <w:spacing w:after="0" w:line="240" w:lineRule="auto"/>
      </w:pPr>
      <w:r>
        <w:separator/>
      </w:r>
    </w:p>
  </w:footnote>
  <w:footnote w:type="continuationSeparator" w:id="0">
    <w:p w14:paraId="68A8A084" w14:textId="77777777" w:rsidR="00211A3C" w:rsidRDefault="00211A3C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6CDC"/>
    <w:rsid w:val="0004264B"/>
    <w:rsid w:val="00064842"/>
    <w:rsid w:val="00070A8C"/>
    <w:rsid w:val="000C10B1"/>
    <w:rsid w:val="000D7A59"/>
    <w:rsid w:val="00186B8D"/>
    <w:rsid w:val="00193B47"/>
    <w:rsid w:val="001C527B"/>
    <w:rsid w:val="001C718D"/>
    <w:rsid w:val="001D3007"/>
    <w:rsid w:val="001D55ED"/>
    <w:rsid w:val="001D64F6"/>
    <w:rsid w:val="001F4169"/>
    <w:rsid w:val="001F6D66"/>
    <w:rsid w:val="00204B95"/>
    <w:rsid w:val="00211A3C"/>
    <w:rsid w:val="00212F91"/>
    <w:rsid w:val="0024127E"/>
    <w:rsid w:val="002C49B3"/>
    <w:rsid w:val="002D1822"/>
    <w:rsid w:val="002E4D14"/>
    <w:rsid w:val="00301506"/>
    <w:rsid w:val="00301D0F"/>
    <w:rsid w:val="00317AF0"/>
    <w:rsid w:val="00317CC4"/>
    <w:rsid w:val="00320A11"/>
    <w:rsid w:val="00324AA0"/>
    <w:rsid w:val="00324D55"/>
    <w:rsid w:val="00332635"/>
    <w:rsid w:val="00336DF1"/>
    <w:rsid w:val="00341F35"/>
    <w:rsid w:val="003673E8"/>
    <w:rsid w:val="00376BBA"/>
    <w:rsid w:val="003838B3"/>
    <w:rsid w:val="003961A5"/>
    <w:rsid w:val="003B0F0D"/>
    <w:rsid w:val="00425E40"/>
    <w:rsid w:val="0045101C"/>
    <w:rsid w:val="004658F3"/>
    <w:rsid w:val="0047072B"/>
    <w:rsid w:val="00470B3A"/>
    <w:rsid w:val="00475FDF"/>
    <w:rsid w:val="00486C3C"/>
    <w:rsid w:val="004928ED"/>
    <w:rsid w:val="00495056"/>
    <w:rsid w:val="004F0295"/>
    <w:rsid w:val="004F5DBF"/>
    <w:rsid w:val="00506669"/>
    <w:rsid w:val="00514C76"/>
    <w:rsid w:val="00544154"/>
    <w:rsid w:val="00552B9C"/>
    <w:rsid w:val="0056741B"/>
    <w:rsid w:val="00571E21"/>
    <w:rsid w:val="00575991"/>
    <w:rsid w:val="005D0D52"/>
    <w:rsid w:val="00605702"/>
    <w:rsid w:val="00615E14"/>
    <w:rsid w:val="00623131"/>
    <w:rsid w:val="006262F8"/>
    <w:rsid w:val="006420B6"/>
    <w:rsid w:val="00676F4E"/>
    <w:rsid w:val="00687909"/>
    <w:rsid w:val="006C56E1"/>
    <w:rsid w:val="006D4A78"/>
    <w:rsid w:val="006F5D66"/>
    <w:rsid w:val="006F71E9"/>
    <w:rsid w:val="00711950"/>
    <w:rsid w:val="00723F0C"/>
    <w:rsid w:val="00746801"/>
    <w:rsid w:val="0075200C"/>
    <w:rsid w:val="007750DB"/>
    <w:rsid w:val="007769EB"/>
    <w:rsid w:val="00776D65"/>
    <w:rsid w:val="007A6A6C"/>
    <w:rsid w:val="007E58EA"/>
    <w:rsid w:val="007F4FFC"/>
    <w:rsid w:val="007F6264"/>
    <w:rsid w:val="008125F8"/>
    <w:rsid w:val="00817A8C"/>
    <w:rsid w:val="00824678"/>
    <w:rsid w:val="008256F5"/>
    <w:rsid w:val="008274D4"/>
    <w:rsid w:val="00855F15"/>
    <w:rsid w:val="008969A5"/>
    <w:rsid w:val="008A5174"/>
    <w:rsid w:val="008B02AC"/>
    <w:rsid w:val="008B6C25"/>
    <w:rsid w:val="00924009"/>
    <w:rsid w:val="009257A9"/>
    <w:rsid w:val="00925CE1"/>
    <w:rsid w:val="00962FC3"/>
    <w:rsid w:val="00991FD8"/>
    <w:rsid w:val="009A1CD3"/>
    <w:rsid w:val="009A29D7"/>
    <w:rsid w:val="009C26BD"/>
    <w:rsid w:val="009C27E5"/>
    <w:rsid w:val="009C3F94"/>
    <w:rsid w:val="009D0819"/>
    <w:rsid w:val="009D4FCD"/>
    <w:rsid w:val="009E0515"/>
    <w:rsid w:val="009F1029"/>
    <w:rsid w:val="00A016E3"/>
    <w:rsid w:val="00A26181"/>
    <w:rsid w:val="00A574B8"/>
    <w:rsid w:val="00A82C63"/>
    <w:rsid w:val="00AA03A2"/>
    <w:rsid w:val="00AB1AB4"/>
    <w:rsid w:val="00AB7861"/>
    <w:rsid w:val="00B07918"/>
    <w:rsid w:val="00B14102"/>
    <w:rsid w:val="00B273EE"/>
    <w:rsid w:val="00B30D9F"/>
    <w:rsid w:val="00B61489"/>
    <w:rsid w:val="00B70D82"/>
    <w:rsid w:val="00B7286F"/>
    <w:rsid w:val="00C16EFA"/>
    <w:rsid w:val="00C340FD"/>
    <w:rsid w:val="00C506E3"/>
    <w:rsid w:val="00C53586"/>
    <w:rsid w:val="00C53BDC"/>
    <w:rsid w:val="00C70420"/>
    <w:rsid w:val="00C7046C"/>
    <w:rsid w:val="00C756E6"/>
    <w:rsid w:val="00C81A45"/>
    <w:rsid w:val="00C82E0C"/>
    <w:rsid w:val="00C8580B"/>
    <w:rsid w:val="00C90383"/>
    <w:rsid w:val="00CA54C9"/>
    <w:rsid w:val="00CC1205"/>
    <w:rsid w:val="00CE6EA9"/>
    <w:rsid w:val="00CF0E64"/>
    <w:rsid w:val="00CF3BE7"/>
    <w:rsid w:val="00D200D0"/>
    <w:rsid w:val="00D22348"/>
    <w:rsid w:val="00D22F25"/>
    <w:rsid w:val="00D54265"/>
    <w:rsid w:val="00D569AD"/>
    <w:rsid w:val="00D81921"/>
    <w:rsid w:val="00D8229C"/>
    <w:rsid w:val="00D85F08"/>
    <w:rsid w:val="00D86B39"/>
    <w:rsid w:val="00D93C41"/>
    <w:rsid w:val="00DC22DE"/>
    <w:rsid w:val="00DE0EDC"/>
    <w:rsid w:val="00DF3A1C"/>
    <w:rsid w:val="00DF567F"/>
    <w:rsid w:val="00DF5F6D"/>
    <w:rsid w:val="00DF5FD3"/>
    <w:rsid w:val="00DF71D4"/>
    <w:rsid w:val="00E15B87"/>
    <w:rsid w:val="00E26494"/>
    <w:rsid w:val="00E41E79"/>
    <w:rsid w:val="00E4423E"/>
    <w:rsid w:val="00E52231"/>
    <w:rsid w:val="00E55539"/>
    <w:rsid w:val="00E72F8B"/>
    <w:rsid w:val="00E8646E"/>
    <w:rsid w:val="00E87D7D"/>
    <w:rsid w:val="00EA3D92"/>
    <w:rsid w:val="00EA441F"/>
    <w:rsid w:val="00EA796B"/>
    <w:rsid w:val="00EC6888"/>
    <w:rsid w:val="00EC7681"/>
    <w:rsid w:val="00EC7711"/>
    <w:rsid w:val="00EF74A0"/>
    <w:rsid w:val="00F31081"/>
    <w:rsid w:val="00F660B2"/>
    <w:rsid w:val="00F6759D"/>
    <w:rsid w:val="00FB75B3"/>
    <w:rsid w:val="00FD6504"/>
    <w:rsid w:val="00FF569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yrrus.cz/" TargetMode="External"/><Relationship Id="rId18" Type="http://schemas.openxmlformats.org/officeDocument/2006/relationships/hyperlink" Target="https://drive.google.com/drive/folders/1MeZo5wihB3CrVaIX8js6pa9IlXG_FjHi?usp=sharin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vJynKESL_uoi_KOQQVqono-903qtLnsU?usp=sharing" TargetMode="External"/><Relationship Id="rId17" Type="http://schemas.openxmlformats.org/officeDocument/2006/relationships/hyperlink" Target="https://drive.google.com/drive/folders/1P3hMpirSa6iyRyoOgXS0_zrCmPe6vQtG?usp=shari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gDkeWiLU3qJzaTgRJrZ8pGLI6RAL4CKL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cyrrus.cz/aktualne-z-trhu/investicni-tipy/od-fosilnich-paliv-k-ciste-energii?utm_source=urok_link&amp;utm_medium=web" TargetMode="External"/><Relationship Id="rId19" Type="http://schemas.openxmlformats.org/officeDocument/2006/relationships/hyperlink" Target="https://drive.google.com/drive/folders/1Pb9tUOEcdhfonu6zVTjV4m31ie-IyX8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vojeinflace.cz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TZ_CYRRUS-sablona-2022</Template>
  <TotalTime>0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Alena Horáčková</cp:lastModifiedBy>
  <cp:revision>2</cp:revision>
  <cp:lastPrinted>2022-05-24T11:58:00Z</cp:lastPrinted>
  <dcterms:created xsi:type="dcterms:W3CDTF">2022-06-23T11:17:00Z</dcterms:created>
  <dcterms:modified xsi:type="dcterms:W3CDTF">2022-06-23T11:17:00Z</dcterms:modified>
</cp:coreProperties>
</file>