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B3B2" w14:textId="55BED48F" w:rsidR="001B54AD" w:rsidRPr="001B54AD" w:rsidRDefault="00135729" w:rsidP="001B54AD">
      <w:pPr>
        <w:pStyle w:val="Normlnweb"/>
        <w:rPr>
          <w:rFonts w:ascii="Invesco Interstate Bold" w:eastAsia="Times New Roman" w:hAnsi="Invesco Interstate Bold"/>
          <w:b/>
          <w:bCs/>
          <w:sz w:val="28"/>
          <w:szCs w:val="28"/>
          <w:lang w:eastAsia="de-DE"/>
        </w:rPr>
      </w:pPr>
      <w:r>
        <w:rPr>
          <w:rFonts w:ascii="Invesco Interstate Bold" w:eastAsia="Times New Roman" w:hAnsi="Invesco Interstate Bold"/>
          <w:b/>
          <w:bCs/>
          <w:sz w:val="28"/>
          <w:szCs w:val="28"/>
          <w:lang w:eastAsia="de-DE"/>
        </w:rPr>
        <w:t>Mistrovství světa ve fotbale</w:t>
      </w:r>
      <w:r w:rsidR="001B54AD" w:rsidRPr="001B54AD">
        <w:rPr>
          <w:rFonts w:ascii="Invesco Interstate Bold" w:eastAsia="Times New Roman" w:hAnsi="Invesco Interstate Bold"/>
          <w:b/>
          <w:bCs/>
          <w:sz w:val="28"/>
          <w:szCs w:val="28"/>
          <w:lang w:eastAsia="de-DE"/>
        </w:rPr>
        <w:t xml:space="preserve">: </w:t>
      </w:r>
      <w:r>
        <w:rPr>
          <w:rFonts w:ascii="Invesco Interstate Bold" w:eastAsia="Times New Roman" w:hAnsi="Invesco Interstate Bold"/>
          <w:b/>
          <w:bCs/>
          <w:sz w:val="28"/>
          <w:szCs w:val="28"/>
          <w:lang w:eastAsia="de-DE"/>
        </w:rPr>
        <w:t>Existují paralely mezi FTSE a anglickým fotbalem? A co se mohou investoři naučit od fotbalového</w:t>
      </w:r>
      <w:r w:rsidR="00234B33">
        <w:rPr>
          <w:rFonts w:ascii="Invesco Interstate Bold" w:eastAsia="Times New Roman" w:hAnsi="Invesco Interstate Bold"/>
          <w:b/>
          <w:bCs/>
          <w:sz w:val="28"/>
          <w:szCs w:val="28"/>
          <w:lang w:eastAsia="de-DE"/>
        </w:rPr>
        <w:t xml:space="preserve"> </w:t>
      </w:r>
      <w:r>
        <w:rPr>
          <w:rFonts w:ascii="Invesco Interstate Bold" w:eastAsia="Times New Roman" w:hAnsi="Invesco Interstate Bold"/>
          <w:b/>
          <w:bCs/>
          <w:sz w:val="28"/>
          <w:szCs w:val="28"/>
          <w:lang w:eastAsia="de-DE"/>
        </w:rPr>
        <w:t>mistra?</w:t>
      </w:r>
    </w:p>
    <w:p w14:paraId="0F8C5CF6" w14:textId="3449216B" w:rsidR="001B54AD" w:rsidRPr="001B54AD" w:rsidRDefault="00135729" w:rsidP="001B54AD">
      <w:pPr>
        <w:pStyle w:val="Normlnweb"/>
        <w:rPr>
          <w:rFonts w:ascii="Invesco Interstate Bold" w:eastAsia="Times New Roman" w:hAnsi="Invesco Interstate Bold"/>
          <w:b/>
          <w:bCs/>
          <w:lang w:eastAsia="de-DE"/>
        </w:rPr>
      </w:pPr>
      <w:r>
        <w:rPr>
          <w:rFonts w:ascii="Invesco Interstate Bold" w:eastAsia="Times New Roman" w:hAnsi="Invesco Interstate Bold"/>
          <w:b/>
          <w:bCs/>
          <w:lang w:eastAsia="de-DE"/>
        </w:rPr>
        <w:t xml:space="preserve">Hlavní </w:t>
      </w:r>
      <w:r w:rsidR="00234B33">
        <w:rPr>
          <w:rFonts w:ascii="Invesco Interstate Bold" w:eastAsia="Times New Roman" w:hAnsi="Invesco Interstate Bold"/>
          <w:b/>
          <w:bCs/>
          <w:lang w:eastAsia="de-DE"/>
        </w:rPr>
        <w:t>body:</w:t>
      </w:r>
    </w:p>
    <w:p w14:paraId="7EDC987C" w14:textId="23C0AA07" w:rsidR="001B54AD" w:rsidRDefault="00135729" w:rsidP="00135729">
      <w:pPr>
        <w:pStyle w:val="Normlnweb"/>
        <w:numPr>
          <w:ilvl w:val="0"/>
          <w:numId w:val="26"/>
        </w:numPr>
        <w:jc w:val="both"/>
        <w:rPr>
          <w:rFonts w:ascii="Invesco Interstate Light" w:hAnsi="Invesco Interstate Light"/>
          <w:sz w:val="22"/>
          <w:szCs w:val="22"/>
        </w:rPr>
      </w:pPr>
      <w:r>
        <w:rPr>
          <w:rFonts w:ascii="Invesco Interstate Light" w:hAnsi="Invesco Interstate Light"/>
          <w:sz w:val="22"/>
          <w:szCs w:val="22"/>
        </w:rPr>
        <w:t xml:space="preserve">Skutečný stav fotbalu v Anglii se patrně nehodnotí dle síly národního týmu, ale kvality anglické </w:t>
      </w:r>
      <w:proofErr w:type="spellStart"/>
      <w:r>
        <w:rPr>
          <w:rFonts w:ascii="Invesco Interstate Light" w:hAnsi="Invesco Interstate Light"/>
          <w:sz w:val="22"/>
          <w:szCs w:val="22"/>
        </w:rPr>
        <w:t>Premier</w:t>
      </w:r>
      <w:proofErr w:type="spellEnd"/>
      <w:r>
        <w:rPr>
          <w:rFonts w:ascii="Invesco Interstate Light" w:hAnsi="Invesco Interstate Light"/>
          <w:sz w:val="22"/>
          <w:szCs w:val="22"/>
        </w:rPr>
        <w:t xml:space="preserve"> </w:t>
      </w:r>
      <w:proofErr w:type="spellStart"/>
      <w:r>
        <w:rPr>
          <w:rFonts w:ascii="Invesco Interstate Light" w:hAnsi="Invesco Interstate Light"/>
          <w:sz w:val="22"/>
          <w:szCs w:val="22"/>
        </w:rPr>
        <w:t>League</w:t>
      </w:r>
      <w:proofErr w:type="spellEnd"/>
      <w:r>
        <w:rPr>
          <w:rFonts w:ascii="Invesco Interstate Light" w:hAnsi="Invesco Interstate Light"/>
          <w:sz w:val="22"/>
          <w:szCs w:val="22"/>
        </w:rPr>
        <w:t>. Její rozmanitost je zdrojem trvalé síly. Totéž lze říci i o akciovém indexu FTSE All-</w:t>
      </w:r>
      <w:proofErr w:type="spellStart"/>
      <w:r>
        <w:rPr>
          <w:rFonts w:ascii="Invesco Interstate Light" w:hAnsi="Invesco Interstate Light"/>
          <w:sz w:val="22"/>
          <w:szCs w:val="22"/>
        </w:rPr>
        <w:t>share</w:t>
      </w:r>
      <w:proofErr w:type="spellEnd"/>
      <w:r>
        <w:rPr>
          <w:rFonts w:ascii="Invesco Interstate Light" w:hAnsi="Invesco Interstate Light"/>
          <w:sz w:val="22"/>
          <w:szCs w:val="22"/>
        </w:rPr>
        <w:t>.</w:t>
      </w:r>
    </w:p>
    <w:p w14:paraId="31479FEB" w14:textId="75B55C84" w:rsidR="00135729" w:rsidRDefault="00135729" w:rsidP="00135729">
      <w:pPr>
        <w:pStyle w:val="Normlnweb"/>
        <w:numPr>
          <w:ilvl w:val="0"/>
          <w:numId w:val="26"/>
        </w:numPr>
        <w:jc w:val="both"/>
        <w:rPr>
          <w:rFonts w:ascii="Invesco Interstate Light" w:hAnsi="Invesco Interstate Light"/>
          <w:sz w:val="22"/>
          <w:szCs w:val="22"/>
        </w:rPr>
      </w:pPr>
      <w:r>
        <w:rPr>
          <w:rFonts w:ascii="Invesco Interstate Light" w:hAnsi="Invesco Interstate Light"/>
          <w:sz w:val="22"/>
          <w:szCs w:val="22"/>
        </w:rPr>
        <w:t xml:space="preserve">Od slavné „otočky“ Johana </w:t>
      </w:r>
      <w:proofErr w:type="spellStart"/>
      <w:r>
        <w:rPr>
          <w:rFonts w:ascii="Invesco Interstate Light" w:hAnsi="Invesco Interstate Light"/>
          <w:sz w:val="22"/>
          <w:szCs w:val="22"/>
        </w:rPr>
        <w:t>Cruyffa</w:t>
      </w:r>
      <w:proofErr w:type="spellEnd"/>
      <w:r>
        <w:rPr>
          <w:rFonts w:ascii="Invesco Interstate Light" w:hAnsi="Invesco Interstate Light"/>
          <w:sz w:val="22"/>
          <w:szCs w:val="22"/>
        </w:rPr>
        <w:t xml:space="preserve"> uplynulo už několik desetiletí. Byla to taková ukázka fotbalového mistrovství, že podle legendy soupeř </w:t>
      </w:r>
      <w:proofErr w:type="spellStart"/>
      <w:r>
        <w:rPr>
          <w:rFonts w:ascii="Invesco Interstate Light" w:hAnsi="Invesco Interstate Light"/>
          <w:sz w:val="22"/>
          <w:szCs w:val="22"/>
        </w:rPr>
        <w:t>Cruyffa</w:t>
      </w:r>
      <w:proofErr w:type="spellEnd"/>
      <w:r>
        <w:rPr>
          <w:rFonts w:ascii="Invesco Interstate Light" w:hAnsi="Invesco Interstate Light"/>
          <w:sz w:val="22"/>
          <w:szCs w:val="22"/>
        </w:rPr>
        <w:t xml:space="preserve"> na hřišti stále hledá. Ve finančních kruzích je „otočkou“, kterou investoři vyhlíží, potenciální pivot amerického Federálního rezervního systému (Fed).</w:t>
      </w:r>
    </w:p>
    <w:p w14:paraId="2C7C4AD3" w14:textId="4FDD7F87" w:rsidR="00135729" w:rsidRPr="001B54AD" w:rsidRDefault="00135729" w:rsidP="00135729">
      <w:pPr>
        <w:pStyle w:val="Normlnweb"/>
        <w:numPr>
          <w:ilvl w:val="0"/>
          <w:numId w:val="26"/>
        </w:numPr>
        <w:jc w:val="both"/>
        <w:rPr>
          <w:rFonts w:ascii="Invesco Interstate Light" w:hAnsi="Invesco Interstate Light"/>
          <w:sz w:val="22"/>
          <w:szCs w:val="22"/>
        </w:rPr>
      </w:pPr>
      <w:r>
        <w:rPr>
          <w:rFonts w:ascii="Invesco Interstate Light" w:hAnsi="Invesco Interstate Light"/>
          <w:sz w:val="22"/>
          <w:szCs w:val="22"/>
        </w:rPr>
        <w:t xml:space="preserve">Jaké scénáře se mohou odehrát na turnaji? Jak daleko se Anglie dostane tentokrát? Budou Nizozemci hledat inspiraci u dávných hrdinů, jako byl </w:t>
      </w:r>
      <w:proofErr w:type="spellStart"/>
      <w:r>
        <w:rPr>
          <w:rFonts w:ascii="Invesco Interstate Light" w:hAnsi="Invesco Interstate Light"/>
          <w:sz w:val="22"/>
          <w:szCs w:val="22"/>
        </w:rPr>
        <w:t>Cruyff</w:t>
      </w:r>
      <w:proofErr w:type="spellEnd"/>
      <w:r>
        <w:rPr>
          <w:rFonts w:ascii="Invesco Interstate Light" w:hAnsi="Invesco Interstate Light"/>
          <w:sz w:val="22"/>
          <w:szCs w:val="22"/>
        </w:rPr>
        <w:t xml:space="preserve">? A co Brazílie? Mohou Francouzi dosáhnout dalšího finále? A přišel konečně čas Lionela </w:t>
      </w:r>
      <w:proofErr w:type="spellStart"/>
      <w:r w:rsidR="00792A8A">
        <w:rPr>
          <w:rFonts w:ascii="Invesco Interstate Light" w:hAnsi="Invesco Interstate Light"/>
          <w:sz w:val="22"/>
          <w:szCs w:val="22"/>
        </w:rPr>
        <w:t>Messiho</w:t>
      </w:r>
      <w:proofErr w:type="spellEnd"/>
      <w:r w:rsidR="00792A8A">
        <w:rPr>
          <w:rFonts w:ascii="Invesco Interstate Light" w:hAnsi="Invesco Interstate Light"/>
          <w:sz w:val="22"/>
          <w:szCs w:val="22"/>
        </w:rPr>
        <w:t>?</w:t>
      </w:r>
    </w:p>
    <w:p w14:paraId="1F457E08" w14:textId="68101B90" w:rsidR="001B54AD" w:rsidRPr="00792A8A" w:rsidRDefault="00792A8A" w:rsidP="001B54AD">
      <w:pPr>
        <w:pStyle w:val="Normlnweb"/>
        <w:jc w:val="both"/>
        <w:rPr>
          <w:rFonts w:ascii="Invesco Interstate Light" w:hAnsi="Invesco Interstate Light"/>
          <w:i/>
          <w:iCs/>
          <w:sz w:val="22"/>
          <w:szCs w:val="22"/>
        </w:rPr>
      </w:pPr>
      <w:r w:rsidRPr="00792A8A">
        <w:rPr>
          <w:rFonts w:ascii="Invesco Interstate Light" w:hAnsi="Invesco Interstate Light"/>
          <w:i/>
          <w:iCs/>
          <w:sz w:val="22"/>
          <w:szCs w:val="22"/>
        </w:rPr>
        <w:t>„Série zklamání“</w:t>
      </w:r>
    </w:p>
    <w:p w14:paraId="4CFE5D08" w14:textId="0972F276" w:rsidR="00792A8A" w:rsidRPr="00792A8A" w:rsidRDefault="00792A8A" w:rsidP="001B54AD">
      <w:pPr>
        <w:pStyle w:val="Normlnweb"/>
        <w:jc w:val="both"/>
        <w:rPr>
          <w:rFonts w:ascii="Invesco Interstate Light" w:hAnsi="Invesco Interstate Light"/>
          <w:i/>
          <w:iCs/>
          <w:sz w:val="22"/>
          <w:szCs w:val="22"/>
        </w:rPr>
      </w:pPr>
      <w:r w:rsidRPr="00792A8A">
        <w:rPr>
          <w:rFonts w:ascii="Invesco Interstate Light" w:hAnsi="Invesco Interstate Light"/>
          <w:i/>
          <w:iCs/>
          <w:sz w:val="22"/>
          <w:szCs w:val="22"/>
        </w:rPr>
        <w:t>„Nikdy nic nepředvedou“</w:t>
      </w:r>
    </w:p>
    <w:p w14:paraId="19CC4142" w14:textId="34670960" w:rsidR="00792A8A" w:rsidRDefault="00792A8A" w:rsidP="001B54AD">
      <w:pPr>
        <w:pStyle w:val="Normlnweb"/>
        <w:jc w:val="both"/>
        <w:rPr>
          <w:rFonts w:ascii="Invesco Interstate Light" w:hAnsi="Invesco Interstate Light"/>
          <w:i/>
          <w:iCs/>
          <w:sz w:val="22"/>
          <w:szCs w:val="22"/>
        </w:rPr>
      </w:pPr>
      <w:r w:rsidRPr="00792A8A">
        <w:rPr>
          <w:rFonts w:ascii="Invesco Interstate Light" w:hAnsi="Invesco Interstate Light"/>
          <w:i/>
          <w:iCs/>
          <w:sz w:val="22"/>
          <w:szCs w:val="22"/>
        </w:rPr>
        <w:t>„Skvělí na papíře, špatní na trávníku“</w:t>
      </w:r>
    </w:p>
    <w:p w14:paraId="6960FF1A" w14:textId="77777777" w:rsidR="00792A8A" w:rsidRPr="00792A8A" w:rsidRDefault="00792A8A" w:rsidP="00792A8A">
      <w:pPr>
        <w:pStyle w:val="Normlnweb"/>
        <w:jc w:val="both"/>
        <w:rPr>
          <w:rFonts w:ascii="Invesco Interstate Light" w:hAnsi="Invesco Interstate Light"/>
          <w:sz w:val="22"/>
          <w:szCs w:val="22"/>
        </w:rPr>
      </w:pPr>
      <w:r w:rsidRPr="00792A8A">
        <w:rPr>
          <w:rFonts w:ascii="Invesco Interstate Light" w:hAnsi="Invesco Interstate Light"/>
          <w:sz w:val="22"/>
          <w:szCs w:val="22"/>
        </w:rPr>
        <w:t>… všechny tyto výrazy se od roku 1966 objevují v hodnocení anglického fotbalového týmu po vystoupeních na mistrovství světa.</w:t>
      </w:r>
    </w:p>
    <w:p w14:paraId="492782F4" w14:textId="77777777" w:rsidR="00792A8A" w:rsidRPr="00792A8A" w:rsidRDefault="00792A8A" w:rsidP="00792A8A">
      <w:pPr>
        <w:pStyle w:val="Normlnweb"/>
        <w:jc w:val="both"/>
        <w:rPr>
          <w:rFonts w:ascii="Invesco Interstate Light" w:hAnsi="Invesco Interstate Light"/>
          <w:sz w:val="22"/>
          <w:szCs w:val="22"/>
        </w:rPr>
      </w:pPr>
      <w:r w:rsidRPr="00792A8A">
        <w:rPr>
          <w:rFonts w:ascii="Invesco Interstate Light" w:hAnsi="Invesco Interstate Light"/>
          <w:sz w:val="22"/>
          <w:szCs w:val="22"/>
        </w:rPr>
        <w:t>A zejména od referenda o EU v roce 2016 jsou také častým tématem diskusí o výkonnosti britských akciových titulů (Tedy ty první dva!).</w:t>
      </w:r>
    </w:p>
    <w:p w14:paraId="0BD7A3CF" w14:textId="772F4699" w:rsidR="00792A8A" w:rsidRPr="00792A8A" w:rsidRDefault="00792A8A" w:rsidP="00792A8A">
      <w:pPr>
        <w:pStyle w:val="Normlnweb"/>
        <w:jc w:val="both"/>
        <w:rPr>
          <w:rFonts w:ascii="Invesco Interstate Light" w:hAnsi="Invesco Interstate Light"/>
          <w:sz w:val="22"/>
          <w:szCs w:val="22"/>
        </w:rPr>
      </w:pPr>
      <w:r w:rsidRPr="00792A8A">
        <w:rPr>
          <w:rFonts w:ascii="Invesco Interstate Light" w:hAnsi="Invesco Interstate Light"/>
          <w:sz w:val="22"/>
          <w:szCs w:val="22"/>
        </w:rPr>
        <w:t>V případě anglického fotbalového národního mužstva je těžké oponovat ve světle důkazů.</w:t>
      </w:r>
    </w:p>
    <w:p w14:paraId="6FDF6CE2" w14:textId="6BB440BC" w:rsidR="00792A8A" w:rsidRPr="00792A8A" w:rsidRDefault="00792A8A" w:rsidP="00792A8A">
      <w:pPr>
        <w:pStyle w:val="Normlnweb"/>
        <w:jc w:val="both"/>
        <w:rPr>
          <w:rFonts w:ascii="Invesco Interstate Light" w:hAnsi="Invesco Interstate Light"/>
          <w:sz w:val="22"/>
          <w:szCs w:val="22"/>
        </w:rPr>
      </w:pPr>
      <w:r w:rsidRPr="00792A8A">
        <w:rPr>
          <w:rFonts w:ascii="Invesco Interstate Light" w:hAnsi="Invesco Interstate Light"/>
          <w:sz w:val="22"/>
          <w:szCs w:val="22"/>
        </w:rPr>
        <w:t>V případě akciového indexu FTSE All-</w:t>
      </w:r>
      <w:proofErr w:type="spellStart"/>
      <w:r w:rsidRPr="00792A8A">
        <w:rPr>
          <w:rFonts w:ascii="Invesco Interstate Light" w:hAnsi="Invesco Interstate Light"/>
          <w:sz w:val="22"/>
          <w:szCs w:val="22"/>
        </w:rPr>
        <w:t>share</w:t>
      </w:r>
      <w:proofErr w:type="spellEnd"/>
      <w:r w:rsidRPr="00792A8A">
        <w:rPr>
          <w:rFonts w:ascii="Invesco Interstate Light" w:hAnsi="Invesco Interstate Light"/>
          <w:sz w:val="22"/>
          <w:szCs w:val="22"/>
        </w:rPr>
        <w:t xml:space="preserve">, který svou výkonností zaostává za indexem MSCI </w:t>
      </w:r>
      <w:proofErr w:type="spellStart"/>
      <w:r w:rsidRPr="00792A8A">
        <w:rPr>
          <w:rFonts w:ascii="Invesco Interstate Light" w:hAnsi="Invesco Interstate Light"/>
          <w:sz w:val="22"/>
          <w:szCs w:val="22"/>
        </w:rPr>
        <w:t>World</w:t>
      </w:r>
      <w:proofErr w:type="spellEnd"/>
      <w:r w:rsidRPr="00792A8A">
        <w:rPr>
          <w:rFonts w:ascii="Invesco Interstate Light" w:hAnsi="Invesco Interstate Light"/>
          <w:sz w:val="22"/>
          <w:szCs w:val="22"/>
        </w:rPr>
        <w:t xml:space="preserve"> o 45 % od června 2016, se jde také těžko od čeho odrazit. </w:t>
      </w:r>
    </w:p>
    <w:p w14:paraId="4800B00E" w14:textId="710B6CAB" w:rsidR="001B54AD" w:rsidRPr="001B54AD" w:rsidRDefault="00792A8A" w:rsidP="001B54AD">
      <w:pPr>
        <w:pStyle w:val="Nadpis2"/>
        <w:jc w:val="both"/>
        <w:rPr>
          <w:rFonts w:ascii="Invesco Interstate Light" w:eastAsia="MS Mincho" w:hAnsi="Invesco Interstate Light" w:cs="Times New Roman"/>
          <w:sz w:val="22"/>
          <w:szCs w:val="22"/>
          <w:lang w:eastAsia="ja-JP"/>
        </w:rPr>
      </w:pPr>
      <w:r>
        <w:rPr>
          <w:rFonts w:ascii="Invesco Interstate Light" w:eastAsia="MS Mincho" w:hAnsi="Invesco Interstate Light" w:cs="Times New Roman"/>
          <w:sz w:val="22"/>
          <w:szCs w:val="22"/>
          <w:lang w:eastAsia="ja-JP"/>
        </w:rPr>
        <w:t>Proč bychom tedy měli být nyní optimističtí?</w:t>
      </w:r>
    </w:p>
    <w:p w14:paraId="5D6EEDF0" w14:textId="33A6D401" w:rsidR="001B54AD" w:rsidRPr="001B54AD" w:rsidRDefault="00234B33" w:rsidP="001B54AD">
      <w:pPr>
        <w:pStyle w:val="Normlnweb"/>
        <w:jc w:val="both"/>
        <w:rPr>
          <w:rFonts w:ascii="Invesco Interstate Light" w:hAnsi="Invesco Interstate Light"/>
          <w:sz w:val="22"/>
          <w:szCs w:val="22"/>
        </w:rPr>
      </w:pPr>
      <w:r w:rsidRPr="00001D22">
        <w:rPr>
          <w:rFonts w:ascii="Invesco Interstate Light" w:hAnsi="Invesco Interstate Light"/>
          <w:i/>
          <w:iCs/>
          <w:sz w:val="22"/>
          <w:szCs w:val="22"/>
        </w:rPr>
        <w:t>„</w:t>
      </w:r>
      <w:r w:rsidR="00792A8A" w:rsidRPr="00001D22">
        <w:rPr>
          <w:rFonts w:ascii="Invesco Interstate Light" w:hAnsi="Invesco Interstate Light"/>
          <w:i/>
          <w:iCs/>
          <w:sz w:val="22"/>
          <w:szCs w:val="22"/>
        </w:rPr>
        <w:t>Dlouhodobě tvrdíme, že britské akcie nabízejí značnou hodnotu s příznivou dynamikou zisků a nyní v měně, která citelně oslabila. Je třeba mít na paměti, že fundamentální síla akciového indexu FTSE All-</w:t>
      </w:r>
      <w:proofErr w:type="spellStart"/>
      <w:r w:rsidR="00792A8A" w:rsidRPr="00001D22">
        <w:rPr>
          <w:rFonts w:ascii="Invesco Interstate Light" w:hAnsi="Invesco Interstate Light"/>
          <w:i/>
          <w:iCs/>
          <w:sz w:val="22"/>
          <w:szCs w:val="22"/>
        </w:rPr>
        <w:t>share</w:t>
      </w:r>
      <w:proofErr w:type="spellEnd"/>
      <w:r w:rsidR="00792A8A" w:rsidRPr="00001D22">
        <w:rPr>
          <w:rFonts w:ascii="Invesco Interstate Light" w:hAnsi="Invesco Interstate Light"/>
          <w:i/>
          <w:iCs/>
          <w:sz w:val="22"/>
          <w:szCs w:val="22"/>
        </w:rPr>
        <w:t xml:space="preserve"> není dána pouze stavem britské ekonomiky – méně jak 25 % tržeb indexu pochází ze Spojeného království, 75 % ze zahraničí. V indexu FTSE All-</w:t>
      </w:r>
      <w:proofErr w:type="spellStart"/>
      <w:r w:rsidR="00792A8A" w:rsidRPr="00001D22">
        <w:rPr>
          <w:rFonts w:ascii="Invesco Interstate Light" w:hAnsi="Invesco Interstate Light"/>
          <w:i/>
          <w:iCs/>
          <w:sz w:val="22"/>
          <w:szCs w:val="22"/>
        </w:rPr>
        <w:t>share</w:t>
      </w:r>
      <w:proofErr w:type="spellEnd"/>
      <w:r w:rsidR="00792A8A" w:rsidRPr="00001D22">
        <w:rPr>
          <w:rFonts w:ascii="Invesco Interstate Light" w:hAnsi="Invesco Interstate Light"/>
          <w:i/>
          <w:iCs/>
          <w:sz w:val="22"/>
          <w:szCs w:val="22"/>
        </w:rPr>
        <w:t xml:space="preserve"> se nachází mnoho špičkových, mezinárodně orientovaných společností, které patří ke špičce ve svém oboru</w:t>
      </w:r>
      <w:r w:rsidRPr="00001D22">
        <w:rPr>
          <w:rFonts w:ascii="Invesco Interstate Light" w:hAnsi="Invesco Interstate Light"/>
          <w:i/>
          <w:iCs/>
          <w:sz w:val="22"/>
          <w:szCs w:val="22"/>
        </w:rPr>
        <w:t xml:space="preserve">,“ </w:t>
      </w:r>
      <w:r>
        <w:rPr>
          <w:rFonts w:ascii="Invesco Interstate Light" w:hAnsi="Invesco Interstate Light"/>
          <w:sz w:val="22"/>
          <w:szCs w:val="22"/>
        </w:rPr>
        <w:t>říká Paul Jackson, g</w:t>
      </w:r>
      <w:r w:rsidRPr="00234B33">
        <w:rPr>
          <w:rFonts w:ascii="Invesco Interstate Light" w:hAnsi="Invesco Interstate Light"/>
          <w:sz w:val="22"/>
          <w:szCs w:val="22"/>
        </w:rPr>
        <w:t>lobální vedoucí výzkumu alokace aktiv</w:t>
      </w:r>
      <w:r>
        <w:rPr>
          <w:rFonts w:ascii="Invesco Interstate Light" w:hAnsi="Invesco Interstate Light"/>
          <w:sz w:val="22"/>
          <w:szCs w:val="22"/>
        </w:rPr>
        <w:t xml:space="preserve"> společnosti </w:t>
      </w:r>
      <w:proofErr w:type="spellStart"/>
      <w:r>
        <w:rPr>
          <w:rFonts w:ascii="Invesco Interstate Light" w:hAnsi="Invesco Interstate Light"/>
          <w:sz w:val="22"/>
          <w:szCs w:val="22"/>
        </w:rPr>
        <w:t>Invesco</w:t>
      </w:r>
      <w:proofErr w:type="spellEnd"/>
      <w:r w:rsidR="00101E41">
        <w:rPr>
          <w:rFonts w:ascii="Invesco Interstate Light" w:hAnsi="Invesco Interstate Light"/>
          <w:sz w:val="22"/>
          <w:szCs w:val="22"/>
        </w:rPr>
        <w:t>.</w:t>
      </w:r>
    </w:p>
    <w:p w14:paraId="5DDF8259" w14:textId="77777777" w:rsidR="00755DF6" w:rsidRDefault="00755DF6" w:rsidP="001B54AD">
      <w:pPr>
        <w:pStyle w:val="Normlnweb"/>
        <w:jc w:val="both"/>
        <w:rPr>
          <w:rFonts w:ascii="Invesco Interstate Light" w:hAnsi="Invesco Interstate Light"/>
          <w:b/>
          <w:bCs/>
          <w:sz w:val="22"/>
          <w:szCs w:val="22"/>
        </w:rPr>
      </w:pPr>
    </w:p>
    <w:p w14:paraId="0E083652" w14:textId="77777777" w:rsidR="00755DF6" w:rsidRDefault="00755DF6" w:rsidP="001B54AD">
      <w:pPr>
        <w:pStyle w:val="Normlnweb"/>
        <w:jc w:val="both"/>
        <w:rPr>
          <w:rFonts w:ascii="Invesco Interstate Light" w:hAnsi="Invesco Interstate Light"/>
          <w:b/>
          <w:bCs/>
          <w:sz w:val="22"/>
          <w:szCs w:val="22"/>
        </w:rPr>
      </w:pPr>
    </w:p>
    <w:p w14:paraId="088D5FEB" w14:textId="77777777" w:rsidR="00755DF6" w:rsidRDefault="00755DF6" w:rsidP="001B54AD">
      <w:pPr>
        <w:pStyle w:val="Normlnweb"/>
        <w:jc w:val="both"/>
        <w:rPr>
          <w:rFonts w:ascii="Invesco Interstate Light" w:hAnsi="Invesco Interstate Light"/>
          <w:b/>
          <w:bCs/>
          <w:sz w:val="22"/>
          <w:szCs w:val="22"/>
        </w:rPr>
      </w:pPr>
    </w:p>
    <w:p w14:paraId="5FA4986D" w14:textId="6C18A561" w:rsidR="001B54AD" w:rsidRDefault="00792A8A" w:rsidP="001B54AD">
      <w:pPr>
        <w:pStyle w:val="Normlnweb"/>
        <w:jc w:val="both"/>
        <w:rPr>
          <w:rFonts w:ascii="Invesco Interstate Light" w:hAnsi="Invesco Interstate Light"/>
          <w:b/>
          <w:bCs/>
          <w:sz w:val="22"/>
          <w:szCs w:val="22"/>
        </w:rPr>
      </w:pPr>
      <w:r>
        <w:rPr>
          <w:rFonts w:ascii="Invesco Interstate Light" w:hAnsi="Invesco Interstate Light"/>
          <w:b/>
          <w:bCs/>
          <w:sz w:val="22"/>
          <w:szCs w:val="22"/>
        </w:rPr>
        <w:lastRenderedPageBreak/>
        <w:t>Graf 1: FTSE All-</w:t>
      </w:r>
      <w:proofErr w:type="spellStart"/>
      <w:r>
        <w:rPr>
          <w:rFonts w:ascii="Invesco Interstate Light" w:hAnsi="Invesco Interstate Light"/>
          <w:b/>
          <w:bCs/>
          <w:sz w:val="22"/>
          <w:szCs w:val="22"/>
        </w:rPr>
        <w:t>share</w:t>
      </w:r>
      <w:proofErr w:type="spellEnd"/>
      <w:r>
        <w:rPr>
          <w:rFonts w:ascii="Invesco Interstate Light" w:hAnsi="Invesco Interstate Light"/>
          <w:b/>
          <w:bCs/>
          <w:sz w:val="22"/>
          <w:szCs w:val="22"/>
        </w:rPr>
        <w:t xml:space="preserve"> </w:t>
      </w:r>
      <w:r w:rsidRPr="00792A8A">
        <w:rPr>
          <w:rFonts w:ascii="Invesco Interstate Light" w:hAnsi="Invesco Interstate Light"/>
          <w:b/>
          <w:bCs/>
          <w:sz w:val="22"/>
          <w:szCs w:val="22"/>
        </w:rPr>
        <w:t>–</w:t>
      </w:r>
      <w:r>
        <w:rPr>
          <w:rFonts w:ascii="Invesco Interstate Light" w:hAnsi="Invesco Interstate Light"/>
          <w:b/>
          <w:bCs/>
          <w:sz w:val="22"/>
          <w:szCs w:val="22"/>
        </w:rPr>
        <w:t xml:space="preserve"> Skladba tržeb</w:t>
      </w:r>
    </w:p>
    <w:p w14:paraId="382BF30F" w14:textId="5452C6CB" w:rsidR="00755DF6" w:rsidRPr="001B54AD" w:rsidRDefault="00755DF6" w:rsidP="001B54AD">
      <w:pPr>
        <w:pStyle w:val="Normlnweb"/>
        <w:jc w:val="both"/>
        <w:rPr>
          <w:rFonts w:ascii="Invesco Interstate Light" w:hAnsi="Invesco Interstate Light"/>
          <w:b/>
          <w:bCs/>
          <w:sz w:val="22"/>
          <w:szCs w:val="22"/>
        </w:rPr>
      </w:pPr>
      <w:r w:rsidRPr="00755DF6">
        <w:rPr>
          <w:rFonts w:ascii="Invesco Interstate Light" w:hAnsi="Invesco Interstate Light"/>
          <w:b/>
          <w:bCs/>
          <w:noProof/>
          <w:sz w:val="22"/>
          <w:szCs w:val="22"/>
        </w:rPr>
        <w:drawing>
          <wp:inline distT="0" distB="0" distL="0" distR="0" wp14:anchorId="06A14127" wp14:editId="632ECBC3">
            <wp:extent cx="6108065" cy="3001010"/>
            <wp:effectExtent l="0" t="0" r="6985"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08065" cy="3001010"/>
                    </a:xfrm>
                    <a:prstGeom prst="rect">
                      <a:avLst/>
                    </a:prstGeom>
                  </pic:spPr>
                </pic:pic>
              </a:graphicData>
            </a:graphic>
          </wp:inline>
        </w:drawing>
      </w:r>
    </w:p>
    <w:p w14:paraId="086E517D" w14:textId="77777777" w:rsidR="005F74BB" w:rsidRPr="00001D22" w:rsidRDefault="005F74BB" w:rsidP="005F74BB">
      <w:pPr>
        <w:pStyle w:val="Normlnweb"/>
        <w:jc w:val="right"/>
        <w:rPr>
          <w:rFonts w:ascii="Invesco Interstate Light" w:hAnsi="Invesco Interstate Light"/>
          <w:i/>
          <w:iCs/>
          <w:sz w:val="22"/>
          <w:szCs w:val="22"/>
        </w:rPr>
      </w:pPr>
      <w:r w:rsidRPr="00001D22">
        <w:rPr>
          <w:rFonts w:ascii="Invesco Interstate Light" w:hAnsi="Invesco Interstate Light"/>
          <w:i/>
          <w:iCs/>
          <w:sz w:val="22"/>
          <w:szCs w:val="22"/>
        </w:rPr>
        <w:t xml:space="preserve">Zdroj: </w:t>
      </w:r>
      <w:proofErr w:type="spellStart"/>
      <w:r w:rsidRPr="00001D22">
        <w:rPr>
          <w:rFonts w:ascii="Invesco Interstate Light" w:hAnsi="Invesco Interstate Light"/>
          <w:i/>
          <w:iCs/>
          <w:sz w:val="22"/>
          <w:szCs w:val="22"/>
        </w:rPr>
        <w:t>FactSet</w:t>
      </w:r>
      <w:proofErr w:type="spellEnd"/>
      <w:r w:rsidRPr="00001D22">
        <w:rPr>
          <w:rFonts w:ascii="Invesco Interstate Light" w:hAnsi="Invesco Interstate Light"/>
          <w:i/>
          <w:iCs/>
          <w:sz w:val="22"/>
          <w:szCs w:val="22"/>
        </w:rPr>
        <w:t>. Data k 31. říjnu 2022.</w:t>
      </w:r>
    </w:p>
    <w:p w14:paraId="487881A9" w14:textId="35A1DEEE" w:rsidR="001B54AD" w:rsidRDefault="00234B33" w:rsidP="001B54AD">
      <w:pPr>
        <w:spacing w:line="240" w:lineRule="auto"/>
        <w:jc w:val="both"/>
        <w:rPr>
          <w:rFonts w:ascii="Invesco Interstate Light" w:eastAsia="MS Mincho" w:hAnsi="Invesco Interstate Light"/>
          <w:sz w:val="22"/>
          <w:szCs w:val="22"/>
          <w:lang w:eastAsia="ja-JP"/>
        </w:rPr>
      </w:pPr>
      <w:r w:rsidRPr="00001D22">
        <w:rPr>
          <w:rFonts w:ascii="Invesco Interstate Light" w:eastAsia="MS Mincho" w:hAnsi="Invesco Interstate Light"/>
          <w:i/>
          <w:iCs/>
          <w:sz w:val="22"/>
          <w:szCs w:val="22"/>
          <w:lang w:eastAsia="ja-JP"/>
        </w:rPr>
        <w:t>„</w:t>
      </w:r>
      <w:r w:rsidR="005F74BB" w:rsidRPr="00001D22">
        <w:rPr>
          <w:rFonts w:ascii="Invesco Interstate Light" w:eastAsia="MS Mincho" w:hAnsi="Invesco Interstate Light"/>
          <w:i/>
          <w:iCs/>
          <w:sz w:val="22"/>
          <w:szCs w:val="22"/>
          <w:lang w:eastAsia="ja-JP"/>
        </w:rPr>
        <w:t xml:space="preserve">Stejně tak bychom mohli říct, že skutečný stav fotbalu v Anglii se neměří silou fotbalového národního týmu, ale kvalitou anglické </w:t>
      </w:r>
      <w:proofErr w:type="spellStart"/>
      <w:r w:rsidR="005F74BB" w:rsidRPr="00001D22">
        <w:rPr>
          <w:rFonts w:ascii="Invesco Interstate Light" w:eastAsia="MS Mincho" w:hAnsi="Invesco Interstate Light"/>
          <w:i/>
          <w:iCs/>
          <w:sz w:val="22"/>
          <w:szCs w:val="22"/>
          <w:lang w:eastAsia="ja-JP"/>
        </w:rPr>
        <w:t>Premier</w:t>
      </w:r>
      <w:proofErr w:type="spellEnd"/>
      <w:r w:rsidR="005F74BB" w:rsidRPr="00001D22">
        <w:rPr>
          <w:rFonts w:ascii="Invesco Interstate Light" w:eastAsia="MS Mincho" w:hAnsi="Invesco Interstate Light"/>
          <w:i/>
          <w:iCs/>
          <w:sz w:val="22"/>
          <w:szCs w:val="22"/>
          <w:lang w:eastAsia="ja-JP"/>
        </w:rPr>
        <w:t xml:space="preserve"> </w:t>
      </w:r>
      <w:proofErr w:type="spellStart"/>
      <w:r w:rsidR="005F74BB" w:rsidRPr="00001D22">
        <w:rPr>
          <w:rFonts w:ascii="Invesco Interstate Light" w:eastAsia="MS Mincho" w:hAnsi="Invesco Interstate Light"/>
          <w:i/>
          <w:iCs/>
          <w:sz w:val="22"/>
          <w:szCs w:val="22"/>
          <w:lang w:eastAsia="ja-JP"/>
        </w:rPr>
        <w:t>League</w:t>
      </w:r>
      <w:proofErr w:type="spellEnd"/>
      <w:r w:rsidR="005F74BB" w:rsidRPr="00001D22">
        <w:rPr>
          <w:rFonts w:ascii="Invesco Interstate Light" w:eastAsia="MS Mincho" w:hAnsi="Invesco Interstate Light"/>
          <w:i/>
          <w:iCs/>
          <w:sz w:val="22"/>
          <w:szCs w:val="22"/>
          <w:lang w:eastAsia="ja-JP"/>
        </w:rPr>
        <w:t>. Pokud se podíváte na národnost hráčů startujících v aktuální sezóně, zjistíte, že pouze 34 % z nich jsou Angličané. Zbytek hráčů tvoří ti nejlepší z 64 zemí celého světa. Kvalita zastoupená v hojné míře</w:t>
      </w:r>
      <w:r w:rsidRPr="00001D22">
        <w:rPr>
          <w:rFonts w:ascii="Invesco Interstate Light" w:eastAsia="MS Mincho" w:hAnsi="Invesco Interstate Light"/>
          <w:i/>
          <w:iCs/>
          <w:sz w:val="22"/>
          <w:szCs w:val="22"/>
          <w:lang w:eastAsia="ja-JP"/>
        </w:rPr>
        <w:t>,“</w:t>
      </w:r>
      <w:r>
        <w:rPr>
          <w:rFonts w:ascii="Invesco Interstate Light" w:eastAsia="MS Mincho" w:hAnsi="Invesco Interstate Light"/>
          <w:sz w:val="22"/>
          <w:szCs w:val="22"/>
          <w:lang w:eastAsia="ja-JP"/>
        </w:rPr>
        <w:t xml:space="preserve"> dodává Paul Jackson.</w:t>
      </w:r>
    </w:p>
    <w:p w14:paraId="31FF89D8" w14:textId="154BE098" w:rsidR="005F74BB" w:rsidRDefault="005F74BB" w:rsidP="005F74BB">
      <w:pPr>
        <w:pStyle w:val="Normlnweb"/>
        <w:jc w:val="both"/>
        <w:rPr>
          <w:rFonts w:ascii="Invesco Interstate Light" w:hAnsi="Invesco Interstate Light"/>
          <w:b/>
          <w:bCs/>
          <w:sz w:val="22"/>
          <w:szCs w:val="22"/>
        </w:rPr>
      </w:pPr>
      <w:r>
        <w:rPr>
          <w:rFonts w:ascii="Invesco Interstate Light" w:hAnsi="Invesco Interstate Light"/>
          <w:b/>
          <w:bCs/>
          <w:sz w:val="22"/>
          <w:szCs w:val="22"/>
        </w:rPr>
        <w:t>Graf 2: Národnost hráčů v </w:t>
      </w:r>
      <w:proofErr w:type="spellStart"/>
      <w:r>
        <w:rPr>
          <w:rFonts w:ascii="Invesco Interstate Light" w:hAnsi="Invesco Interstate Light"/>
          <w:b/>
          <w:bCs/>
          <w:sz w:val="22"/>
          <w:szCs w:val="22"/>
        </w:rPr>
        <w:t>Premier</w:t>
      </w:r>
      <w:proofErr w:type="spellEnd"/>
      <w:r>
        <w:rPr>
          <w:rFonts w:ascii="Invesco Interstate Light" w:hAnsi="Invesco Interstate Light"/>
          <w:b/>
          <w:bCs/>
          <w:sz w:val="22"/>
          <w:szCs w:val="22"/>
        </w:rPr>
        <w:t xml:space="preserve"> </w:t>
      </w:r>
      <w:proofErr w:type="spellStart"/>
      <w:r>
        <w:rPr>
          <w:rFonts w:ascii="Invesco Interstate Light" w:hAnsi="Invesco Interstate Light"/>
          <w:b/>
          <w:bCs/>
          <w:sz w:val="22"/>
          <w:szCs w:val="22"/>
        </w:rPr>
        <w:t>League</w:t>
      </w:r>
      <w:proofErr w:type="spellEnd"/>
    </w:p>
    <w:p w14:paraId="1AF3D826" w14:textId="6AFEA56C" w:rsidR="00755DF6" w:rsidRPr="001B54AD" w:rsidRDefault="00755DF6" w:rsidP="005F74BB">
      <w:pPr>
        <w:pStyle w:val="Normlnweb"/>
        <w:jc w:val="both"/>
        <w:rPr>
          <w:rFonts w:ascii="Invesco Interstate Light" w:hAnsi="Invesco Interstate Light"/>
          <w:b/>
          <w:bCs/>
          <w:sz w:val="22"/>
          <w:szCs w:val="22"/>
        </w:rPr>
      </w:pPr>
      <w:r w:rsidRPr="00755DF6">
        <w:rPr>
          <w:rFonts w:ascii="Invesco Interstate Light" w:hAnsi="Invesco Interstate Light"/>
          <w:b/>
          <w:bCs/>
          <w:noProof/>
          <w:sz w:val="22"/>
          <w:szCs w:val="22"/>
        </w:rPr>
        <w:drawing>
          <wp:inline distT="0" distB="0" distL="0" distR="0" wp14:anchorId="461D21A3" wp14:editId="6E1461AF">
            <wp:extent cx="5454650" cy="2591512"/>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3339" cy="2600391"/>
                    </a:xfrm>
                    <a:prstGeom prst="rect">
                      <a:avLst/>
                    </a:prstGeom>
                  </pic:spPr>
                </pic:pic>
              </a:graphicData>
            </a:graphic>
          </wp:inline>
        </w:drawing>
      </w:r>
    </w:p>
    <w:p w14:paraId="79AD42CE" w14:textId="77777777" w:rsidR="005F74BB" w:rsidRPr="00755DF6" w:rsidRDefault="005F74BB" w:rsidP="005F74BB">
      <w:pPr>
        <w:pStyle w:val="Normlnweb"/>
        <w:jc w:val="right"/>
        <w:rPr>
          <w:rFonts w:ascii="Invesco Interstate Light" w:hAnsi="Invesco Interstate Light"/>
          <w:i/>
          <w:iCs/>
          <w:sz w:val="22"/>
          <w:szCs w:val="22"/>
        </w:rPr>
      </w:pPr>
      <w:r w:rsidRPr="00755DF6">
        <w:rPr>
          <w:rFonts w:ascii="Invesco Interstate Light" w:hAnsi="Invesco Interstate Light"/>
          <w:i/>
          <w:iCs/>
          <w:sz w:val="22"/>
          <w:szCs w:val="22"/>
        </w:rPr>
        <w:t xml:space="preserve">Zdroj: </w:t>
      </w:r>
      <w:proofErr w:type="spellStart"/>
      <w:r w:rsidRPr="00755DF6">
        <w:rPr>
          <w:rFonts w:ascii="Invesco Interstate Light" w:hAnsi="Invesco Interstate Light"/>
          <w:i/>
          <w:iCs/>
          <w:sz w:val="22"/>
          <w:szCs w:val="22"/>
        </w:rPr>
        <w:t>Sports</w:t>
      </w:r>
      <w:proofErr w:type="spellEnd"/>
      <w:r w:rsidRPr="00755DF6">
        <w:rPr>
          <w:rFonts w:ascii="Invesco Interstate Light" w:hAnsi="Invesco Interstate Light"/>
          <w:i/>
          <w:iCs/>
          <w:sz w:val="22"/>
          <w:szCs w:val="22"/>
        </w:rPr>
        <w:t xml:space="preserve"> Reference. Data k 31. říjnu 2022.</w:t>
      </w:r>
    </w:p>
    <w:p w14:paraId="263B6E07" w14:textId="7203741A" w:rsidR="005F74BB" w:rsidRPr="005F74BB" w:rsidRDefault="005F74BB" w:rsidP="005F74BB">
      <w:pPr>
        <w:spacing w:line="240" w:lineRule="auto"/>
        <w:jc w:val="both"/>
        <w:rPr>
          <w:rFonts w:ascii="Invesco Interstate Light" w:eastAsia="MS Mincho" w:hAnsi="Invesco Interstate Light"/>
          <w:sz w:val="22"/>
          <w:szCs w:val="22"/>
          <w:lang w:eastAsia="ja-JP"/>
        </w:rPr>
      </w:pPr>
      <w:r w:rsidRPr="005F74BB">
        <w:rPr>
          <w:rFonts w:ascii="Invesco Interstate Light" w:eastAsia="MS Mincho" w:hAnsi="Invesco Interstate Light"/>
          <w:sz w:val="22"/>
          <w:szCs w:val="22"/>
          <w:lang w:eastAsia="ja-JP"/>
        </w:rPr>
        <w:lastRenderedPageBreak/>
        <w:t>Důkaz? Za 56 let od posledního vítězství Anglie na fotbalovém mistrovství světa se v Anglii vystřídalo nejvíce klubů, které vyhrály Ligu mistrů nebo Evropskou ligu. Kolik čtenářů by tipovalo Španělsko nebo Itálii?</w:t>
      </w:r>
    </w:p>
    <w:p w14:paraId="0D1D1406" w14:textId="334A4291" w:rsidR="005F74BB" w:rsidRDefault="005F74BB" w:rsidP="005F74BB">
      <w:pPr>
        <w:pStyle w:val="Normlnweb"/>
        <w:jc w:val="both"/>
        <w:rPr>
          <w:rFonts w:ascii="Invesco Interstate Light" w:hAnsi="Invesco Interstate Light"/>
          <w:b/>
          <w:bCs/>
          <w:sz w:val="22"/>
          <w:szCs w:val="22"/>
        </w:rPr>
      </w:pPr>
      <w:r>
        <w:rPr>
          <w:rFonts w:ascii="Invesco Interstate Light" w:hAnsi="Invesco Interstate Light"/>
          <w:b/>
          <w:bCs/>
          <w:sz w:val="22"/>
          <w:szCs w:val="22"/>
        </w:rPr>
        <w:t>Graf 3: Tituly v lize mistrů 1966-2022</w:t>
      </w:r>
    </w:p>
    <w:p w14:paraId="42E87890" w14:textId="411CEE4F" w:rsidR="00755DF6" w:rsidRDefault="00755DF6" w:rsidP="005F74BB">
      <w:pPr>
        <w:pStyle w:val="Normlnweb"/>
        <w:jc w:val="both"/>
        <w:rPr>
          <w:rFonts w:ascii="Invesco Interstate Light" w:hAnsi="Invesco Interstate Light"/>
          <w:b/>
          <w:bCs/>
          <w:sz w:val="22"/>
          <w:szCs w:val="22"/>
        </w:rPr>
      </w:pPr>
      <w:r w:rsidRPr="00755DF6">
        <w:rPr>
          <w:rFonts w:ascii="Invesco Interstate Light" w:hAnsi="Invesco Interstate Light"/>
          <w:b/>
          <w:bCs/>
          <w:noProof/>
          <w:sz w:val="22"/>
          <w:szCs w:val="22"/>
        </w:rPr>
        <w:drawing>
          <wp:inline distT="0" distB="0" distL="0" distR="0" wp14:anchorId="29E82C2E" wp14:editId="21011204">
            <wp:extent cx="6108065" cy="3094355"/>
            <wp:effectExtent l="0" t="0" r="698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08065" cy="3094355"/>
                    </a:xfrm>
                    <a:prstGeom prst="rect">
                      <a:avLst/>
                    </a:prstGeom>
                  </pic:spPr>
                </pic:pic>
              </a:graphicData>
            </a:graphic>
          </wp:inline>
        </w:drawing>
      </w:r>
    </w:p>
    <w:p w14:paraId="30CD4BA3" w14:textId="77777777" w:rsidR="005F74BB" w:rsidRPr="00755DF6" w:rsidRDefault="005F74BB" w:rsidP="005F74BB">
      <w:pPr>
        <w:pStyle w:val="Normlnweb"/>
        <w:jc w:val="right"/>
        <w:rPr>
          <w:rFonts w:ascii="Invesco Interstate Light" w:hAnsi="Invesco Interstate Light"/>
          <w:i/>
          <w:iCs/>
          <w:sz w:val="22"/>
          <w:szCs w:val="22"/>
        </w:rPr>
      </w:pPr>
      <w:r w:rsidRPr="00755DF6">
        <w:rPr>
          <w:rFonts w:ascii="Invesco Interstate Light" w:hAnsi="Invesco Interstate Light"/>
          <w:i/>
          <w:iCs/>
          <w:sz w:val="22"/>
          <w:szCs w:val="22"/>
        </w:rPr>
        <w:t xml:space="preserve">Zdroj: </w:t>
      </w:r>
      <w:proofErr w:type="spellStart"/>
      <w:r w:rsidRPr="00755DF6">
        <w:rPr>
          <w:rFonts w:ascii="Invesco Interstate Light" w:hAnsi="Invesco Interstate Light"/>
          <w:i/>
          <w:iCs/>
          <w:sz w:val="22"/>
          <w:szCs w:val="22"/>
        </w:rPr>
        <w:t>Sporting</w:t>
      </w:r>
      <w:proofErr w:type="spellEnd"/>
      <w:r w:rsidRPr="00755DF6">
        <w:rPr>
          <w:rFonts w:ascii="Invesco Interstate Light" w:hAnsi="Invesco Interstate Light"/>
          <w:i/>
          <w:iCs/>
          <w:sz w:val="22"/>
          <w:szCs w:val="22"/>
        </w:rPr>
        <w:t xml:space="preserve"> </w:t>
      </w:r>
      <w:proofErr w:type="spellStart"/>
      <w:r w:rsidRPr="00755DF6">
        <w:rPr>
          <w:rFonts w:ascii="Invesco Interstate Light" w:hAnsi="Invesco Interstate Light"/>
          <w:i/>
          <w:iCs/>
          <w:sz w:val="22"/>
          <w:szCs w:val="22"/>
        </w:rPr>
        <w:t>News</w:t>
      </w:r>
      <w:proofErr w:type="spellEnd"/>
      <w:r w:rsidRPr="00755DF6">
        <w:rPr>
          <w:rFonts w:ascii="Invesco Interstate Light" w:hAnsi="Invesco Interstate Light"/>
          <w:i/>
          <w:iCs/>
          <w:sz w:val="22"/>
          <w:szCs w:val="22"/>
        </w:rPr>
        <w:t>. Data k 31. říjnu 2022.</w:t>
      </w:r>
    </w:p>
    <w:p w14:paraId="6A8AC071" w14:textId="580EF2B6" w:rsidR="005F74BB" w:rsidRPr="005F74BB" w:rsidRDefault="00234B33" w:rsidP="00234B33">
      <w:pPr>
        <w:pStyle w:val="Normlnweb"/>
        <w:spacing w:line="276" w:lineRule="auto"/>
        <w:jc w:val="both"/>
        <w:rPr>
          <w:rFonts w:ascii="Invesco Interstate Light" w:hAnsi="Invesco Interstate Light"/>
          <w:sz w:val="22"/>
          <w:szCs w:val="22"/>
        </w:rPr>
      </w:pPr>
      <w:r>
        <w:rPr>
          <w:rFonts w:ascii="Invesco Interstate Light" w:hAnsi="Invesco Interstate Light"/>
          <w:sz w:val="22"/>
          <w:szCs w:val="22"/>
        </w:rPr>
        <w:t>„</w:t>
      </w:r>
      <w:r w:rsidR="005F74BB" w:rsidRPr="005F74BB">
        <w:rPr>
          <w:rFonts w:ascii="Invesco Interstate Light" w:hAnsi="Invesco Interstate Light"/>
          <w:sz w:val="22"/>
          <w:szCs w:val="22"/>
        </w:rPr>
        <w:t xml:space="preserve">Nyní, kdy anglický fotbalový tým opět usiluje o vítězství na největším mezinárodním fotbalovém turnaji, se přiznám, že žiji spíše v naději než v očekávání. Obávám se, že obraz současného anglického kapitána Harryho </w:t>
      </w:r>
      <w:proofErr w:type="spellStart"/>
      <w:r w:rsidR="005F74BB" w:rsidRPr="005F74BB">
        <w:rPr>
          <w:rFonts w:ascii="Invesco Interstate Light" w:hAnsi="Invesco Interstate Light"/>
          <w:sz w:val="22"/>
          <w:szCs w:val="22"/>
        </w:rPr>
        <w:t>Kanea</w:t>
      </w:r>
      <w:proofErr w:type="spellEnd"/>
      <w:r w:rsidR="005F74BB" w:rsidRPr="005F74BB">
        <w:rPr>
          <w:rFonts w:ascii="Invesco Interstate Light" w:hAnsi="Invesco Interstate Light"/>
          <w:sz w:val="22"/>
          <w:szCs w:val="22"/>
        </w:rPr>
        <w:t xml:space="preserve">, jak zvedá nad hlavu trofej </w:t>
      </w:r>
      <w:proofErr w:type="spellStart"/>
      <w:r w:rsidR="005F74BB" w:rsidRPr="005F74BB">
        <w:rPr>
          <w:rFonts w:ascii="Invesco Interstate Light" w:hAnsi="Invesco Interstate Light"/>
          <w:sz w:val="22"/>
          <w:szCs w:val="22"/>
        </w:rPr>
        <w:t>Julese</w:t>
      </w:r>
      <w:proofErr w:type="spellEnd"/>
      <w:r w:rsidR="005F74BB" w:rsidRPr="005F74BB">
        <w:rPr>
          <w:rFonts w:ascii="Invesco Interstate Light" w:hAnsi="Invesco Interstate Light"/>
          <w:sz w:val="22"/>
          <w:szCs w:val="22"/>
        </w:rPr>
        <w:t xml:space="preserve"> </w:t>
      </w:r>
      <w:proofErr w:type="spellStart"/>
      <w:r w:rsidR="005F74BB" w:rsidRPr="005F74BB">
        <w:rPr>
          <w:rFonts w:ascii="Invesco Interstate Light" w:hAnsi="Invesco Interstate Light"/>
          <w:sz w:val="22"/>
          <w:szCs w:val="22"/>
        </w:rPr>
        <w:t>Rimeta</w:t>
      </w:r>
      <w:proofErr w:type="spellEnd"/>
      <w:r w:rsidR="005F74BB" w:rsidRPr="005F74BB">
        <w:rPr>
          <w:rFonts w:ascii="Invesco Interstate Light" w:hAnsi="Invesco Interstate Light"/>
          <w:sz w:val="22"/>
          <w:szCs w:val="22"/>
        </w:rPr>
        <w:t xml:space="preserve"> po vzoru </w:t>
      </w:r>
      <w:proofErr w:type="spellStart"/>
      <w:r w:rsidR="005F74BB" w:rsidRPr="005F74BB">
        <w:rPr>
          <w:rFonts w:ascii="Invesco Interstate Light" w:hAnsi="Invesco Interstate Light"/>
          <w:sz w:val="22"/>
          <w:szCs w:val="22"/>
        </w:rPr>
        <w:t>Bobbyho</w:t>
      </w:r>
      <w:proofErr w:type="spellEnd"/>
      <w:r w:rsidR="005F74BB" w:rsidRPr="005F74BB">
        <w:rPr>
          <w:rFonts w:ascii="Invesco Interstate Light" w:hAnsi="Invesco Interstate Light"/>
          <w:sz w:val="22"/>
          <w:szCs w:val="22"/>
        </w:rPr>
        <w:t xml:space="preserve"> </w:t>
      </w:r>
      <w:proofErr w:type="spellStart"/>
      <w:r w:rsidR="005F74BB" w:rsidRPr="005F74BB">
        <w:rPr>
          <w:rFonts w:ascii="Invesco Interstate Light" w:hAnsi="Invesco Interstate Light"/>
          <w:sz w:val="22"/>
          <w:szCs w:val="22"/>
        </w:rPr>
        <w:t>Moora</w:t>
      </w:r>
      <w:proofErr w:type="spellEnd"/>
      <w:r w:rsidR="005F74BB" w:rsidRPr="005F74BB">
        <w:rPr>
          <w:rFonts w:ascii="Invesco Interstate Light" w:hAnsi="Invesco Interstate Light"/>
          <w:sz w:val="22"/>
          <w:szCs w:val="22"/>
        </w:rPr>
        <w:t xml:space="preserve">, kapitána mistrů světa z roku 1966, se v kronikách na konci roku pravděpodobně neobjeví. Na </w:t>
      </w:r>
      <w:proofErr w:type="spellStart"/>
      <w:r w:rsidR="005F74BB" w:rsidRPr="005F74BB">
        <w:rPr>
          <w:rFonts w:ascii="Invesco Interstate Light" w:hAnsi="Invesco Interstate Light"/>
          <w:sz w:val="22"/>
          <w:szCs w:val="22"/>
        </w:rPr>
        <w:t>Premier</w:t>
      </w:r>
      <w:proofErr w:type="spellEnd"/>
      <w:r w:rsidR="005F74BB" w:rsidRPr="005F74BB">
        <w:rPr>
          <w:rFonts w:ascii="Invesco Interstate Light" w:hAnsi="Invesco Interstate Light"/>
          <w:sz w:val="22"/>
          <w:szCs w:val="22"/>
        </w:rPr>
        <w:t xml:space="preserve"> </w:t>
      </w:r>
      <w:proofErr w:type="spellStart"/>
      <w:r w:rsidR="005F74BB" w:rsidRPr="005F74BB">
        <w:rPr>
          <w:rFonts w:ascii="Invesco Interstate Light" w:hAnsi="Invesco Interstate Light"/>
          <w:sz w:val="22"/>
          <w:szCs w:val="22"/>
        </w:rPr>
        <w:t>League</w:t>
      </w:r>
      <w:proofErr w:type="spellEnd"/>
      <w:r w:rsidR="005F74BB" w:rsidRPr="005F74BB">
        <w:rPr>
          <w:rFonts w:ascii="Invesco Interstate Light" w:hAnsi="Invesco Interstate Light"/>
          <w:sz w:val="22"/>
          <w:szCs w:val="22"/>
        </w:rPr>
        <w:t xml:space="preserve"> však můžeme být skutečně hrdí, protože je nejlepší z nejlepších. Světová třída. Pokud jste fotbalista nebo trenér, je to jediné místo, kde chcete působit. Kvalita a rozmanitost ligy je zdrojem její trvalé síly. Totéž lze říci i o indexu FTSE All-</w:t>
      </w:r>
      <w:proofErr w:type="spellStart"/>
      <w:r w:rsidR="005F74BB" w:rsidRPr="005F74BB">
        <w:rPr>
          <w:rFonts w:ascii="Invesco Interstate Light" w:hAnsi="Invesco Interstate Light"/>
          <w:sz w:val="22"/>
          <w:szCs w:val="22"/>
        </w:rPr>
        <w:t>share</w:t>
      </w:r>
      <w:proofErr w:type="spellEnd"/>
      <w:r w:rsidR="005F74BB" w:rsidRPr="005F74BB">
        <w:rPr>
          <w:rFonts w:ascii="Invesco Interstate Light" w:hAnsi="Invesco Interstate Light"/>
          <w:sz w:val="22"/>
          <w:szCs w:val="22"/>
        </w:rPr>
        <w:t>.</w:t>
      </w:r>
      <w:r>
        <w:rPr>
          <w:rFonts w:ascii="Invesco Interstate Light" w:hAnsi="Invesco Interstate Light"/>
          <w:sz w:val="22"/>
          <w:szCs w:val="22"/>
        </w:rPr>
        <w:t xml:space="preserve"> </w:t>
      </w:r>
      <w:r w:rsidR="005F74BB" w:rsidRPr="005F74BB">
        <w:rPr>
          <w:rFonts w:ascii="Invesco Interstate Light" w:hAnsi="Invesco Interstate Light"/>
          <w:sz w:val="22"/>
          <w:szCs w:val="22"/>
        </w:rPr>
        <w:t>Hodně štěstí Anglii. Zápasy budu sledovat</w:t>
      </w:r>
      <w:r>
        <w:rPr>
          <w:rFonts w:ascii="Invesco Interstate Light" w:hAnsi="Invesco Interstate Light"/>
          <w:sz w:val="22"/>
          <w:szCs w:val="22"/>
        </w:rPr>
        <w:t xml:space="preserve">, </w:t>
      </w:r>
      <w:r w:rsidR="005F74BB" w:rsidRPr="005F74BB">
        <w:rPr>
          <w:rFonts w:ascii="Invesco Interstate Light" w:hAnsi="Invesco Interstate Light"/>
          <w:sz w:val="22"/>
          <w:szCs w:val="22"/>
        </w:rPr>
        <w:t xml:space="preserve">nevyhnutelně z pozice "Dr. </w:t>
      </w:r>
      <w:proofErr w:type="spellStart"/>
      <w:r w:rsidR="005F74BB" w:rsidRPr="005F74BB">
        <w:rPr>
          <w:rFonts w:ascii="Invesco Interstate Light" w:hAnsi="Invesco Interstate Light"/>
          <w:sz w:val="22"/>
          <w:szCs w:val="22"/>
        </w:rPr>
        <w:t>Who</w:t>
      </w:r>
      <w:proofErr w:type="spellEnd"/>
      <w:r w:rsidR="005F74BB" w:rsidRPr="005F74BB">
        <w:rPr>
          <w:rFonts w:ascii="Invesco Interstate Light" w:hAnsi="Invesco Interstate Light"/>
          <w:sz w:val="22"/>
          <w:szCs w:val="22"/>
        </w:rPr>
        <w:t>", zpoza pohovky</w:t>
      </w:r>
      <w:r>
        <w:rPr>
          <w:rFonts w:ascii="Invesco Interstate Light" w:hAnsi="Invesco Interstate Light"/>
          <w:sz w:val="22"/>
          <w:szCs w:val="22"/>
        </w:rPr>
        <w:t>,“ glosuje Paul Jackson.</w:t>
      </w:r>
    </w:p>
    <w:p w14:paraId="60E2BEA1" w14:textId="03D08E6E" w:rsidR="005F74BB" w:rsidRPr="003A2A96" w:rsidRDefault="005F74BB" w:rsidP="005F74BB">
      <w:pPr>
        <w:pStyle w:val="Normlnweb"/>
        <w:rPr>
          <w:rFonts w:ascii="Arial" w:hAnsi="Arial" w:cs="Arial"/>
          <w:color w:val="000000"/>
          <w:sz w:val="20"/>
          <w:szCs w:val="20"/>
        </w:rPr>
      </w:pPr>
      <w:r w:rsidRPr="005F74BB">
        <w:rPr>
          <w:rFonts w:ascii="Invesco Interstate Light" w:hAnsi="Invesco Interstate Light"/>
          <w:sz w:val="22"/>
          <w:szCs w:val="22"/>
        </w:rPr>
        <w:t>Pokud jde o britské akcie, řekněme jen:</w:t>
      </w:r>
      <w:r w:rsidRPr="003A2A96">
        <w:rPr>
          <w:rFonts w:ascii="Arial" w:hAnsi="Arial" w:cs="Arial"/>
          <w:color w:val="000000"/>
          <w:sz w:val="20"/>
          <w:szCs w:val="20"/>
        </w:rPr>
        <w:t> </w:t>
      </w:r>
      <w:r w:rsidRPr="005F74BB">
        <w:rPr>
          <w:rFonts w:ascii="Invesco Interstate Light" w:hAnsi="Invesco Interstate Light"/>
          <w:i/>
          <w:iCs/>
          <w:sz w:val="22"/>
          <w:szCs w:val="22"/>
        </w:rPr>
        <w:t>FTSE se vrací domů.</w:t>
      </w:r>
    </w:p>
    <w:p w14:paraId="6EAA6499" w14:textId="7819578D" w:rsidR="005F74BB" w:rsidRPr="001B54AD" w:rsidRDefault="005F74BB" w:rsidP="005F74BB">
      <w:pPr>
        <w:pStyle w:val="Normlnweb"/>
        <w:jc w:val="both"/>
        <w:rPr>
          <w:rFonts w:ascii="Invesco Interstate Light" w:hAnsi="Invesco Interstate Light"/>
          <w:b/>
          <w:bCs/>
          <w:sz w:val="22"/>
          <w:szCs w:val="22"/>
        </w:rPr>
      </w:pPr>
      <w:r>
        <w:rPr>
          <w:rFonts w:ascii="Invesco Interstate Light" w:hAnsi="Invesco Interstate Light"/>
          <w:b/>
          <w:bCs/>
          <w:sz w:val="22"/>
          <w:szCs w:val="22"/>
        </w:rPr>
        <w:t xml:space="preserve">Mohlo by se to podařit </w:t>
      </w:r>
      <w:proofErr w:type="spellStart"/>
      <w:r>
        <w:rPr>
          <w:rFonts w:ascii="Invesco Interstate Light" w:hAnsi="Invesco Interstate Light"/>
          <w:b/>
          <w:bCs/>
          <w:sz w:val="22"/>
          <w:szCs w:val="22"/>
        </w:rPr>
        <w:t>Messimu</w:t>
      </w:r>
      <w:proofErr w:type="spellEnd"/>
    </w:p>
    <w:p w14:paraId="6ECEF2B1" w14:textId="2F17B6D4" w:rsidR="005F74BB" w:rsidRPr="005F74BB" w:rsidRDefault="003A3D68" w:rsidP="005F74BB">
      <w:pPr>
        <w:pStyle w:val="Normlnweb"/>
        <w:spacing w:line="276" w:lineRule="auto"/>
        <w:jc w:val="both"/>
        <w:rPr>
          <w:rFonts w:ascii="Invesco Interstate Light" w:hAnsi="Invesco Interstate Light"/>
          <w:sz w:val="22"/>
          <w:szCs w:val="22"/>
        </w:rPr>
      </w:pPr>
      <w:r>
        <w:rPr>
          <w:rFonts w:ascii="Invesco Interstate Light" w:hAnsi="Invesco Interstate Light"/>
          <w:sz w:val="22"/>
          <w:szCs w:val="22"/>
        </w:rPr>
        <w:t>„</w:t>
      </w:r>
      <w:r w:rsidR="005F74BB" w:rsidRPr="005F74BB">
        <w:rPr>
          <w:rFonts w:ascii="Invesco Interstate Light" w:hAnsi="Invesco Interstate Light"/>
          <w:sz w:val="22"/>
          <w:szCs w:val="22"/>
        </w:rPr>
        <w:t xml:space="preserve">Když jsem na začátku roku vybral Argentinu, neznali jsme ještě všechny kvalifikované týmy ani rozlosování turnaje. Jediné, z čeho jsem vycházel, byla nedávná forma Argentiny (zůstává neporažena od července 2019) a tušení, že by turnaj mohl být úspěšnou labutí písní Lionela </w:t>
      </w:r>
      <w:proofErr w:type="spellStart"/>
      <w:r w:rsidR="005F74BB" w:rsidRPr="005F74BB">
        <w:rPr>
          <w:rFonts w:ascii="Invesco Interstate Light" w:hAnsi="Invesco Interstate Light"/>
          <w:sz w:val="22"/>
          <w:szCs w:val="22"/>
        </w:rPr>
        <w:t>Messiho</w:t>
      </w:r>
      <w:proofErr w:type="spellEnd"/>
      <w:r w:rsidR="005F74BB" w:rsidRPr="005F74BB">
        <w:rPr>
          <w:rFonts w:ascii="Invesco Interstate Light" w:hAnsi="Invesco Interstate Light"/>
          <w:sz w:val="22"/>
          <w:szCs w:val="22"/>
        </w:rPr>
        <w:t xml:space="preserve">. </w:t>
      </w:r>
    </w:p>
    <w:p w14:paraId="7EADF338" w14:textId="3453B6FB" w:rsidR="005F74BB" w:rsidRDefault="005F74BB" w:rsidP="005F74BB">
      <w:pPr>
        <w:pStyle w:val="Normlnweb"/>
        <w:spacing w:line="276" w:lineRule="auto"/>
        <w:jc w:val="both"/>
        <w:rPr>
          <w:rFonts w:ascii="Invesco Interstate Light" w:hAnsi="Invesco Interstate Light"/>
          <w:sz w:val="22"/>
          <w:szCs w:val="22"/>
        </w:rPr>
      </w:pPr>
      <w:r w:rsidRPr="005F74BB">
        <w:rPr>
          <w:rFonts w:ascii="Invesco Interstate Light" w:hAnsi="Invesco Interstate Light"/>
          <w:sz w:val="22"/>
          <w:szCs w:val="22"/>
        </w:rPr>
        <w:t xml:space="preserve">Nyní, když známe rozlosovaní turnaje, přikláním se k Argentině, od které očekávám, že ovládne svou skupinu a na cestě do semifinále proti Brazílii vyřadí Dánsko a Nizozemsko. Nastoupit proti výběru kanárků je vždy </w:t>
      </w:r>
      <w:r w:rsidRPr="005F74BB">
        <w:rPr>
          <w:rFonts w:ascii="Invesco Interstate Light" w:hAnsi="Invesco Interstate Light"/>
          <w:sz w:val="22"/>
          <w:szCs w:val="22"/>
        </w:rPr>
        <w:lastRenderedPageBreak/>
        <w:t xml:space="preserve">zrádné. Mám však pocit, že to Argentina tentokrát zvládne, stejně jako ve finále </w:t>
      </w:r>
      <w:proofErr w:type="spellStart"/>
      <w:r w:rsidRPr="005F74BB">
        <w:rPr>
          <w:rFonts w:ascii="Invesco Interstate Light" w:hAnsi="Invesco Interstate Light"/>
          <w:sz w:val="22"/>
          <w:szCs w:val="22"/>
        </w:rPr>
        <w:t>Copa</w:t>
      </w:r>
      <w:proofErr w:type="spellEnd"/>
      <w:r w:rsidRPr="005F74BB">
        <w:rPr>
          <w:rFonts w:ascii="Invesco Interstate Light" w:hAnsi="Invesco Interstate Light"/>
          <w:sz w:val="22"/>
          <w:szCs w:val="22"/>
        </w:rPr>
        <w:t xml:space="preserve"> America v červenci 2021 (jejich poslední měření sil skončilo remízou 0:0 v listopadu 2021). </w:t>
      </w:r>
    </w:p>
    <w:p w14:paraId="4C9206B1" w14:textId="27DD8A0A" w:rsidR="00B72270" w:rsidRDefault="00B72270" w:rsidP="00B72270">
      <w:pPr>
        <w:pStyle w:val="Normlnweb"/>
        <w:spacing w:beforeAutospacing="0" w:afterAutospacing="0" w:line="276" w:lineRule="auto"/>
        <w:jc w:val="both"/>
        <w:rPr>
          <w:rFonts w:ascii="Invesco Interstate Light" w:hAnsi="Invesco Interstate Light"/>
          <w:sz w:val="22"/>
          <w:szCs w:val="22"/>
        </w:rPr>
      </w:pPr>
      <w:r w:rsidRPr="00B72270">
        <w:rPr>
          <w:rFonts w:ascii="Invesco Interstate Light" w:hAnsi="Invesco Interstate Light"/>
          <w:sz w:val="22"/>
          <w:szCs w:val="22"/>
        </w:rPr>
        <w:t xml:space="preserve">Co se týče finále, očekávám, že Argentina se utká s Francií, která podle mého názoru v semifinále zdolá Belgii (a ve čtvrtfinále Anglii). Měla by to být tuhá bitva, ale věřím, že Argentina zvítězí a </w:t>
      </w:r>
      <w:proofErr w:type="spellStart"/>
      <w:r w:rsidRPr="00B72270">
        <w:rPr>
          <w:rFonts w:ascii="Invesco Interstate Light" w:hAnsi="Invesco Interstate Light"/>
          <w:sz w:val="22"/>
          <w:szCs w:val="22"/>
        </w:rPr>
        <w:t>Messi</w:t>
      </w:r>
      <w:proofErr w:type="spellEnd"/>
      <w:r w:rsidRPr="00B72270">
        <w:rPr>
          <w:rFonts w:ascii="Invesco Interstate Light" w:hAnsi="Invesco Interstate Light"/>
          <w:sz w:val="22"/>
          <w:szCs w:val="22"/>
        </w:rPr>
        <w:t xml:space="preserve"> se stane hrdinou (konečně!)</w:t>
      </w:r>
      <w:r w:rsidR="003A3D68">
        <w:rPr>
          <w:rFonts w:ascii="Invesco Interstate Light" w:hAnsi="Invesco Interstate Light"/>
          <w:sz w:val="22"/>
          <w:szCs w:val="22"/>
        </w:rPr>
        <w:t>,“ uzavírá Paul Jackson.</w:t>
      </w:r>
    </w:p>
    <w:p w14:paraId="269CBB00" w14:textId="77777777" w:rsidR="00234B33" w:rsidRPr="00B72270" w:rsidRDefault="00234B33" w:rsidP="00B72270">
      <w:pPr>
        <w:pStyle w:val="Normlnweb"/>
        <w:spacing w:beforeAutospacing="0" w:afterAutospacing="0" w:line="276" w:lineRule="auto"/>
        <w:jc w:val="both"/>
        <w:rPr>
          <w:rFonts w:ascii="Invesco Interstate Light" w:hAnsi="Invesco Interstate Light"/>
          <w:sz w:val="22"/>
          <w:szCs w:val="22"/>
        </w:rPr>
      </w:pPr>
    </w:p>
    <w:tbl>
      <w:tblPr>
        <w:tblW w:w="5000" w:type="pct"/>
        <w:tblBorders>
          <w:top w:val="outset" w:sz="2" w:space="0" w:color="auto"/>
          <w:left w:val="outset" w:sz="2" w:space="0" w:color="auto"/>
          <w:bottom w:val="single" w:sz="6" w:space="0" w:color="F0F0F0"/>
          <w:right w:val="outset" w:sz="2" w:space="0" w:color="auto"/>
        </w:tblBorders>
        <w:tblCellMar>
          <w:top w:w="10" w:type="dxa"/>
          <w:left w:w="10" w:type="dxa"/>
          <w:bottom w:w="10" w:type="dxa"/>
          <w:right w:w="10" w:type="dxa"/>
        </w:tblCellMar>
        <w:tblLook w:val="04A0" w:firstRow="1" w:lastRow="0" w:firstColumn="1" w:lastColumn="0" w:noHBand="0" w:noVBand="1"/>
      </w:tblPr>
      <w:tblGrid>
        <w:gridCol w:w="1375"/>
        <w:gridCol w:w="3759"/>
        <w:gridCol w:w="4479"/>
      </w:tblGrid>
      <w:tr w:rsidR="00B72270" w:rsidRPr="003A2A96" w14:paraId="43A71960" w14:textId="77777777" w:rsidTr="00EA5EA3">
        <w:tc>
          <w:tcPr>
            <w:tcW w:w="1290" w:type="dxa"/>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19179376" w14:textId="77777777" w:rsidR="00B72270" w:rsidRPr="003A2A96" w:rsidRDefault="00B72270" w:rsidP="00EA5EA3">
            <w:pPr>
              <w:pStyle w:val="Normlnweb"/>
              <w:spacing w:beforeAutospacing="0" w:afterAutospacing="0" w:line="330" w:lineRule="atLeast"/>
              <w:rPr>
                <w:color w:val="000000"/>
                <w:sz w:val="20"/>
                <w:szCs w:val="20"/>
              </w:rPr>
            </w:pPr>
            <w:r w:rsidRPr="003A2A96">
              <w:rPr>
                <w:color w:val="000000"/>
                <w:sz w:val="20"/>
                <w:szCs w:val="20"/>
              </w:rPr>
              <w:t> </w:t>
            </w:r>
          </w:p>
        </w:tc>
        <w:tc>
          <w:tcPr>
            <w:tcW w:w="7725" w:type="dxa"/>
            <w:gridSpan w:val="2"/>
            <w:tcBorders>
              <w:top w:val="outset" w:sz="2" w:space="0" w:color="auto"/>
              <w:left w:val="outset" w:sz="2" w:space="0" w:color="auto"/>
              <w:bottom w:val="single" w:sz="6" w:space="0" w:color="F0F0F0"/>
              <w:right w:val="outset" w:sz="2" w:space="0" w:color="auto"/>
            </w:tcBorders>
            <w:shd w:val="clear" w:color="auto" w:fill="F6F6F6"/>
            <w:hideMark/>
          </w:tcPr>
          <w:p w14:paraId="3880E392" w14:textId="77777777" w:rsidR="00B72270" w:rsidRPr="003A2A96" w:rsidRDefault="00B72270" w:rsidP="00EA5EA3">
            <w:pPr>
              <w:pStyle w:val="Normlnweb"/>
              <w:spacing w:beforeAutospacing="0" w:afterAutospacing="0" w:line="330" w:lineRule="atLeast"/>
              <w:rPr>
                <w:color w:val="000000"/>
                <w:sz w:val="20"/>
                <w:szCs w:val="20"/>
              </w:rPr>
            </w:pPr>
            <w:r>
              <w:rPr>
                <w:color w:val="000000"/>
                <w:sz w:val="20"/>
                <w:szCs w:val="20"/>
              </w:rPr>
              <w:t xml:space="preserve"> Predikce </w:t>
            </w:r>
            <w:r w:rsidRPr="003A2A96">
              <w:rPr>
                <w:color w:val="000000"/>
                <w:sz w:val="20"/>
                <w:szCs w:val="20"/>
              </w:rPr>
              <w:t>Paul Jackson</w:t>
            </w:r>
            <w:r>
              <w:rPr>
                <w:color w:val="000000"/>
                <w:sz w:val="20"/>
                <w:szCs w:val="20"/>
              </w:rPr>
              <w:t>a</w:t>
            </w:r>
            <w:r w:rsidRPr="003A2A96">
              <w:rPr>
                <w:color w:val="000000"/>
                <w:sz w:val="20"/>
                <w:szCs w:val="20"/>
              </w:rPr>
              <w:t xml:space="preserve">: </w:t>
            </w:r>
            <w:r>
              <w:rPr>
                <w:color w:val="000000"/>
                <w:sz w:val="20"/>
                <w:szCs w:val="20"/>
              </w:rPr>
              <w:t xml:space="preserve">Cesta do finále </w:t>
            </w:r>
          </w:p>
        </w:tc>
      </w:tr>
      <w:tr w:rsidR="00B72270" w:rsidRPr="003A2A96" w14:paraId="6E183477" w14:textId="77777777" w:rsidTr="00C155C7">
        <w:tc>
          <w:tcPr>
            <w:tcW w:w="1290" w:type="dxa"/>
            <w:tcBorders>
              <w:top w:val="outset" w:sz="2" w:space="0" w:color="auto"/>
              <w:left w:val="outset" w:sz="2" w:space="0" w:color="auto"/>
              <w:bottom w:val="single" w:sz="4" w:space="0" w:color="auto"/>
              <w:right w:val="outset" w:sz="2" w:space="0" w:color="auto"/>
            </w:tcBorders>
            <w:shd w:val="clear" w:color="auto" w:fill="F6F6F6"/>
            <w:hideMark/>
          </w:tcPr>
          <w:p w14:paraId="7C8560B2" w14:textId="77777777" w:rsidR="00B72270" w:rsidRPr="003A2A96" w:rsidRDefault="00B72270" w:rsidP="00EA5EA3">
            <w:pPr>
              <w:pStyle w:val="Normlnweb"/>
              <w:spacing w:beforeAutospacing="0" w:afterAutospacing="0" w:line="330" w:lineRule="atLeast"/>
              <w:rPr>
                <w:color w:val="000000"/>
                <w:sz w:val="20"/>
                <w:szCs w:val="20"/>
              </w:rPr>
            </w:pPr>
            <w:r>
              <w:rPr>
                <w:color w:val="000000"/>
                <w:sz w:val="20"/>
                <w:szCs w:val="20"/>
              </w:rPr>
              <w:t>Posledních</w:t>
            </w:r>
            <w:r w:rsidRPr="003A2A96">
              <w:rPr>
                <w:color w:val="000000"/>
                <w:sz w:val="20"/>
                <w:szCs w:val="20"/>
              </w:rPr>
              <w:t xml:space="preserve"> 16</w:t>
            </w:r>
          </w:p>
        </w:tc>
        <w:tc>
          <w:tcPr>
            <w:tcW w:w="3525" w:type="dxa"/>
            <w:tcBorders>
              <w:top w:val="outset" w:sz="2" w:space="0" w:color="auto"/>
              <w:left w:val="outset" w:sz="2" w:space="0" w:color="auto"/>
              <w:bottom w:val="single" w:sz="4" w:space="0" w:color="auto"/>
              <w:right w:val="outset" w:sz="2" w:space="0" w:color="auto"/>
            </w:tcBorders>
            <w:tcMar>
              <w:top w:w="300" w:type="dxa"/>
              <w:left w:w="300" w:type="dxa"/>
              <w:bottom w:w="300" w:type="dxa"/>
              <w:right w:w="300" w:type="dxa"/>
            </w:tcMar>
            <w:hideMark/>
          </w:tcPr>
          <w:p w14:paraId="23DB914A" w14:textId="77777777" w:rsidR="00B72270" w:rsidRPr="003A2A96" w:rsidRDefault="00B72270" w:rsidP="00EA5EA3">
            <w:pPr>
              <w:pStyle w:val="Normlnweb"/>
              <w:spacing w:beforeAutospacing="0" w:afterAutospacing="0" w:line="330" w:lineRule="atLeast"/>
              <w:rPr>
                <w:color w:val="000000"/>
                <w:sz w:val="20"/>
                <w:szCs w:val="20"/>
              </w:rPr>
            </w:pPr>
            <w:r w:rsidRPr="003A2A96">
              <w:rPr>
                <w:color w:val="000000"/>
                <w:sz w:val="20"/>
                <w:szCs w:val="20"/>
              </w:rPr>
              <w:t xml:space="preserve">Argentina </w:t>
            </w:r>
            <w:r>
              <w:rPr>
                <w:color w:val="000000"/>
                <w:sz w:val="20"/>
                <w:szCs w:val="20"/>
              </w:rPr>
              <w:t>poráží</w:t>
            </w:r>
            <w:r w:rsidRPr="003A2A96">
              <w:rPr>
                <w:color w:val="000000"/>
                <w:sz w:val="20"/>
                <w:szCs w:val="20"/>
              </w:rPr>
              <w:t xml:space="preserve"> D</w:t>
            </w:r>
            <w:r>
              <w:rPr>
                <w:color w:val="000000"/>
                <w:sz w:val="20"/>
                <w:szCs w:val="20"/>
              </w:rPr>
              <w:t>ánsko</w:t>
            </w:r>
          </w:p>
        </w:tc>
        <w:tc>
          <w:tcPr>
            <w:tcW w:w="4200" w:type="dxa"/>
            <w:tcBorders>
              <w:top w:val="outset" w:sz="2" w:space="0" w:color="auto"/>
              <w:left w:val="outset" w:sz="2" w:space="0" w:color="auto"/>
              <w:bottom w:val="single" w:sz="4" w:space="0" w:color="auto"/>
              <w:right w:val="outset" w:sz="2" w:space="0" w:color="auto"/>
            </w:tcBorders>
            <w:tcMar>
              <w:top w:w="300" w:type="dxa"/>
              <w:left w:w="300" w:type="dxa"/>
              <w:bottom w:w="300" w:type="dxa"/>
              <w:right w:w="300" w:type="dxa"/>
            </w:tcMar>
            <w:hideMark/>
          </w:tcPr>
          <w:p w14:paraId="39618AD7" w14:textId="77777777" w:rsidR="00B72270" w:rsidRPr="003A2A96" w:rsidRDefault="00B72270" w:rsidP="00EA5EA3">
            <w:pPr>
              <w:pStyle w:val="Normlnweb"/>
              <w:spacing w:beforeAutospacing="0" w:afterAutospacing="0" w:line="330" w:lineRule="atLeast"/>
              <w:rPr>
                <w:color w:val="000000"/>
                <w:sz w:val="20"/>
                <w:szCs w:val="20"/>
              </w:rPr>
            </w:pPr>
            <w:r w:rsidRPr="003A2A96">
              <w:rPr>
                <w:color w:val="000000"/>
                <w:sz w:val="20"/>
                <w:szCs w:val="20"/>
              </w:rPr>
              <w:t>Franc</w:t>
            </w:r>
            <w:r>
              <w:rPr>
                <w:color w:val="000000"/>
                <w:sz w:val="20"/>
                <w:szCs w:val="20"/>
              </w:rPr>
              <w:t>ie</w:t>
            </w:r>
            <w:r w:rsidRPr="003A2A96">
              <w:rPr>
                <w:color w:val="000000"/>
                <w:sz w:val="20"/>
                <w:szCs w:val="20"/>
              </w:rPr>
              <w:t xml:space="preserve"> </w:t>
            </w:r>
            <w:r>
              <w:rPr>
                <w:color w:val="000000"/>
                <w:sz w:val="20"/>
                <w:szCs w:val="20"/>
              </w:rPr>
              <w:t>poráží</w:t>
            </w:r>
            <w:r w:rsidRPr="003A2A96">
              <w:rPr>
                <w:color w:val="000000"/>
                <w:sz w:val="20"/>
                <w:szCs w:val="20"/>
              </w:rPr>
              <w:t xml:space="preserve"> Mexi</w:t>
            </w:r>
            <w:r>
              <w:rPr>
                <w:color w:val="000000"/>
                <w:sz w:val="20"/>
                <w:szCs w:val="20"/>
              </w:rPr>
              <w:t>k</w:t>
            </w:r>
            <w:r w:rsidRPr="003A2A96">
              <w:rPr>
                <w:color w:val="000000"/>
                <w:sz w:val="20"/>
                <w:szCs w:val="20"/>
              </w:rPr>
              <w:t>o</w:t>
            </w:r>
          </w:p>
        </w:tc>
      </w:tr>
      <w:tr w:rsidR="00B72270" w:rsidRPr="003A2A96" w14:paraId="02E962BF" w14:textId="77777777" w:rsidTr="00C155C7">
        <w:tc>
          <w:tcPr>
            <w:tcW w:w="1290" w:type="dxa"/>
            <w:tcBorders>
              <w:top w:val="single" w:sz="4" w:space="0" w:color="auto"/>
              <w:left w:val="single" w:sz="4" w:space="0" w:color="auto"/>
              <w:bottom w:val="single" w:sz="4" w:space="0" w:color="auto"/>
              <w:right w:val="single" w:sz="4" w:space="0" w:color="auto"/>
            </w:tcBorders>
            <w:shd w:val="clear" w:color="auto" w:fill="F6F6F6"/>
            <w:hideMark/>
          </w:tcPr>
          <w:p w14:paraId="31A1BBAF" w14:textId="77777777" w:rsidR="00B72270" w:rsidRPr="003A2A96" w:rsidRDefault="00B72270" w:rsidP="00EA5EA3">
            <w:pPr>
              <w:pStyle w:val="Normlnweb"/>
              <w:spacing w:beforeAutospacing="0" w:afterAutospacing="0" w:line="330" w:lineRule="atLeast"/>
              <w:rPr>
                <w:color w:val="000000"/>
                <w:sz w:val="20"/>
                <w:szCs w:val="20"/>
              </w:rPr>
            </w:pPr>
            <w:r>
              <w:rPr>
                <w:color w:val="000000"/>
                <w:sz w:val="20"/>
                <w:szCs w:val="20"/>
              </w:rPr>
              <w:t>Čtvrtfinále</w:t>
            </w:r>
          </w:p>
        </w:tc>
        <w:tc>
          <w:tcPr>
            <w:tcW w:w="3525" w:type="dxa"/>
            <w:tcBorders>
              <w:top w:val="single" w:sz="4" w:space="0" w:color="auto"/>
              <w:left w:val="single" w:sz="4" w:space="0" w:color="auto"/>
              <w:bottom w:val="single" w:sz="4" w:space="0" w:color="auto"/>
              <w:right w:val="single" w:sz="4" w:space="0" w:color="auto"/>
            </w:tcBorders>
            <w:tcMar>
              <w:top w:w="300" w:type="dxa"/>
              <w:left w:w="300" w:type="dxa"/>
              <w:bottom w:w="300" w:type="dxa"/>
              <w:right w:w="300" w:type="dxa"/>
            </w:tcMar>
            <w:hideMark/>
          </w:tcPr>
          <w:p w14:paraId="24A9E531" w14:textId="77777777" w:rsidR="00B72270" w:rsidRPr="003A2A96" w:rsidRDefault="00B72270" w:rsidP="00EA5EA3">
            <w:pPr>
              <w:pStyle w:val="Normlnweb"/>
              <w:spacing w:beforeAutospacing="0" w:afterAutospacing="0" w:line="330" w:lineRule="atLeast"/>
              <w:rPr>
                <w:color w:val="000000"/>
                <w:sz w:val="20"/>
                <w:szCs w:val="20"/>
              </w:rPr>
            </w:pPr>
            <w:r w:rsidRPr="003A2A96">
              <w:rPr>
                <w:color w:val="000000"/>
                <w:sz w:val="20"/>
                <w:szCs w:val="20"/>
              </w:rPr>
              <w:t xml:space="preserve">Argentina </w:t>
            </w:r>
            <w:r>
              <w:rPr>
                <w:color w:val="000000"/>
                <w:sz w:val="20"/>
                <w:szCs w:val="20"/>
              </w:rPr>
              <w:t>poráží</w:t>
            </w:r>
            <w:r w:rsidRPr="003A2A96">
              <w:rPr>
                <w:color w:val="000000"/>
                <w:sz w:val="20"/>
                <w:szCs w:val="20"/>
              </w:rPr>
              <w:t xml:space="preserve"> N</w:t>
            </w:r>
            <w:r>
              <w:rPr>
                <w:color w:val="000000"/>
                <w:sz w:val="20"/>
                <w:szCs w:val="20"/>
              </w:rPr>
              <w:t>izozemsko</w:t>
            </w:r>
          </w:p>
        </w:tc>
        <w:tc>
          <w:tcPr>
            <w:tcW w:w="4200" w:type="dxa"/>
            <w:tcBorders>
              <w:top w:val="single" w:sz="4" w:space="0" w:color="auto"/>
              <w:left w:val="single" w:sz="4" w:space="0" w:color="auto"/>
              <w:bottom w:val="single" w:sz="4" w:space="0" w:color="auto"/>
              <w:right w:val="single" w:sz="4" w:space="0" w:color="auto"/>
            </w:tcBorders>
            <w:tcMar>
              <w:top w:w="300" w:type="dxa"/>
              <w:left w:w="300" w:type="dxa"/>
              <w:bottom w:w="300" w:type="dxa"/>
              <w:right w:w="300" w:type="dxa"/>
            </w:tcMar>
            <w:hideMark/>
          </w:tcPr>
          <w:p w14:paraId="24CA609E" w14:textId="77777777" w:rsidR="00B72270" w:rsidRPr="003A2A96" w:rsidRDefault="00B72270" w:rsidP="00EA5EA3">
            <w:pPr>
              <w:pStyle w:val="Normlnweb"/>
              <w:spacing w:beforeAutospacing="0" w:afterAutospacing="0" w:line="330" w:lineRule="atLeast"/>
              <w:rPr>
                <w:color w:val="000000"/>
                <w:sz w:val="20"/>
                <w:szCs w:val="20"/>
              </w:rPr>
            </w:pPr>
            <w:r w:rsidRPr="003A2A96">
              <w:rPr>
                <w:color w:val="000000"/>
                <w:sz w:val="20"/>
                <w:szCs w:val="20"/>
              </w:rPr>
              <w:t>Franc</w:t>
            </w:r>
            <w:r>
              <w:rPr>
                <w:color w:val="000000"/>
                <w:sz w:val="20"/>
                <w:szCs w:val="20"/>
              </w:rPr>
              <w:t>ie</w:t>
            </w:r>
            <w:r w:rsidRPr="003A2A96">
              <w:rPr>
                <w:color w:val="000000"/>
                <w:sz w:val="20"/>
                <w:szCs w:val="20"/>
              </w:rPr>
              <w:t xml:space="preserve"> </w:t>
            </w:r>
            <w:r>
              <w:rPr>
                <w:color w:val="000000"/>
                <w:sz w:val="20"/>
                <w:szCs w:val="20"/>
              </w:rPr>
              <w:t>poráží</w:t>
            </w:r>
            <w:r w:rsidRPr="003A2A96">
              <w:rPr>
                <w:color w:val="000000"/>
                <w:sz w:val="20"/>
                <w:szCs w:val="20"/>
              </w:rPr>
              <w:t xml:space="preserve"> </w:t>
            </w:r>
            <w:r>
              <w:rPr>
                <w:color w:val="000000"/>
                <w:sz w:val="20"/>
                <w:szCs w:val="20"/>
              </w:rPr>
              <w:t>Anglii</w:t>
            </w:r>
          </w:p>
        </w:tc>
      </w:tr>
      <w:tr w:rsidR="00B72270" w:rsidRPr="003A2A96" w14:paraId="1D4B20A9" w14:textId="77777777" w:rsidTr="00C155C7">
        <w:tc>
          <w:tcPr>
            <w:tcW w:w="1290" w:type="dxa"/>
            <w:tcBorders>
              <w:top w:val="single" w:sz="4" w:space="0" w:color="auto"/>
              <w:left w:val="single" w:sz="4" w:space="0" w:color="auto"/>
              <w:bottom w:val="single" w:sz="4" w:space="0" w:color="auto"/>
              <w:right w:val="single" w:sz="4" w:space="0" w:color="auto"/>
            </w:tcBorders>
            <w:shd w:val="clear" w:color="auto" w:fill="F6F6F6"/>
            <w:hideMark/>
          </w:tcPr>
          <w:p w14:paraId="4E7DE897" w14:textId="77777777" w:rsidR="00B72270" w:rsidRPr="003A2A96" w:rsidRDefault="00B72270" w:rsidP="00EA5EA3">
            <w:pPr>
              <w:pStyle w:val="Normlnweb"/>
              <w:spacing w:beforeAutospacing="0" w:afterAutospacing="0" w:line="330" w:lineRule="atLeast"/>
              <w:rPr>
                <w:color w:val="000000"/>
                <w:sz w:val="20"/>
                <w:szCs w:val="20"/>
              </w:rPr>
            </w:pPr>
            <w:r w:rsidRPr="003A2A96">
              <w:rPr>
                <w:color w:val="000000"/>
                <w:sz w:val="20"/>
                <w:szCs w:val="20"/>
              </w:rPr>
              <w:t>Semi</w:t>
            </w:r>
            <w:r>
              <w:rPr>
                <w:color w:val="000000"/>
                <w:sz w:val="20"/>
                <w:szCs w:val="20"/>
              </w:rPr>
              <w:t>finále</w:t>
            </w:r>
          </w:p>
        </w:tc>
        <w:tc>
          <w:tcPr>
            <w:tcW w:w="3525" w:type="dxa"/>
            <w:tcBorders>
              <w:top w:val="single" w:sz="4" w:space="0" w:color="auto"/>
              <w:left w:val="single" w:sz="4" w:space="0" w:color="auto"/>
              <w:bottom w:val="single" w:sz="4" w:space="0" w:color="auto"/>
              <w:right w:val="single" w:sz="4" w:space="0" w:color="auto"/>
            </w:tcBorders>
            <w:tcMar>
              <w:top w:w="300" w:type="dxa"/>
              <w:left w:w="300" w:type="dxa"/>
              <w:bottom w:w="300" w:type="dxa"/>
              <w:right w:w="300" w:type="dxa"/>
            </w:tcMar>
            <w:hideMark/>
          </w:tcPr>
          <w:p w14:paraId="4F50D355" w14:textId="77777777" w:rsidR="00B72270" w:rsidRPr="003A2A96" w:rsidRDefault="00B72270" w:rsidP="00EA5EA3">
            <w:pPr>
              <w:pStyle w:val="Normlnweb"/>
              <w:spacing w:beforeAutospacing="0" w:afterAutospacing="0" w:line="330" w:lineRule="atLeast"/>
              <w:rPr>
                <w:color w:val="000000"/>
                <w:sz w:val="20"/>
                <w:szCs w:val="20"/>
              </w:rPr>
            </w:pPr>
            <w:r w:rsidRPr="003A2A96">
              <w:rPr>
                <w:color w:val="000000"/>
                <w:sz w:val="20"/>
                <w:szCs w:val="20"/>
              </w:rPr>
              <w:t xml:space="preserve">Argentina </w:t>
            </w:r>
            <w:r>
              <w:rPr>
                <w:color w:val="000000"/>
                <w:sz w:val="20"/>
                <w:szCs w:val="20"/>
              </w:rPr>
              <w:t>poráží</w:t>
            </w:r>
            <w:r w:rsidRPr="003A2A96">
              <w:rPr>
                <w:color w:val="000000"/>
                <w:sz w:val="20"/>
                <w:szCs w:val="20"/>
              </w:rPr>
              <w:t xml:space="preserve"> Br</w:t>
            </w:r>
            <w:r>
              <w:rPr>
                <w:color w:val="000000"/>
                <w:sz w:val="20"/>
                <w:szCs w:val="20"/>
              </w:rPr>
              <w:t>azílii</w:t>
            </w:r>
          </w:p>
        </w:tc>
        <w:tc>
          <w:tcPr>
            <w:tcW w:w="4200" w:type="dxa"/>
            <w:tcBorders>
              <w:top w:val="single" w:sz="4" w:space="0" w:color="auto"/>
              <w:left w:val="single" w:sz="4" w:space="0" w:color="auto"/>
              <w:bottom w:val="single" w:sz="4" w:space="0" w:color="auto"/>
              <w:right w:val="single" w:sz="4" w:space="0" w:color="auto"/>
            </w:tcBorders>
            <w:tcMar>
              <w:top w:w="300" w:type="dxa"/>
              <w:left w:w="300" w:type="dxa"/>
              <w:bottom w:w="300" w:type="dxa"/>
              <w:right w:w="300" w:type="dxa"/>
            </w:tcMar>
            <w:hideMark/>
          </w:tcPr>
          <w:p w14:paraId="6AC832A0" w14:textId="77777777" w:rsidR="00B72270" w:rsidRPr="003A2A96" w:rsidRDefault="00B72270" w:rsidP="00EA5EA3">
            <w:pPr>
              <w:pStyle w:val="Normlnweb"/>
              <w:spacing w:beforeAutospacing="0" w:afterAutospacing="0" w:line="330" w:lineRule="atLeast"/>
              <w:rPr>
                <w:color w:val="000000"/>
                <w:sz w:val="20"/>
                <w:szCs w:val="20"/>
              </w:rPr>
            </w:pPr>
            <w:r w:rsidRPr="003A2A96">
              <w:rPr>
                <w:color w:val="000000"/>
                <w:sz w:val="20"/>
                <w:szCs w:val="20"/>
              </w:rPr>
              <w:t>Franc</w:t>
            </w:r>
            <w:r>
              <w:rPr>
                <w:color w:val="000000"/>
                <w:sz w:val="20"/>
                <w:szCs w:val="20"/>
              </w:rPr>
              <w:t>ie</w:t>
            </w:r>
            <w:r w:rsidRPr="003A2A96">
              <w:rPr>
                <w:color w:val="000000"/>
                <w:sz w:val="20"/>
                <w:szCs w:val="20"/>
              </w:rPr>
              <w:t xml:space="preserve"> </w:t>
            </w:r>
            <w:r>
              <w:rPr>
                <w:color w:val="000000"/>
                <w:sz w:val="20"/>
                <w:szCs w:val="20"/>
              </w:rPr>
              <w:t>poráží</w:t>
            </w:r>
            <w:r w:rsidRPr="003A2A96">
              <w:rPr>
                <w:color w:val="000000"/>
                <w:sz w:val="20"/>
                <w:szCs w:val="20"/>
              </w:rPr>
              <w:t xml:space="preserve"> Belgi</w:t>
            </w:r>
            <w:r>
              <w:rPr>
                <w:color w:val="000000"/>
                <w:sz w:val="20"/>
                <w:szCs w:val="20"/>
              </w:rPr>
              <w:t>i</w:t>
            </w:r>
          </w:p>
        </w:tc>
      </w:tr>
      <w:tr w:rsidR="00B72270" w:rsidRPr="003A2A96" w14:paraId="39340B16" w14:textId="77777777" w:rsidTr="00C155C7">
        <w:tc>
          <w:tcPr>
            <w:tcW w:w="1290" w:type="dxa"/>
            <w:tcBorders>
              <w:top w:val="single" w:sz="4" w:space="0" w:color="auto"/>
              <w:left w:val="single" w:sz="4" w:space="0" w:color="auto"/>
              <w:bottom w:val="single" w:sz="4" w:space="0" w:color="auto"/>
              <w:right w:val="single" w:sz="4" w:space="0" w:color="auto"/>
            </w:tcBorders>
            <w:shd w:val="clear" w:color="auto" w:fill="F6F6F6"/>
            <w:hideMark/>
          </w:tcPr>
          <w:p w14:paraId="6630A2AC" w14:textId="77777777" w:rsidR="00B72270" w:rsidRPr="003A2A96" w:rsidRDefault="00B72270" w:rsidP="00EA5EA3">
            <w:pPr>
              <w:pStyle w:val="Normlnweb"/>
              <w:spacing w:beforeAutospacing="0" w:afterAutospacing="0" w:line="330" w:lineRule="atLeast"/>
              <w:rPr>
                <w:color w:val="000000"/>
                <w:sz w:val="20"/>
                <w:szCs w:val="20"/>
              </w:rPr>
            </w:pPr>
            <w:r w:rsidRPr="003A2A96">
              <w:rPr>
                <w:color w:val="000000"/>
                <w:sz w:val="20"/>
                <w:szCs w:val="20"/>
              </w:rPr>
              <w:t>Fin</w:t>
            </w:r>
            <w:r>
              <w:rPr>
                <w:color w:val="000000"/>
                <w:sz w:val="20"/>
                <w:szCs w:val="20"/>
              </w:rPr>
              <w:t>ále</w:t>
            </w:r>
          </w:p>
        </w:tc>
        <w:tc>
          <w:tcPr>
            <w:tcW w:w="7725" w:type="dxa"/>
            <w:gridSpan w:val="2"/>
            <w:tcBorders>
              <w:top w:val="single" w:sz="4" w:space="0" w:color="auto"/>
              <w:left w:val="single" w:sz="4" w:space="0" w:color="auto"/>
              <w:bottom w:val="single" w:sz="4" w:space="0" w:color="auto"/>
              <w:right w:val="single" w:sz="4" w:space="0" w:color="auto"/>
            </w:tcBorders>
            <w:tcMar>
              <w:top w:w="300" w:type="dxa"/>
              <w:left w:w="300" w:type="dxa"/>
              <w:bottom w:w="300" w:type="dxa"/>
              <w:right w:w="300" w:type="dxa"/>
            </w:tcMar>
            <w:hideMark/>
          </w:tcPr>
          <w:p w14:paraId="72DD91EC" w14:textId="77777777" w:rsidR="00B72270" w:rsidRPr="003A2A96" w:rsidRDefault="00B72270" w:rsidP="00EA5EA3">
            <w:pPr>
              <w:pStyle w:val="Normlnweb"/>
              <w:spacing w:beforeAutospacing="0" w:afterAutospacing="0" w:line="330" w:lineRule="atLeast"/>
              <w:rPr>
                <w:color w:val="000000"/>
                <w:sz w:val="20"/>
                <w:szCs w:val="20"/>
              </w:rPr>
            </w:pPr>
            <w:r w:rsidRPr="003A2A96">
              <w:rPr>
                <w:color w:val="000000"/>
                <w:sz w:val="20"/>
                <w:szCs w:val="20"/>
              </w:rPr>
              <w:t xml:space="preserve">Argentina </w:t>
            </w:r>
            <w:r>
              <w:rPr>
                <w:color w:val="000000"/>
                <w:sz w:val="20"/>
                <w:szCs w:val="20"/>
              </w:rPr>
              <w:t>poráží</w:t>
            </w:r>
            <w:r w:rsidRPr="003A2A96">
              <w:rPr>
                <w:color w:val="000000"/>
                <w:sz w:val="20"/>
                <w:szCs w:val="20"/>
              </w:rPr>
              <w:t xml:space="preserve"> Franc</w:t>
            </w:r>
            <w:r>
              <w:rPr>
                <w:color w:val="000000"/>
                <w:sz w:val="20"/>
                <w:szCs w:val="20"/>
              </w:rPr>
              <w:t>ii</w:t>
            </w:r>
          </w:p>
        </w:tc>
      </w:tr>
    </w:tbl>
    <w:p w14:paraId="25394EF8" w14:textId="2F4386AA" w:rsidR="00B72270" w:rsidRPr="00B72270" w:rsidRDefault="00B72270" w:rsidP="00B72270">
      <w:pPr>
        <w:pStyle w:val="Normlnweb"/>
        <w:spacing w:beforeAutospacing="0" w:afterAutospacing="0" w:line="276" w:lineRule="auto"/>
        <w:jc w:val="both"/>
        <w:rPr>
          <w:rFonts w:ascii="Invesco Interstate Light" w:hAnsi="Invesco Interstate Light"/>
          <w:sz w:val="22"/>
          <w:szCs w:val="22"/>
        </w:rPr>
      </w:pPr>
    </w:p>
    <w:p w14:paraId="694DDD3E" w14:textId="5BC59F87" w:rsidR="00B72270" w:rsidRDefault="00B72270" w:rsidP="00B72270">
      <w:pPr>
        <w:pStyle w:val="Normlnweb"/>
        <w:jc w:val="both"/>
        <w:rPr>
          <w:rFonts w:ascii="Invesco Interstate Light" w:hAnsi="Invesco Interstate Light"/>
          <w:b/>
          <w:bCs/>
          <w:sz w:val="22"/>
          <w:szCs w:val="22"/>
        </w:rPr>
      </w:pPr>
      <w:r>
        <w:rPr>
          <w:rFonts w:ascii="Invesco Interstate Light" w:hAnsi="Invesco Interstate Light"/>
          <w:b/>
          <w:bCs/>
          <w:sz w:val="22"/>
          <w:szCs w:val="22"/>
        </w:rPr>
        <w:t>Investoři se obracejí k mistrovství světa</w:t>
      </w:r>
    </w:p>
    <w:p w14:paraId="3DE5FD67" w14:textId="7BE523B7" w:rsidR="00B72270" w:rsidRPr="00B72270" w:rsidRDefault="00B72270" w:rsidP="00B72270">
      <w:pPr>
        <w:pStyle w:val="Normlnweb"/>
        <w:spacing w:line="276" w:lineRule="auto"/>
        <w:jc w:val="both"/>
        <w:rPr>
          <w:rFonts w:ascii="Invesco Interstate Light" w:hAnsi="Invesco Interstate Light"/>
          <w:sz w:val="22"/>
          <w:szCs w:val="22"/>
        </w:rPr>
      </w:pPr>
      <w:r w:rsidRPr="00B72270">
        <w:rPr>
          <w:rFonts w:ascii="Invesco Interstate Light" w:hAnsi="Invesco Interstate Light"/>
          <w:sz w:val="22"/>
          <w:szCs w:val="22"/>
        </w:rPr>
        <w:t xml:space="preserve">Je to už 12 mistrovství světa a téměř 50 let, co nizozemská legenda Johan </w:t>
      </w:r>
      <w:proofErr w:type="spellStart"/>
      <w:r w:rsidRPr="00B72270">
        <w:rPr>
          <w:rFonts w:ascii="Invesco Interstate Light" w:hAnsi="Invesco Interstate Light"/>
          <w:sz w:val="22"/>
          <w:szCs w:val="22"/>
        </w:rPr>
        <w:t>Cruyff</w:t>
      </w:r>
      <w:proofErr w:type="spellEnd"/>
      <w:r w:rsidRPr="00B72270">
        <w:rPr>
          <w:rFonts w:ascii="Invesco Interstate Light" w:hAnsi="Invesco Interstate Light"/>
          <w:sz w:val="22"/>
          <w:szCs w:val="22"/>
        </w:rPr>
        <w:t xml:space="preserve"> provedl slavnou "otočku" proti Švédovi Janu </w:t>
      </w:r>
      <w:proofErr w:type="spellStart"/>
      <w:r w:rsidRPr="00B72270">
        <w:rPr>
          <w:rFonts w:ascii="Invesco Interstate Light" w:hAnsi="Invesco Interstate Light"/>
          <w:sz w:val="22"/>
          <w:szCs w:val="22"/>
        </w:rPr>
        <w:t>Olssonovi</w:t>
      </w:r>
      <w:proofErr w:type="spellEnd"/>
      <w:r w:rsidRPr="00B72270">
        <w:rPr>
          <w:rFonts w:ascii="Invesco Interstate Light" w:hAnsi="Invesco Interstate Light"/>
          <w:sz w:val="22"/>
          <w:szCs w:val="22"/>
        </w:rPr>
        <w:t xml:space="preserve">. Její provedení bylo tak mistrovské, že podle legendy </w:t>
      </w:r>
      <w:proofErr w:type="spellStart"/>
      <w:r w:rsidRPr="00B72270">
        <w:rPr>
          <w:rFonts w:ascii="Invesco Interstate Light" w:hAnsi="Invesco Interstate Light"/>
          <w:sz w:val="22"/>
          <w:szCs w:val="22"/>
        </w:rPr>
        <w:t>Olsson</w:t>
      </w:r>
      <w:proofErr w:type="spellEnd"/>
      <w:r w:rsidRPr="00B72270">
        <w:rPr>
          <w:rFonts w:ascii="Invesco Interstate Light" w:hAnsi="Invesco Interstate Light"/>
          <w:sz w:val="22"/>
          <w:szCs w:val="22"/>
        </w:rPr>
        <w:t xml:space="preserve"> dodnes bloudí po hřišti a hledá </w:t>
      </w:r>
      <w:proofErr w:type="spellStart"/>
      <w:r w:rsidRPr="00B72270">
        <w:rPr>
          <w:rFonts w:ascii="Invesco Interstate Light" w:hAnsi="Invesco Interstate Light"/>
          <w:sz w:val="22"/>
          <w:szCs w:val="22"/>
        </w:rPr>
        <w:t>Cruyffa</w:t>
      </w:r>
      <w:proofErr w:type="spellEnd"/>
      <w:r w:rsidRPr="00B72270">
        <w:rPr>
          <w:rFonts w:ascii="Invesco Interstate Light" w:hAnsi="Invesco Interstate Light"/>
          <w:sz w:val="22"/>
          <w:szCs w:val="22"/>
        </w:rPr>
        <w:t xml:space="preserve">. </w:t>
      </w:r>
    </w:p>
    <w:p w14:paraId="23A2E54B" w14:textId="65916F04" w:rsidR="00B72270" w:rsidRDefault="00B72270" w:rsidP="00B72270">
      <w:pPr>
        <w:pStyle w:val="Normlnweb"/>
        <w:spacing w:line="276" w:lineRule="auto"/>
        <w:jc w:val="both"/>
        <w:rPr>
          <w:rFonts w:ascii="Invesco Interstate Light" w:hAnsi="Invesco Interstate Light"/>
          <w:sz w:val="22"/>
          <w:szCs w:val="22"/>
        </w:rPr>
      </w:pPr>
      <w:r w:rsidRPr="00B72270">
        <w:rPr>
          <w:rFonts w:ascii="Invesco Interstate Light" w:hAnsi="Invesco Interstate Light"/>
          <w:sz w:val="22"/>
          <w:szCs w:val="22"/>
        </w:rPr>
        <w:t xml:space="preserve">Mimo oblast sportu byly „otočky“, kterým jsme byli v poslední době nejčastěji vystaveni, politického rázu a jejich provedení bylo mnohem méně inspirativní. Pod silným tlakem opozice byly vskutku tak předvídatelné, že by se na sportovním kolbišti staly zcela neúčinnými. </w:t>
      </w:r>
    </w:p>
    <w:p w14:paraId="37819A04" w14:textId="527B50BC" w:rsidR="00B72270" w:rsidRDefault="00B72270" w:rsidP="00B72270">
      <w:pPr>
        <w:pStyle w:val="Normlnweb"/>
        <w:spacing w:beforeAutospacing="0" w:afterAutospacing="0" w:line="276" w:lineRule="auto"/>
        <w:jc w:val="both"/>
        <w:rPr>
          <w:rFonts w:ascii="Invesco Interstate Light" w:hAnsi="Invesco Interstate Light"/>
          <w:sz w:val="22"/>
          <w:szCs w:val="22"/>
        </w:rPr>
      </w:pPr>
      <w:r w:rsidRPr="00B72270">
        <w:rPr>
          <w:rFonts w:ascii="Invesco Interstate Light" w:hAnsi="Invesco Interstate Light"/>
          <w:sz w:val="22"/>
          <w:szCs w:val="22"/>
        </w:rPr>
        <w:t xml:space="preserve">„Otočka“, o které ve finančních kruzích investoři nejživěji diskutují, je ta ze strany </w:t>
      </w:r>
      <w:proofErr w:type="spellStart"/>
      <w:r w:rsidRPr="00B72270">
        <w:rPr>
          <w:rFonts w:ascii="Invesco Interstate Light" w:hAnsi="Invesco Interstate Light"/>
          <w:sz w:val="22"/>
          <w:szCs w:val="22"/>
        </w:rPr>
        <w:t>Fedu</w:t>
      </w:r>
      <w:proofErr w:type="spellEnd"/>
      <w:r w:rsidRPr="00B72270">
        <w:rPr>
          <w:rFonts w:ascii="Invesco Interstate Light" w:hAnsi="Invesco Interstate Light"/>
          <w:sz w:val="22"/>
          <w:szCs w:val="22"/>
        </w:rPr>
        <w:t>. Ve smyslu toho, zda si brzy nedá pauzu ve zvyšování úrokových sazeb a znovu nepodpoří apetit investorů. Avšak vzhledem k tomu, že inflace je tak vysoko nad cílovou hodnotou a nezaměstnanost zůstává tak nízká, zdá se, že takový obrat je ještě daleko. Trhy však mohou být ještě překvapeny. Na trhu práce se začínají objevovat trhliny, ať už se podíváme na pokračující telenovelu na Twitteru nebo na trendy v rámci širších amerických makroekonomických údajů, jako jsou rostoucí nové žádosti o podporu v nezaměstnanosti a klesající počet volných pracovních míst.</w:t>
      </w:r>
    </w:p>
    <w:p w14:paraId="5FD50B0B" w14:textId="0B15A188" w:rsidR="00B72270" w:rsidRDefault="00B72270" w:rsidP="00B72270">
      <w:pPr>
        <w:pStyle w:val="Normlnweb"/>
        <w:spacing w:beforeAutospacing="0" w:afterAutospacing="0" w:line="276" w:lineRule="auto"/>
        <w:jc w:val="both"/>
        <w:rPr>
          <w:rFonts w:ascii="Invesco Interstate Light" w:hAnsi="Invesco Interstate Light"/>
          <w:sz w:val="22"/>
          <w:szCs w:val="22"/>
        </w:rPr>
      </w:pPr>
    </w:p>
    <w:p w14:paraId="6216F3A9" w14:textId="77777777" w:rsidR="00B72270" w:rsidRPr="00B72270" w:rsidRDefault="00B72270" w:rsidP="00B72270">
      <w:pPr>
        <w:pStyle w:val="Normlnweb"/>
        <w:spacing w:beforeAutospacing="0" w:afterAutospacing="0" w:line="276" w:lineRule="auto"/>
        <w:rPr>
          <w:rFonts w:ascii="Invesco Interstate Light" w:hAnsi="Invesco Interstate Light"/>
          <w:sz w:val="22"/>
          <w:szCs w:val="22"/>
        </w:rPr>
      </w:pPr>
      <w:r w:rsidRPr="00B72270">
        <w:rPr>
          <w:rFonts w:ascii="Invesco Interstate Light" w:hAnsi="Invesco Interstate Light"/>
          <w:sz w:val="22"/>
          <w:szCs w:val="22"/>
        </w:rPr>
        <w:t xml:space="preserve">„Pivot </w:t>
      </w:r>
      <w:proofErr w:type="spellStart"/>
      <w:r w:rsidRPr="00B72270">
        <w:rPr>
          <w:rFonts w:ascii="Invesco Interstate Light" w:hAnsi="Invesco Interstate Light"/>
          <w:sz w:val="22"/>
          <w:szCs w:val="22"/>
        </w:rPr>
        <w:t>Fedu</w:t>
      </w:r>
      <w:proofErr w:type="spellEnd"/>
      <w:r w:rsidRPr="00B72270">
        <w:rPr>
          <w:rFonts w:ascii="Invesco Interstate Light" w:hAnsi="Invesco Interstate Light"/>
          <w:sz w:val="22"/>
          <w:szCs w:val="22"/>
        </w:rPr>
        <w:t>“ možná nebude mít tak trvalý dopad jako „</w:t>
      </w:r>
      <w:proofErr w:type="spellStart"/>
      <w:r w:rsidRPr="00B72270">
        <w:rPr>
          <w:rFonts w:ascii="Invesco Interstate Light" w:hAnsi="Invesco Interstate Light"/>
          <w:sz w:val="22"/>
          <w:szCs w:val="22"/>
        </w:rPr>
        <w:t>Cruyffova</w:t>
      </w:r>
      <w:proofErr w:type="spellEnd"/>
      <w:r w:rsidRPr="00B72270">
        <w:rPr>
          <w:rFonts w:ascii="Invesco Interstate Light" w:hAnsi="Invesco Interstate Light"/>
          <w:sz w:val="22"/>
          <w:szCs w:val="22"/>
        </w:rPr>
        <w:t xml:space="preserve"> otočka“, ale mohl by trh zaskočit a přinést zúčastněnému publiku vítanou radost. </w:t>
      </w:r>
    </w:p>
    <w:p w14:paraId="57E28D89" w14:textId="77777777" w:rsidR="00B72270" w:rsidRPr="00B72270" w:rsidRDefault="00B72270" w:rsidP="00B72270">
      <w:pPr>
        <w:pStyle w:val="Normlnweb"/>
        <w:spacing w:beforeAutospacing="0" w:afterAutospacing="0" w:line="276" w:lineRule="auto"/>
        <w:jc w:val="both"/>
        <w:rPr>
          <w:rFonts w:ascii="Invesco Interstate Light" w:hAnsi="Invesco Interstate Light"/>
          <w:sz w:val="22"/>
          <w:szCs w:val="22"/>
        </w:rPr>
      </w:pPr>
    </w:p>
    <w:p w14:paraId="01FE5BEE" w14:textId="77777777" w:rsidR="00B72270" w:rsidRDefault="00B72270" w:rsidP="00B72270">
      <w:pPr>
        <w:pStyle w:val="Normlnweb"/>
        <w:spacing w:beforeAutospacing="0" w:afterAutospacing="0"/>
        <w:rPr>
          <w:rFonts w:ascii="Arial" w:hAnsi="Arial" w:cs="Arial"/>
          <w:color w:val="000000"/>
          <w:sz w:val="20"/>
          <w:szCs w:val="20"/>
        </w:rPr>
      </w:pPr>
    </w:p>
    <w:p w14:paraId="77A83E33" w14:textId="77777777" w:rsidR="00BE67F0" w:rsidRPr="004E3E12"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0C67208B"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p>
    <w:p w14:paraId="6B582B44" w14:textId="77777777" w:rsidR="00BE67F0" w:rsidRPr="004E3E12" w:rsidRDefault="00BE67F0" w:rsidP="00BE67F0">
      <w:pPr>
        <w:autoSpaceDE w:val="0"/>
        <w:autoSpaceDN w:val="0"/>
        <w:adjustRightInd w:val="0"/>
        <w:spacing w:line="240" w:lineRule="auto"/>
        <w:jc w:val="both"/>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3080C771"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576FF7B7"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p>
    <w:p w14:paraId="7D7F1420" w14:textId="2A3A055F"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00873CBF">
        <w:rPr>
          <w:rFonts w:ascii="Invesco Interstate Light" w:hAnsi="Invesco Interstate Light"/>
          <w:b/>
          <w:bCs/>
          <w:sz w:val="22"/>
          <w:szCs w:val="22"/>
        </w:rPr>
        <w:t>Důležité</w:t>
      </w:r>
      <w:r>
        <w:rPr>
          <w:rFonts w:ascii="Invesco Interstate Light" w:hAnsi="Invesco Interstate Light"/>
          <w:b/>
          <w:bCs/>
          <w:sz w:val="22"/>
          <w:szCs w:val="22"/>
        </w:rPr>
        <w:t> </w:t>
      </w:r>
      <w:r w:rsidRPr="00873CBF">
        <w:rPr>
          <w:rFonts w:ascii="Invesco Interstate Light" w:hAnsi="Invesco Interstate Light"/>
          <w:b/>
          <w:bCs/>
          <w:sz w:val="22"/>
          <w:szCs w:val="22"/>
        </w:rPr>
        <w:t>informace</w:t>
      </w:r>
      <w:r>
        <w:rPr>
          <w:rFonts w:ascii="Invesco Interstate Light" w:hAnsi="Invesco Interstate Light"/>
          <w:b/>
          <w:bCs/>
          <w:sz w:val="22"/>
          <w:szCs w:val="22"/>
        </w:rPr>
        <w:br/>
      </w:r>
    </w:p>
    <w:p w14:paraId="0F33F801"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57BDF2E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2D1BD4F8" w14:textId="77777777" w:rsidR="00BE67F0" w:rsidRPr="00654055" w:rsidRDefault="00BE67F0" w:rsidP="00BE67F0">
      <w:pPr>
        <w:autoSpaceDE w:val="0"/>
        <w:autoSpaceDN w:val="0"/>
        <w:adjustRightInd w:val="0"/>
        <w:spacing w:line="240" w:lineRule="auto"/>
        <w:jc w:val="both"/>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1FC5F427"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08344FA4"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Invesco Ltd., </w:t>
      </w:r>
    </w:p>
    <w:p w14:paraId="59E00764"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028865BE"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45B3D867"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1F81D1F8"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5260ECD0"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6B69B99B"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52026B8A"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41E46D44" w14:textId="066B220C" w:rsidR="00BE67F0"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w:t>
      </w:r>
      <w:r>
        <w:rPr>
          <w:rFonts w:ascii="Invesco Interstate Light" w:hAnsi="Invesco Interstate Light"/>
          <w:sz w:val="22"/>
          <w:szCs w:val="22"/>
        </w:rPr>
        <w:t> </w:t>
      </w:r>
      <w:r w:rsidRPr="00654055">
        <w:rPr>
          <w:rFonts w:ascii="Invesco Interstate Light" w:hAnsi="Invesco Interstate Light"/>
          <w:sz w:val="22"/>
          <w:szCs w:val="22"/>
        </w:rPr>
        <w:t>An</w:t>
      </w:r>
      <w:r>
        <w:rPr>
          <w:rFonts w:ascii="Invesco Interstate Light" w:hAnsi="Invesco Interstate Light"/>
          <w:sz w:val="22"/>
          <w:szCs w:val="22"/>
        </w:rPr>
        <w:t> </w:t>
      </w:r>
      <w:r w:rsidRPr="00654055">
        <w:rPr>
          <w:rFonts w:ascii="Invesco Interstate Light" w:hAnsi="Invesco Interstate Light"/>
          <w:sz w:val="22"/>
          <w:szCs w:val="22"/>
        </w:rPr>
        <w:t>der</w:t>
      </w:r>
      <w:r>
        <w:rPr>
          <w:rFonts w:ascii="Invesco Interstate Light" w:hAnsi="Invesco Interstate Light"/>
          <w:sz w:val="22"/>
          <w:szCs w:val="22"/>
        </w:rPr>
        <w:t> </w:t>
      </w:r>
      <w:proofErr w:type="spellStart"/>
      <w:r w:rsidRPr="00654055">
        <w:rPr>
          <w:rFonts w:ascii="Invesco Interstate Light" w:hAnsi="Invesco Interstate Light"/>
          <w:sz w:val="22"/>
          <w:szCs w:val="22"/>
        </w:rPr>
        <w:t>Welle</w:t>
      </w:r>
      <w:proofErr w:type="spellEnd"/>
      <w:r>
        <w:rPr>
          <w:rFonts w:ascii="Invesco Interstate Light" w:hAnsi="Invesco Interstate Light"/>
          <w:sz w:val="22"/>
          <w:szCs w:val="22"/>
        </w:rPr>
        <w:t> </w:t>
      </w:r>
      <w:r w:rsidRPr="00654055">
        <w:rPr>
          <w:rFonts w:ascii="Invesco Interstate Light" w:hAnsi="Invesco Interstate Light"/>
          <w:sz w:val="22"/>
          <w:szCs w:val="22"/>
        </w:rPr>
        <w:t>5,</w:t>
      </w:r>
      <w:r>
        <w:rPr>
          <w:rFonts w:ascii="Invesco Interstate Light" w:hAnsi="Invesco Interstate Light"/>
          <w:sz w:val="22"/>
          <w:szCs w:val="22"/>
        </w:rPr>
        <w:t> </w:t>
      </w:r>
      <w:r w:rsidRPr="00654055">
        <w:rPr>
          <w:rFonts w:ascii="Invesco Interstate Light" w:hAnsi="Invesco Interstate Light"/>
          <w:sz w:val="22"/>
          <w:szCs w:val="22"/>
        </w:rPr>
        <w:t>D-60322</w:t>
      </w:r>
      <w:r>
        <w:rPr>
          <w:rFonts w:ascii="Invesco Interstate Light" w:hAnsi="Invesco Interstate Light"/>
          <w:sz w:val="22"/>
          <w:szCs w:val="22"/>
        </w:rPr>
        <w:t> </w:t>
      </w:r>
      <w:r w:rsidRPr="00654055">
        <w:rPr>
          <w:rFonts w:ascii="Invesco Interstate Light" w:hAnsi="Invesco Interstate Light"/>
          <w:sz w:val="22"/>
          <w:szCs w:val="22"/>
        </w:rPr>
        <w:t>Frankfurt</w:t>
      </w:r>
      <w:r>
        <w:rPr>
          <w:rFonts w:ascii="Invesco Interstate Light" w:hAnsi="Invesco Interstate Light"/>
          <w:sz w:val="22"/>
          <w:szCs w:val="22"/>
        </w:rPr>
        <w:t> </w:t>
      </w:r>
      <w:r w:rsidRPr="00654055">
        <w:rPr>
          <w:rFonts w:ascii="Invesco Interstate Light" w:hAnsi="Invesco Interstate Light"/>
          <w:sz w:val="22"/>
          <w:szCs w:val="22"/>
        </w:rPr>
        <w:t>nad</w:t>
      </w:r>
      <w:r>
        <w:rPr>
          <w:rFonts w:ascii="Invesco Interstate Light" w:hAnsi="Invesco Interstate Light"/>
          <w:sz w:val="22"/>
          <w:szCs w:val="22"/>
        </w:rPr>
        <w:t> </w:t>
      </w:r>
      <w:r w:rsidRPr="00654055">
        <w:rPr>
          <w:rFonts w:ascii="Invesco Interstate Light" w:hAnsi="Invesco Interstate Light"/>
          <w:sz w:val="22"/>
          <w:szCs w:val="22"/>
        </w:rPr>
        <w:t>Mohanem.</w:t>
      </w:r>
      <w:r w:rsidRPr="00654055">
        <w:rPr>
          <w:rFonts w:ascii="Invesco Interstate Light" w:hAnsi="Invesco Interstate Light"/>
          <w:sz w:val="22"/>
          <w:szCs w:val="22"/>
        </w:rPr>
        <w:br/>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7340A543" w14:textId="77777777" w:rsidR="00BE67F0" w:rsidRPr="00654055" w:rsidRDefault="00BE67F0" w:rsidP="00BE67F0">
      <w:pPr>
        <w:autoSpaceDE w:val="0"/>
        <w:autoSpaceDN w:val="0"/>
        <w:adjustRightInd w:val="0"/>
        <w:spacing w:line="240" w:lineRule="auto"/>
        <w:rPr>
          <w:rFonts w:ascii="Invesco Interstate Light" w:hAnsi="Invesco Interstate Light"/>
          <w:sz w:val="22"/>
          <w:szCs w:val="22"/>
        </w:rPr>
      </w:pPr>
    </w:p>
    <w:p w14:paraId="1210FA32" w14:textId="77777777" w:rsidR="00BE67F0" w:rsidRPr="00873CBF" w:rsidRDefault="00BE67F0" w:rsidP="00BE67F0">
      <w:pPr>
        <w:autoSpaceDE w:val="0"/>
        <w:autoSpaceDN w:val="0"/>
        <w:adjustRightInd w:val="0"/>
        <w:spacing w:line="240" w:lineRule="auto"/>
        <w:rPr>
          <w:rFonts w:ascii="Invesco Interstate Light" w:hAnsi="Invesco Interstate Light"/>
          <w:b/>
          <w:sz w:val="22"/>
          <w:szCs w:val="22"/>
        </w:rPr>
      </w:pPr>
    </w:p>
    <w:p w14:paraId="31A419DA" w14:textId="64C51C79" w:rsidR="00BE67F0" w:rsidRPr="00873CBF" w:rsidRDefault="00BE67F0" w:rsidP="00BE67F0">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7F80838D"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043C3BE" w14:textId="77777777" w:rsidR="00BE67F0" w:rsidRPr="00873CBF" w:rsidRDefault="00BE67F0" w:rsidP="00BE67F0">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42B90BE4" w14:textId="77777777" w:rsidR="00BE67F0" w:rsidRPr="00873CBF" w:rsidRDefault="00BE67F0" w:rsidP="00BE67F0">
      <w:pPr>
        <w:spacing w:line="240" w:lineRule="exact"/>
        <w:rPr>
          <w:rFonts w:ascii="Invesco Interstate Light" w:hAnsi="Invesco Interstate Light"/>
          <w:sz w:val="22"/>
          <w:szCs w:val="22"/>
        </w:rPr>
      </w:pPr>
    </w:p>
    <w:p w14:paraId="500A08B0"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2BFC2E84"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04914AFC" w14:textId="77777777" w:rsidR="00BE67F0" w:rsidRPr="00873CBF" w:rsidRDefault="00BE67F0" w:rsidP="00BE67F0">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54F64E88"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4" w:history="1">
        <w:r w:rsidRPr="00873CBF">
          <w:rPr>
            <w:rFonts w:ascii="Invesco Interstate Light" w:hAnsi="Invesco Interstate Light"/>
            <w:sz w:val="22"/>
            <w:szCs w:val="22"/>
          </w:rPr>
          <w:t>eliska.krohova@crestcom.cz</w:t>
        </w:r>
      </w:hyperlink>
    </w:p>
    <w:p w14:paraId="6DABECCC" w14:textId="77777777" w:rsidR="00BE67F0" w:rsidRPr="00907B79" w:rsidRDefault="00BE67F0" w:rsidP="001B54AD">
      <w:pPr>
        <w:spacing w:line="240" w:lineRule="exact"/>
        <w:jc w:val="both"/>
        <w:rPr>
          <w:rFonts w:ascii="Invesco Interstate Light" w:hAnsi="Invesco Interstate Light"/>
          <w:sz w:val="22"/>
          <w:szCs w:val="22"/>
        </w:rPr>
      </w:pPr>
    </w:p>
    <w:sectPr w:rsidR="00BE67F0" w:rsidRPr="00907B79" w:rsidSect="00D735BC">
      <w:headerReference w:type="default" r:id="rId15"/>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18DE7" w14:textId="77777777" w:rsidR="008B482D" w:rsidRDefault="008B482D">
      <w:r>
        <w:separator/>
      </w:r>
    </w:p>
  </w:endnote>
  <w:endnote w:type="continuationSeparator" w:id="0">
    <w:p w14:paraId="1FCD6FC1" w14:textId="77777777" w:rsidR="008B482D" w:rsidRDefault="008B482D">
      <w:r>
        <w:continuationSeparator/>
      </w:r>
    </w:p>
  </w:endnote>
  <w:endnote w:type="continuationNotice" w:id="1">
    <w:p w14:paraId="20260276" w14:textId="77777777" w:rsidR="008B482D" w:rsidRDefault="008B48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C8D14" w14:textId="77777777" w:rsidR="008B482D" w:rsidRDefault="008B482D">
      <w:r>
        <w:separator/>
      </w:r>
    </w:p>
  </w:footnote>
  <w:footnote w:type="continuationSeparator" w:id="0">
    <w:p w14:paraId="27711382" w14:textId="77777777" w:rsidR="008B482D" w:rsidRDefault="008B482D">
      <w:r>
        <w:continuationSeparator/>
      </w:r>
    </w:p>
  </w:footnote>
  <w:footnote w:type="continuationNotice" w:id="1">
    <w:p w14:paraId="621E6B24" w14:textId="77777777" w:rsidR="008B482D" w:rsidRDefault="008B48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1AF8"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412B7B6A" wp14:editId="3C2A784F">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proofErr w:type="spellStart"/>
    <w:r w:rsidR="59A5D358">
      <w:rPr>
        <w:rFonts w:ascii="Invesco Interstate Bold" w:hAnsi="Invesco Interstate Bold"/>
        <w:sz w:val="28"/>
        <w:szCs w:val="28"/>
      </w:rPr>
      <w:t>Press</w:t>
    </w:r>
    <w:proofErr w:type="spellEnd"/>
    <w:r w:rsidR="59A5D358">
      <w:rPr>
        <w:rFonts w:ascii="Invesco Interstate Bold" w:hAnsi="Invesco Interstate Bold"/>
        <w:sz w:val="28"/>
        <w:szCs w:val="28"/>
      </w:rPr>
      <w:t xml:space="preserve"> </w:t>
    </w:r>
    <w:proofErr w:type="spellStart"/>
    <w:r w:rsidR="59A5D358">
      <w:rPr>
        <w:rFonts w:ascii="Invesco Interstate Bold" w:hAnsi="Invesco Interstate Bold"/>
        <w:sz w:val="28"/>
        <w:szCs w:val="28"/>
      </w:rPr>
      <w:t>release</w:t>
    </w:r>
    <w:proofErr w:type="spellEnd"/>
  </w:p>
  <w:p w14:paraId="77087315"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1A33E86A"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5467E0AE"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0235990" w14:textId="4DE49793" w:rsidR="00702C33" w:rsidRPr="000730A6" w:rsidRDefault="00B72270" w:rsidP="00EB6787">
    <w:pPr>
      <w:pStyle w:val="Zhlav"/>
      <w:pBdr>
        <w:top w:val="single" w:sz="4" w:space="3" w:color="auto"/>
      </w:pBdr>
      <w:spacing w:line="298" w:lineRule="exact"/>
      <w:ind w:left="3402"/>
      <w:jc w:val="right"/>
      <w:rPr>
        <w:color w:val="000000"/>
        <w:sz w:val="23"/>
        <w:szCs w:val="23"/>
      </w:rPr>
    </w:pPr>
    <w:r>
      <w:rPr>
        <w:color w:val="000000"/>
        <w:sz w:val="23"/>
        <w:szCs w:val="23"/>
      </w:rPr>
      <w:t>2</w:t>
    </w:r>
    <w:r w:rsidR="00755DF6">
      <w:rPr>
        <w:color w:val="000000"/>
        <w:sz w:val="23"/>
        <w:szCs w:val="23"/>
      </w:rPr>
      <w:t>2</w:t>
    </w:r>
    <w:r w:rsidR="001B54AD">
      <w:rPr>
        <w:color w:val="000000"/>
        <w:sz w:val="23"/>
        <w:szCs w:val="23"/>
      </w:rPr>
      <w:t>. 11. 2022</w:t>
    </w:r>
  </w:p>
  <w:p w14:paraId="572FC7C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5F10B8D2"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A46D70"/>
    <w:multiLevelType w:val="multilevel"/>
    <w:tmpl w:val="11820CCE"/>
    <w:numStyleLink w:val="FormatvorlageAufgezhlt"/>
  </w:abstractNum>
  <w:abstractNum w:abstractNumId="9"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630B23"/>
    <w:multiLevelType w:val="multilevel"/>
    <w:tmpl w:val="11820CCE"/>
    <w:numStyleLink w:val="FormatvorlageAufgezhlt"/>
  </w:abstractNum>
  <w:abstractNum w:abstractNumId="13"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D403C3"/>
    <w:multiLevelType w:val="multilevel"/>
    <w:tmpl w:val="11820CCE"/>
    <w:numStyleLink w:val="FormatvorlageAufgezhlt"/>
  </w:abstractNum>
  <w:abstractNum w:abstractNumId="18" w15:restartNumberingAfterBreak="0">
    <w:nsid w:val="6C6C4721"/>
    <w:multiLevelType w:val="multilevel"/>
    <w:tmpl w:val="11820CCE"/>
    <w:numStyleLink w:val="FormatvorlageAufgezhlt"/>
  </w:abstractNum>
  <w:abstractNum w:abstractNumId="19"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E5380B"/>
    <w:multiLevelType w:val="multilevel"/>
    <w:tmpl w:val="11820CCE"/>
    <w:numStyleLink w:val="FormatvorlageAufgezhlt"/>
  </w:abstractNum>
  <w:abstractNum w:abstractNumId="21"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8820285">
    <w:abstractNumId w:val="0"/>
  </w:num>
  <w:num w:numId="2" w16cid:durableId="1213156165">
    <w:abstractNumId w:val="9"/>
  </w:num>
  <w:num w:numId="3" w16cid:durableId="1945652003">
    <w:abstractNumId w:val="15"/>
  </w:num>
  <w:num w:numId="4" w16cid:durableId="722095163">
    <w:abstractNumId w:val="10"/>
  </w:num>
  <w:num w:numId="5" w16cid:durableId="409734373">
    <w:abstractNumId w:val="12"/>
  </w:num>
  <w:num w:numId="6" w16cid:durableId="1805006812">
    <w:abstractNumId w:val="17"/>
  </w:num>
  <w:num w:numId="7" w16cid:durableId="1048453369">
    <w:abstractNumId w:val="18"/>
  </w:num>
  <w:num w:numId="8" w16cid:durableId="512231381">
    <w:abstractNumId w:val="1"/>
  </w:num>
  <w:num w:numId="9" w16cid:durableId="970552922">
    <w:abstractNumId w:val="20"/>
  </w:num>
  <w:num w:numId="10" w16cid:durableId="980959910">
    <w:abstractNumId w:val="8"/>
  </w:num>
  <w:num w:numId="11" w16cid:durableId="231475517">
    <w:abstractNumId w:val="3"/>
  </w:num>
  <w:num w:numId="12" w16cid:durableId="1679312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5204822">
    <w:abstractNumId w:val="24"/>
  </w:num>
  <w:num w:numId="14" w16cid:durableId="933974136">
    <w:abstractNumId w:val="25"/>
  </w:num>
  <w:num w:numId="15" w16cid:durableId="150752013">
    <w:abstractNumId w:val="14"/>
  </w:num>
  <w:num w:numId="16" w16cid:durableId="2125341028">
    <w:abstractNumId w:val="4"/>
  </w:num>
  <w:num w:numId="17" w16cid:durableId="925772412">
    <w:abstractNumId w:val="2"/>
  </w:num>
  <w:num w:numId="18" w16cid:durableId="295836637">
    <w:abstractNumId w:val="16"/>
  </w:num>
  <w:num w:numId="19" w16cid:durableId="1964193027">
    <w:abstractNumId w:val="19"/>
  </w:num>
  <w:num w:numId="20" w16cid:durableId="1911382576">
    <w:abstractNumId w:val="22"/>
  </w:num>
  <w:num w:numId="21" w16cid:durableId="288362503">
    <w:abstractNumId w:val="21"/>
  </w:num>
  <w:num w:numId="22" w16cid:durableId="1022902977">
    <w:abstractNumId w:val="7"/>
  </w:num>
  <w:num w:numId="23" w16cid:durableId="702637333">
    <w:abstractNumId w:val="13"/>
  </w:num>
  <w:num w:numId="24" w16cid:durableId="759523618">
    <w:abstractNumId w:val="11"/>
  </w:num>
  <w:num w:numId="25" w16cid:durableId="735862888">
    <w:abstractNumId w:val="23"/>
  </w:num>
  <w:num w:numId="26" w16cid:durableId="2512798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D22"/>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4CCA"/>
    <w:rsid w:val="000451DD"/>
    <w:rsid w:val="0004614B"/>
    <w:rsid w:val="0004650F"/>
    <w:rsid w:val="0004673F"/>
    <w:rsid w:val="0004688F"/>
    <w:rsid w:val="000469C7"/>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101"/>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3DB3"/>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1E41"/>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729"/>
    <w:rsid w:val="00135834"/>
    <w:rsid w:val="001359BC"/>
    <w:rsid w:val="00135C25"/>
    <w:rsid w:val="00136741"/>
    <w:rsid w:val="00136B09"/>
    <w:rsid w:val="00136C70"/>
    <w:rsid w:val="00137309"/>
    <w:rsid w:val="001376BD"/>
    <w:rsid w:val="0014042E"/>
    <w:rsid w:val="001407CA"/>
    <w:rsid w:val="00140D34"/>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0959"/>
    <w:rsid w:val="00171D4F"/>
    <w:rsid w:val="0017261D"/>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4AD"/>
    <w:rsid w:val="001B59DE"/>
    <w:rsid w:val="001B5D0F"/>
    <w:rsid w:val="001B61C1"/>
    <w:rsid w:val="001B632C"/>
    <w:rsid w:val="001B7091"/>
    <w:rsid w:val="001B72E7"/>
    <w:rsid w:val="001C000D"/>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7E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4B33"/>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232"/>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40FD"/>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03E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3D68"/>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4BB"/>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34DD"/>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0F8"/>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075"/>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5DF6"/>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2A8A"/>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4153"/>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5B58"/>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738"/>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2D"/>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57BB"/>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19"/>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19B"/>
    <w:rsid w:val="00A615FE"/>
    <w:rsid w:val="00A61BC9"/>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43D4"/>
    <w:rsid w:val="00A753EF"/>
    <w:rsid w:val="00A753FF"/>
    <w:rsid w:val="00A76F5F"/>
    <w:rsid w:val="00A778CD"/>
    <w:rsid w:val="00A80F0C"/>
    <w:rsid w:val="00A81ABD"/>
    <w:rsid w:val="00A8202C"/>
    <w:rsid w:val="00A8218B"/>
    <w:rsid w:val="00A8278F"/>
    <w:rsid w:val="00A827B0"/>
    <w:rsid w:val="00A83FBC"/>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2AC3"/>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270"/>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67F0"/>
    <w:rsid w:val="00BE7629"/>
    <w:rsid w:val="00BE7C14"/>
    <w:rsid w:val="00BE7D2C"/>
    <w:rsid w:val="00BF00FE"/>
    <w:rsid w:val="00BF0A3F"/>
    <w:rsid w:val="00BF0E80"/>
    <w:rsid w:val="00BF1483"/>
    <w:rsid w:val="00BF1908"/>
    <w:rsid w:val="00BF1953"/>
    <w:rsid w:val="00BF22D3"/>
    <w:rsid w:val="00BF2966"/>
    <w:rsid w:val="00BF311B"/>
    <w:rsid w:val="00BF3FE0"/>
    <w:rsid w:val="00BF4BA9"/>
    <w:rsid w:val="00BF4F4C"/>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5C7"/>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77864"/>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74E"/>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94"/>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AC9"/>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A78"/>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0A91"/>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1CB5"/>
    <w:rsid w:val="00F125B3"/>
    <w:rsid w:val="00F131E1"/>
    <w:rsid w:val="00F1326C"/>
    <w:rsid w:val="00F14C24"/>
    <w:rsid w:val="00F15DB4"/>
    <w:rsid w:val="00F16EAA"/>
    <w:rsid w:val="00F170C1"/>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8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019D6"/>
  <w15:docId w15:val="{E30B5899-822D-EA49-A6E7-F81946F9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uiPriority w:val="99"/>
    <w:semiHidden/>
    <w:rsid w:val="00E330AF"/>
    <w:rPr>
      <w:sz w:val="16"/>
      <w:szCs w:val="16"/>
    </w:rPr>
  </w:style>
  <w:style w:type="paragraph" w:styleId="Textkomente">
    <w:name w:val="annotation text"/>
    <w:basedOn w:val="Normln"/>
    <w:link w:val="TextkomenteChar"/>
    <w:uiPriority w:val="99"/>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customStyle="1" w:styleId="TextkomenteChar">
    <w:name w:val="Text komentáře Char"/>
    <w:basedOn w:val="Standardnpsmoodstavce"/>
    <w:link w:val="Textkomente"/>
    <w:uiPriority w:val="99"/>
    <w:rsid w:val="000F3DB3"/>
    <w:rPr>
      <w:rFonts w:ascii="Interstate-Light" w:hAnsi="Interstate-Light"/>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4FB338-8706-46F7-AE85-D31E15E2C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1148</Words>
  <Characters>6776</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4</cp:revision>
  <cp:lastPrinted>2021-02-17T20:24:00Z</cp:lastPrinted>
  <dcterms:created xsi:type="dcterms:W3CDTF">2022-11-22T08:02:00Z</dcterms:created>
  <dcterms:modified xsi:type="dcterms:W3CDTF">2022-11-22T08:03:00Z</dcterms:modified>
</cp:coreProperties>
</file>