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8C8E" w14:textId="1257640F" w:rsidR="00242852" w:rsidRDefault="00340BC8" w:rsidP="00C66A96">
      <w:pPr>
        <w:pStyle w:val="Nadpis1"/>
      </w:pPr>
      <w:r>
        <w:br/>
      </w:r>
      <w:r w:rsidR="00DA03FF" w:rsidRPr="00DA03FF">
        <w:t>KB SmartPay poskytuje platební terminál</w:t>
      </w:r>
      <w:r w:rsidR="00504755">
        <w:t xml:space="preserve"> nebo platební bránu</w:t>
      </w:r>
      <w:r w:rsidR="00976F8D">
        <w:t xml:space="preserve"> </w:t>
      </w:r>
      <w:r w:rsidR="00DA03FF" w:rsidRPr="00DA03FF">
        <w:t>na rok zdarma</w:t>
      </w:r>
    </w:p>
    <w:p w14:paraId="58C204EB" w14:textId="77777777" w:rsidR="008A7915" w:rsidRDefault="008A7915" w:rsidP="00532CA9">
      <w:pPr>
        <w:jc w:val="both"/>
      </w:pPr>
    </w:p>
    <w:p w14:paraId="26438357" w14:textId="2648E77C" w:rsidR="003E30DB" w:rsidRDefault="008A7915" w:rsidP="00682533">
      <w:pPr>
        <w:jc w:val="right"/>
      </w:pPr>
      <w:r>
        <w:t xml:space="preserve">V Praze, </w:t>
      </w:r>
      <w:r w:rsidR="00792B34">
        <w:t>10.</w:t>
      </w:r>
      <w:r w:rsidR="00340BC8">
        <w:t xml:space="preserve"> října 2022</w:t>
      </w:r>
    </w:p>
    <w:p w14:paraId="07125D87" w14:textId="77777777" w:rsidR="008A7915" w:rsidRDefault="008A7915" w:rsidP="00682533">
      <w:pPr>
        <w:jc w:val="both"/>
      </w:pPr>
    </w:p>
    <w:p w14:paraId="45DBB975" w14:textId="74AFEC6E" w:rsidR="00DA03FF" w:rsidRPr="00340BC8" w:rsidRDefault="00DA03FF" w:rsidP="0085093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40BC8">
        <w:rPr>
          <w:rFonts w:ascii="Calibri" w:hAnsi="Calibri" w:cs="Calibri"/>
          <w:b/>
          <w:bCs/>
          <w:sz w:val="24"/>
          <w:szCs w:val="24"/>
        </w:rPr>
        <w:t>KB SmartPay nabízí obchodníkům možnost vyzkoušet</w:t>
      </w:r>
      <w:r w:rsidR="00976F8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40BC8">
        <w:rPr>
          <w:rFonts w:ascii="Calibri" w:hAnsi="Calibri" w:cs="Calibri"/>
          <w:b/>
          <w:bCs/>
          <w:sz w:val="24"/>
          <w:szCs w:val="24"/>
        </w:rPr>
        <w:t>terminál</w:t>
      </w:r>
      <w:r w:rsidR="00504755">
        <w:rPr>
          <w:rFonts w:ascii="Calibri" w:hAnsi="Calibri" w:cs="Calibri"/>
          <w:b/>
          <w:bCs/>
          <w:sz w:val="24"/>
          <w:szCs w:val="24"/>
        </w:rPr>
        <w:t xml:space="preserve"> nebo platební bránu </w:t>
      </w:r>
      <w:r w:rsidRPr="00340BC8">
        <w:rPr>
          <w:rFonts w:ascii="Calibri" w:hAnsi="Calibri" w:cs="Calibri"/>
          <w:b/>
          <w:bCs/>
          <w:sz w:val="24"/>
          <w:szCs w:val="24"/>
        </w:rPr>
        <w:t xml:space="preserve">pro bezhotovostní platby na rok zdarma. Akce probíhá v rámci projektu Česko platí kartou, během kterého </w:t>
      </w:r>
      <w:r w:rsidR="00340BC8" w:rsidRPr="00340BC8">
        <w:rPr>
          <w:rFonts w:ascii="Calibri" w:hAnsi="Calibri" w:cs="Calibri"/>
          <w:b/>
          <w:bCs/>
          <w:sz w:val="24"/>
          <w:szCs w:val="24"/>
        </w:rPr>
        <w:t>KB</w:t>
      </w:r>
      <w:r w:rsidR="00682533">
        <w:rPr>
          <w:rFonts w:ascii="Calibri" w:hAnsi="Calibri" w:cs="Calibri"/>
          <w:b/>
          <w:bCs/>
          <w:sz w:val="24"/>
          <w:szCs w:val="24"/>
        </w:rPr>
        <w:t> </w:t>
      </w:r>
      <w:r w:rsidR="00340BC8" w:rsidRPr="00340BC8">
        <w:rPr>
          <w:rFonts w:ascii="Calibri" w:hAnsi="Calibri" w:cs="Calibri"/>
          <w:b/>
          <w:bCs/>
          <w:sz w:val="24"/>
          <w:szCs w:val="24"/>
        </w:rPr>
        <w:t>SmartPay</w:t>
      </w:r>
      <w:r w:rsidRPr="00340BC8">
        <w:rPr>
          <w:rFonts w:ascii="Calibri" w:hAnsi="Calibri" w:cs="Calibri"/>
          <w:b/>
          <w:bCs/>
          <w:sz w:val="24"/>
          <w:szCs w:val="24"/>
        </w:rPr>
        <w:t xml:space="preserve"> poskytla již více než 8 000 terminál</w:t>
      </w:r>
      <w:r w:rsidR="00976F8D">
        <w:rPr>
          <w:rFonts w:ascii="Calibri" w:hAnsi="Calibri" w:cs="Calibri"/>
          <w:b/>
          <w:bCs/>
          <w:sz w:val="24"/>
          <w:szCs w:val="24"/>
        </w:rPr>
        <w:t>ů</w:t>
      </w:r>
      <w:r w:rsidR="00504755">
        <w:rPr>
          <w:rFonts w:ascii="Calibri" w:hAnsi="Calibri" w:cs="Calibri"/>
          <w:b/>
          <w:bCs/>
          <w:sz w:val="24"/>
          <w:szCs w:val="24"/>
        </w:rPr>
        <w:t xml:space="preserve"> a platebních bran</w:t>
      </w:r>
      <w:r w:rsidR="00792B34">
        <w:rPr>
          <w:rFonts w:ascii="Calibri" w:hAnsi="Calibri" w:cs="Calibri"/>
          <w:b/>
          <w:bCs/>
          <w:sz w:val="24"/>
          <w:szCs w:val="24"/>
        </w:rPr>
        <w:t>.</w:t>
      </w:r>
    </w:p>
    <w:p w14:paraId="101F18C4" w14:textId="27892CAF" w:rsidR="00DA03FF" w:rsidRPr="00340BC8" w:rsidRDefault="00DA03FF" w:rsidP="0085093C">
      <w:pPr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</w:rPr>
        <w:t xml:space="preserve">Projekt Česko platí kartou podporuje obchodníky v zavedení možnosti bezhotovostní platby. KB SmartPay jako jediná </w:t>
      </w:r>
      <w:r w:rsidR="00775CCB">
        <w:rPr>
          <w:rFonts w:ascii="Calibri" w:hAnsi="Calibri" w:cs="Calibri"/>
        </w:rPr>
        <w:t xml:space="preserve">na českém trhu </w:t>
      </w:r>
      <w:r w:rsidRPr="00340BC8">
        <w:rPr>
          <w:rFonts w:ascii="Calibri" w:hAnsi="Calibri" w:cs="Calibri"/>
        </w:rPr>
        <w:t xml:space="preserve">poskytuje pronájem </w:t>
      </w:r>
      <w:r w:rsidR="00682533">
        <w:rPr>
          <w:rFonts w:ascii="Calibri" w:hAnsi="Calibri" w:cs="Calibri"/>
        </w:rPr>
        <w:t>platebního</w:t>
      </w:r>
      <w:r w:rsidR="00682533" w:rsidRPr="00340BC8">
        <w:rPr>
          <w:rFonts w:ascii="Calibri" w:hAnsi="Calibri" w:cs="Calibri"/>
        </w:rPr>
        <w:t xml:space="preserve"> </w:t>
      </w:r>
      <w:r w:rsidRPr="00340BC8">
        <w:rPr>
          <w:rFonts w:ascii="Calibri" w:hAnsi="Calibri" w:cs="Calibri"/>
        </w:rPr>
        <w:t>terminálu</w:t>
      </w:r>
      <w:r w:rsidR="00D23A37">
        <w:rPr>
          <w:rFonts w:ascii="Calibri" w:hAnsi="Calibri" w:cs="Calibri"/>
        </w:rPr>
        <w:t xml:space="preserve"> nebo brány</w:t>
      </w:r>
      <w:r w:rsidRPr="00340BC8">
        <w:rPr>
          <w:rFonts w:ascii="Calibri" w:hAnsi="Calibri" w:cs="Calibri"/>
        </w:rPr>
        <w:t xml:space="preserve"> </w:t>
      </w:r>
      <w:r w:rsidR="007B4B69">
        <w:rPr>
          <w:rFonts w:ascii="Calibri" w:hAnsi="Calibri" w:cs="Calibri"/>
        </w:rPr>
        <w:t>bez poplatků</w:t>
      </w:r>
      <w:r w:rsidRPr="00340BC8">
        <w:rPr>
          <w:rFonts w:ascii="Calibri" w:hAnsi="Calibri" w:cs="Calibri"/>
        </w:rPr>
        <w:t xml:space="preserve"> na jeden rok zdarma.</w:t>
      </w:r>
    </w:p>
    <w:p w14:paraId="3BE45667" w14:textId="54EC158A" w:rsidR="00DA03FF" w:rsidRPr="00340BC8" w:rsidRDefault="00DA03FF" w:rsidP="0085093C">
      <w:pPr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  <w:i/>
          <w:iCs/>
        </w:rPr>
        <w:t>„</w:t>
      </w:r>
      <w:r w:rsidR="004C40BA">
        <w:rPr>
          <w:rFonts w:ascii="Calibri" w:hAnsi="Calibri" w:cs="Calibri"/>
          <w:i/>
          <w:iCs/>
        </w:rPr>
        <w:t>Projektu Česko platí kartou se účastníme</w:t>
      </w:r>
      <w:r w:rsidRPr="00340BC8">
        <w:rPr>
          <w:rFonts w:ascii="Calibri" w:hAnsi="Calibri" w:cs="Calibri"/>
          <w:i/>
          <w:iCs/>
        </w:rPr>
        <w:t xml:space="preserve"> již od roku 2020</w:t>
      </w:r>
      <w:r w:rsidR="00792B34">
        <w:rPr>
          <w:rFonts w:ascii="Calibri" w:hAnsi="Calibri" w:cs="Calibri"/>
          <w:i/>
          <w:iCs/>
        </w:rPr>
        <w:t>. D</w:t>
      </w:r>
      <w:r w:rsidR="00235657">
        <w:rPr>
          <w:rFonts w:ascii="Calibri" w:hAnsi="Calibri" w:cs="Calibri"/>
          <w:i/>
          <w:iCs/>
        </w:rPr>
        <w:t>o 31. srpna 2022 této služby</w:t>
      </w:r>
      <w:r w:rsidRPr="00340BC8">
        <w:rPr>
          <w:rFonts w:ascii="Calibri" w:hAnsi="Calibri" w:cs="Calibri"/>
          <w:i/>
          <w:iCs/>
        </w:rPr>
        <w:t xml:space="preserve"> využilo celkem 8 026 obchodníků</w:t>
      </w:r>
      <w:r w:rsidR="004C40BA">
        <w:rPr>
          <w:rFonts w:ascii="Calibri" w:hAnsi="Calibri" w:cs="Calibri"/>
          <w:i/>
          <w:iCs/>
        </w:rPr>
        <w:t>,</w:t>
      </w:r>
      <w:r w:rsidR="0085093C">
        <w:rPr>
          <w:rFonts w:ascii="Calibri" w:hAnsi="Calibri" w:cs="Calibri"/>
          <w:i/>
          <w:iCs/>
        </w:rPr>
        <w:t xml:space="preserve"> </w:t>
      </w:r>
      <w:r w:rsidR="004C40BA">
        <w:rPr>
          <w:rFonts w:ascii="Calibri" w:hAnsi="Calibri" w:cs="Calibri"/>
          <w:i/>
          <w:iCs/>
        </w:rPr>
        <w:t xml:space="preserve">přičemž </w:t>
      </w:r>
      <w:r w:rsidRPr="00340BC8">
        <w:rPr>
          <w:rFonts w:ascii="Calibri" w:hAnsi="Calibri" w:cs="Calibri"/>
          <w:i/>
          <w:iCs/>
        </w:rPr>
        <w:t xml:space="preserve">75 </w:t>
      </w:r>
      <w:r w:rsidR="004C40BA">
        <w:rPr>
          <w:rFonts w:ascii="Calibri" w:hAnsi="Calibri" w:cs="Calibri"/>
          <w:i/>
          <w:iCs/>
        </w:rPr>
        <w:t>procent</w:t>
      </w:r>
      <w:r w:rsidRPr="00340BC8">
        <w:rPr>
          <w:rFonts w:ascii="Calibri" w:hAnsi="Calibri" w:cs="Calibri"/>
          <w:i/>
          <w:iCs/>
        </w:rPr>
        <w:t xml:space="preserve"> z nich pak terminál využív</w:t>
      </w:r>
      <w:r w:rsidR="004C40BA">
        <w:rPr>
          <w:rFonts w:ascii="Calibri" w:hAnsi="Calibri" w:cs="Calibri"/>
          <w:i/>
          <w:iCs/>
        </w:rPr>
        <w:t>á</w:t>
      </w:r>
      <w:r w:rsidRPr="00340BC8">
        <w:rPr>
          <w:rFonts w:ascii="Calibri" w:hAnsi="Calibri" w:cs="Calibri"/>
          <w:i/>
          <w:iCs/>
        </w:rPr>
        <w:t xml:space="preserve"> i nadále, po uplynutí bezplatného zkušebního období,“ </w:t>
      </w:r>
      <w:r w:rsidRPr="00340BC8">
        <w:rPr>
          <w:rFonts w:ascii="Calibri" w:hAnsi="Calibri" w:cs="Calibri"/>
        </w:rPr>
        <w:t>říká generální ředitelka KB SmartPay Jitka Pal</w:t>
      </w:r>
      <w:r w:rsidR="004C40BA">
        <w:rPr>
          <w:rFonts w:ascii="Calibri" w:hAnsi="Calibri" w:cs="Calibri"/>
        </w:rPr>
        <w:t>a</w:t>
      </w:r>
      <w:r w:rsidRPr="00340BC8">
        <w:rPr>
          <w:rFonts w:ascii="Calibri" w:hAnsi="Calibri" w:cs="Calibri"/>
        </w:rPr>
        <w:t>tová.</w:t>
      </w:r>
    </w:p>
    <w:p w14:paraId="6A4688AA" w14:textId="4CE29161" w:rsidR="00DA03FF" w:rsidRPr="00340BC8" w:rsidRDefault="00235657" w:rsidP="008509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A03FF" w:rsidRPr="00340BC8">
        <w:rPr>
          <w:rFonts w:ascii="Calibri" w:hAnsi="Calibri" w:cs="Calibri"/>
        </w:rPr>
        <w:t xml:space="preserve">latbu kartou </w:t>
      </w:r>
      <w:r>
        <w:rPr>
          <w:rFonts w:ascii="Calibri" w:hAnsi="Calibri" w:cs="Calibri"/>
        </w:rPr>
        <w:t xml:space="preserve">vnímají </w:t>
      </w:r>
      <w:r w:rsidR="0085093C">
        <w:rPr>
          <w:rFonts w:ascii="Calibri" w:hAnsi="Calibri" w:cs="Calibri"/>
        </w:rPr>
        <w:t>zákazníci</w:t>
      </w:r>
      <w:r>
        <w:rPr>
          <w:rFonts w:ascii="Calibri" w:hAnsi="Calibri" w:cs="Calibri"/>
        </w:rPr>
        <w:t xml:space="preserve"> čím dál více jako </w:t>
      </w:r>
      <w:r w:rsidR="00DA03FF" w:rsidRPr="00340BC8">
        <w:rPr>
          <w:rFonts w:ascii="Calibri" w:hAnsi="Calibri" w:cs="Calibri"/>
        </w:rPr>
        <w:t xml:space="preserve">samozřejmost. Obchodníci, kteří bezhotovostní platby zavedli, </w:t>
      </w:r>
      <w:r w:rsidR="004C7945">
        <w:rPr>
          <w:rFonts w:ascii="Calibri" w:hAnsi="Calibri" w:cs="Calibri"/>
        </w:rPr>
        <w:t>v</w:t>
      </w:r>
      <w:r w:rsidR="004165DD">
        <w:rPr>
          <w:rFonts w:ascii="Calibri" w:hAnsi="Calibri" w:cs="Calibri"/>
        </w:rPr>
        <w:t>e většině</w:t>
      </w:r>
      <w:r w:rsidR="00DA03FF" w:rsidRPr="00340BC8">
        <w:rPr>
          <w:rFonts w:ascii="Calibri" w:hAnsi="Calibri" w:cs="Calibri"/>
        </w:rPr>
        <w:t xml:space="preserve"> případ</w:t>
      </w:r>
      <w:r w:rsidR="00735074">
        <w:rPr>
          <w:rFonts w:ascii="Calibri" w:hAnsi="Calibri" w:cs="Calibri"/>
        </w:rPr>
        <w:t>ů</w:t>
      </w:r>
      <w:r w:rsidR="00DA03FF" w:rsidRPr="00340BC8">
        <w:rPr>
          <w:rFonts w:ascii="Calibri" w:hAnsi="Calibri" w:cs="Calibri"/>
        </w:rPr>
        <w:t xml:space="preserve"> zaznamenali růst tržeb: </w:t>
      </w:r>
      <w:r w:rsidR="00DA03FF" w:rsidRPr="00340BC8">
        <w:rPr>
          <w:rFonts w:ascii="Calibri" w:hAnsi="Calibri" w:cs="Calibri"/>
          <w:i/>
          <w:iCs/>
        </w:rPr>
        <w:t xml:space="preserve">„Výše průměrné transakce se pohybuje okolo 400 </w:t>
      </w:r>
      <w:r w:rsidR="007B4B69">
        <w:rPr>
          <w:rFonts w:ascii="Calibri" w:hAnsi="Calibri" w:cs="Calibri"/>
          <w:i/>
          <w:iCs/>
        </w:rPr>
        <w:t>korun</w:t>
      </w:r>
      <w:r w:rsidR="00DA03FF" w:rsidRPr="00340BC8">
        <w:rPr>
          <w:rFonts w:ascii="Calibri" w:hAnsi="Calibri" w:cs="Calibri"/>
          <w:i/>
          <w:iCs/>
        </w:rPr>
        <w:t xml:space="preserve">. Průměrný </w:t>
      </w:r>
      <w:r w:rsidR="00775CCB">
        <w:rPr>
          <w:rFonts w:ascii="Calibri" w:hAnsi="Calibri" w:cs="Calibri"/>
          <w:i/>
          <w:iCs/>
        </w:rPr>
        <w:t xml:space="preserve">měsíční </w:t>
      </w:r>
      <w:r w:rsidR="00DA03FF" w:rsidRPr="00340BC8">
        <w:rPr>
          <w:rFonts w:ascii="Calibri" w:hAnsi="Calibri" w:cs="Calibri"/>
          <w:i/>
          <w:iCs/>
        </w:rPr>
        <w:t xml:space="preserve">obrat na jednoho obchodníka je pak cca 37 000 </w:t>
      </w:r>
      <w:r w:rsidR="007B4B69">
        <w:rPr>
          <w:rFonts w:ascii="Calibri" w:hAnsi="Calibri" w:cs="Calibri"/>
          <w:i/>
          <w:iCs/>
        </w:rPr>
        <w:t>korun</w:t>
      </w:r>
      <w:r w:rsidR="004C7945">
        <w:rPr>
          <w:rFonts w:ascii="Calibri" w:hAnsi="Calibri" w:cs="Calibri"/>
          <w:i/>
          <w:iCs/>
        </w:rPr>
        <w:t>. Ze zkušeností obchodníků víme, že díky bezhotovostním platbám se jim zvýšily tržby až o 30 procent</w:t>
      </w:r>
      <w:r w:rsidR="00DA03FF" w:rsidRPr="00340BC8">
        <w:rPr>
          <w:rFonts w:ascii="Calibri" w:hAnsi="Calibri" w:cs="Calibri"/>
          <w:i/>
          <w:iCs/>
        </w:rPr>
        <w:t>,“</w:t>
      </w:r>
      <w:r w:rsidR="00DA03FF" w:rsidRPr="00340BC8">
        <w:rPr>
          <w:rFonts w:ascii="Calibri" w:hAnsi="Calibri" w:cs="Calibri"/>
        </w:rPr>
        <w:t xml:space="preserve"> pokračuje Jitka Pal</w:t>
      </w:r>
      <w:r w:rsidR="004C7945">
        <w:rPr>
          <w:rFonts w:ascii="Calibri" w:hAnsi="Calibri" w:cs="Calibri"/>
        </w:rPr>
        <w:t>a</w:t>
      </w:r>
      <w:r w:rsidR="00DA03FF" w:rsidRPr="00340BC8">
        <w:rPr>
          <w:rFonts w:ascii="Calibri" w:hAnsi="Calibri" w:cs="Calibri"/>
        </w:rPr>
        <w:t>tová.</w:t>
      </w:r>
    </w:p>
    <w:p w14:paraId="27E50352" w14:textId="00E9D53E" w:rsidR="00DA03FF" w:rsidRDefault="00DA03FF" w:rsidP="0085093C">
      <w:pPr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</w:rPr>
        <w:t xml:space="preserve">Že chuť platit kartou roste, potvrzuje i zvyšující se zájem o terminály během uplynulých let: </w:t>
      </w:r>
      <w:r w:rsidRPr="00340BC8">
        <w:rPr>
          <w:rFonts w:ascii="Calibri" w:hAnsi="Calibri" w:cs="Calibri"/>
          <w:i/>
          <w:iCs/>
        </w:rPr>
        <w:t>„V prvním roce účasti KB</w:t>
      </w:r>
      <w:r w:rsidR="004C7945">
        <w:rPr>
          <w:rFonts w:ascii="Calibri" w:hAnsi="Calibri" w:cs="Calibri"/>
          <w:i/>
          <w:iCs/>
        </w:rPr>
        <w:t xml:space="preserve"> </w:t>
      </w:r>
      <w:r w:rsidRPr="00340BC8">
        <w:rPr>
          <w:rFonts w:ascii="Calibri" w:hAnsi="Calibri" w:cs="Calibri"/>
          <w:i/>
          <w:iCs/>
        </w:rPr>
        <w:t>S</w:t>
      </w:r>
      <w:r w:rsidR="004C7945">
        <w:rPr>
          <w:rFonts w:ascii="Calibri" w:hAnsi="Calibri" w:cs="Calibri"/>
          <w:i/>
          <w:iCs/>
        </w:rPr>
        <w:t>mart</w:t>
      </w:r>
      <w:r w:rsidRPr="00340BC8">
        <w:rPr>
          <w:rFonts w:ascii="Calibri" w:hAnsi="Calibri" w:cs="Calibri"/>
          <w:i/>
          <w:iCs/>
        </w:rPr>
        <w:t>P</w:t>
      </w:r>
      <w:r w:rsidR="004C7945">
        <w:rPr>
          <w:rFonts w:ascii="Calibri" w:hAnsi="Calibri" w:cs="Calibri"/>
          <w:i/>
          <w:iCs/>
        </w:rPr>
        <w:t>ay v</w:t>
      </w:r>
      <w:r w:rsidRPr="00340BC8">
        <w:rPr>
          <w:rFonts w:ascii="Calibri" w:hAnsi="Calibri" w:cs="Calibri"/>
          <w:i/>
          <w:iCs/>
        </w:rPr>
        <w:t xml:space="preserve"> projektu Č</w:t>
      </w:r>
      <w:r w:rsidR="004C7945">
        <w:rPr>
          <w:rFonts w:ascii="Calibri" w:hAnsi="Calibri" w:cs="Calibri"/>
          <w:i/>
          <w:iCs/>
        </w:rPr>
        <w:t>esko platí kartou</w:t>
      </w:r>
      <w:r w:rsidRPr="00340BC8">
        <w:rPr>
          <w:rFonts w:ascii="Calibri" w:hAnsi="Calibri" w:cs="Calibri"/>
          <w:i/>
          <w:iCs/>
        </w:rPr>
        <w:t xml:space="preserve"> začalo bezhotovostní platby díky našim terminálům přijímat 1 874 obchodníků, v roce 2021 jich pak přibylo již 3 126. Letos jsme zatím poskytli přes 3 000 terminálů a věříme, že právě díky možnosti vyzkoušet terminál na rok zdarma toto číslo nadále poroste,“ </w:t>
      </w:r>
      <w:r w:rsidR="004C7945" w:rsidRPr="007B4B69">
        <w:rPr>
          <w:rFonts w:ascii="Calibri" w:hAnsi="Calibri" w:cs="Calibri"/>
        </w:rPr>
        <w:t>dodává</w:t>
      </w:r>
      <w:r w:rsidRPr="00340BC8">
        <w:rPr>
          <w:rFonts w:ascii="Calibri" w:hAnsi="Calibri" w:cs="Calibri"/>
        </w:rPr>
        <w:t xml:space="preserve"> Jitka Pal</w:t>
      </w:r>
      <w:r w:rsidR="004C7945">
        <w:rPr>
          <w:rFonts w:ascii="Calibri" w:hAnsi="Calibri" w:cs="Calibri"/>
        </w:rPr>
        <w:t>a</w:t>
      </w:r>
      <w:r w:rsidRPr="00340BC8">
        <w:rPr>
          <w:rFonts w:ascii="Calibri" w:hAnsi="Calibri" w:cs="Calibri"/>
        </w:rPr>
        <w:t>tová.</w:t>
      </w:r>
    </w:p>
    <w:p w14:paraId="664B1F6D" w14:textId="00033F61" w:rsidR="00DA6E6B" w:rsidRDefault="004C7945" w:rsidP="0085093C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23F4E4" wp14:editId="7910145A">
            <wp:simplePos x="0" y="0"/>
            <wp:positionH relativeFrom="column">
              <wp:posOffset>21590</wp:posOffset>
            </wp:positionH>
            <wp:positionV relativeFrom="paragraph">
              <wp:posOffset>398524</wp:posOffset>
            </wp:positionV>
            <wp:extent cx="3011805" cy="1453515"/>
            <wp:effectExtent l="0" t="0" r="0" b="0"/>
            <wp:wrapSquare wrapText="bothSides"/>
            <wp:docPr id="7666754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 xml:space="preserve">Její slova potvrzuje i nedávný </w:t>
      </w:r>
      <w:hyperlink r:id="rId10" w:history="1">
        <w:r w:rsidRPr="004C7945">
          <w:rPr>
            <w:rStyle w:val="Hypertextovodkaz"/>
            <w:bCs/>
          </w:rPr>
          <w:t>průzkum</w:t>
        </w:r>
        <w:r w:rsidRPr="004C7945">
          <w:rPr>
            <w:rStyle w:val="Hypertextovodkaz"/>
          </w:rPr>
          <w:t xml:space="preserve"> </w:t>
        </w:r>
        <w:r w:rsidRPr="004C7945">
          <w:rPr>
            <w:rStyle w:val="Hypertextovodkaz"/>
            <w:bCs/>
          </w:rPr>
          <w:t>Asociace malých a středních podniků a</w:t>
        </w:r>
        <w:r w:rsidR="00E91CA1">
          <w:rPr>
            <w:rStyle w:val="Hypertextovodkaz"/>
            <w:bCs/>
          </w:rPr>
          <w:t> </w:t>
        </w:r>
        <w:r w:rsidRPr="004C7945">
          <w:rPr>
            <w:rStyle w:val="Hypertextovodkaz"/>
            <w:bCs/>
          </w:rPr>
          <w:t>živnostníků ČR</w:t>
        </w:r>
      </w:hyperlink>
      <w:r w:rsidRPr="004C7945">
        <w:rPr>
          <w:bCs/>
        </w:rPr>
        <w:t>, ze</w:t>
      </w:r>
      <w:r w:rsidR="00504755">
        <w:rPr>
          <w:bCs/>
        </w:rPr>
        <w:t> </w:t>
      </w:r>
      <w:r w:rsidRPr="004C7945">
        <w:rPr>
          <w:bCs/>
        </w:rPr>
        <w:t xml:space="preserve">kterého vyplynulo, </w:t>
      </w:r>
      <w:r>
        <w:rPr>
          <w:bCs/>
        </w:rPr>
        <w:t>že platby přes platební terminály jsou v kurzu</w:t>
      </w:r>
      <w:r w:rsidR="66C99E6F" w:rsidRPr="35FFBE93">
        <w:t>.</w:t>
      </w:r>
      <w:r>
        <w:rPr>
          <w:bCs/>
        </w:rPr>
        <w:t xml:space="preserve"> </w:t>
      </w:r>
      <w:r w:rsidR="5EA00758" w:rsidRPr="35FFBE93">
        <w:t>T</w:t>
      </w:r>
      <w:r>
        <w:rPr>
          <w:bCs/>
        </w:rPr>
        <w:t xml:space="preserve">akřka polovina podniků </w:t>
      </w:r>
      <w:r w:rsidR="00DA6E6B">
        <w:rPr>
          <w:bCs/>
        </w:rPr>
        <w:t xml:space="preserve">v ČR </w:t>
      </w:r>
      <w:r w:rsidRPr="35FFBE93">
        <w:t>přijím</w:t>
      </w:r>
      <w:r w:rsidR="2DE3170B" w:rsidRPr="35FFBE93">
        <w:t>á</w:t>
      </w:r>
      <w:r>
        <w:rPr>
          <w:bCs/>
        </w:rPr>
        <w:t xml:space="preserve"> platby právě jejich prostřednictvím</w:t>
      </w:r>
      <w:r w:rsidR="76DD6459" w:rsidRPr="35FFBE93">
        <w:t xml:space="preserve"> a</w:t>
      </w:r>
      <w:r w:rsidR="00532CA9">
        <w:t> </w:t>
      </w:r>
      <w:r w:rsidR="001C717C">
        <w:t>přes</w:t>
      </w:r>
      <w:r>
        <w:rPr>
          <w:bCs/>
        </w:rPr>
        <w:t xml:space="preserve"> 40 % </w:t>
      </w:r>
      <w:r w:rsidR="001C717C">
        <w:rPr>
          <w:bCs/>
        </w:rPr>
        <w:t>pomocí</w:t>
      </w:r>
      <w:r w:rsidR="00F65E7E">
        <w:t xml:space="preserve"> </w:t>
      </w:r>
      <w:r w:rsidR="703ACC5F" w:rsidRPr="35FFBE93">
        <w:t>internetov</w:t>
      </w:r>
      <w:r w:rsidR="00D22734" w:rsidRPr="35FFBE93">
        <w:t>é</w:t>
      </w:r>
      <w:r w:rsidR="703ACC5F" w:rsidRPr="35FFBE93">
        <w:t xml:space="preserve"> </w:t>
      </w:r>
      <w:r w:rsidRPr="35FFBE93">
        <w:t>platební</w:t>
      </w:r>
      <w:r>
        <w:rPr>
          <w:bCs/>
        </w:rPr>
        <w:t xml:space="preserve"> brán</w:t>
      </w:r>
      <w:r w:rsidR="003A325A">
        <w:t>y</w:t>
      </w:r>
      <w:r w:rsidRPr="35FFBE93">
        <w:t>.</w:t>
      </w:r>
      <w:r w:rsidR="00161C3C">
        <w:t xml:space="preserve"> </w:t>
      </w:r>
      <w:r w:rsidR="580DAE16">
        <w:t>Počty drobných obchodníků přijímajících platební karty</w:t>
      </w:r>
      <w:r w:rsidR="00F73730">
        <w:t xml:space="preserve"> v Česku</w:t>
      </w:r>
      <w:r w:rsidR="580DAE16">
        <w:t xml:space="preserve"> ještě nedosáhly</w:t>
      </w:r>
      <w:r w:rsidR="49A9F259">
        <w:t xml:space="preserve"> </w:t>
      </w:r>
      <w:r w:rsidR="580DAE16">
        <w:t xml:space="preserve">úrovně západní </w:t>
      </w:r>
      <w:r w:rsidR="3E683BD1">
        <w:t>E</w:t>
      </w:r>
      <w:r w:rsidR="580DAE16">
        <w:t>vropy či</w:t>
      </w:r>
      <w:r w:rsidR="00532CA9">
        <w:t> </w:t>
      </w:r>
      <w:r w:rsidR="30A6675F">
        <w:t>s</w:t>
      </w:r>
      <w:r w:rsidR="580DAE16">
        <w:t>kandinávských zemí</w:t>
      </w:r>
      <w:r w:rsidR="00792B34">
        <w:t>,</w:t>
      </w:r>
      <w:r w:rsidR="105E5D20">
        <w:t xml:space="preserve"> a tak KB SmartPay věří, že je stále kam růst.</w:t>
      </w:r>
    </w:p>
    <w:p w14:paraId="4AB6C233" w14:textId="6B1328A5" w:rsidR="00DA6E6B" w:rsidRPr="00340BC8" w:rsidRDefault="00DA6E6B" w:rsidP="0085093C">
      <w:pPr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</w:rPr>
        <w:t>Akc</w:t>
      </w:r>
      <w:r>
        <w:rPr>
          <w:rFonts w:ascii="Calibri" w:hAnsi="Calibri" w:cs="Calibri"/>
        </w:rPr>
        <w:t xml:space="preserve">i KB SmartPay </w:t>
      </w:r>
      <w:r w:rsidRPr="00340BC8">
        <w:rPr>
          <w:rFonts w:ascii="Calibri" w:hAnsi="Calibri" w:cs="Calibri"/>
        </w:rPr>
        <w:t xml:space="preserve">může využít každá fyzická osoba – podnikatel, právnická osoba, úřad nebo příspěvková organizace – která v posledních 12 měsících neměla uzavřenou smlouvu na přijímání platebních karet. Nabídka vznikla ve spolupráci </w:t>
      </w:r>
      <w:r w:rsidR="0085093C">
        <w:rPr>
          <w:rFonts w:ascii="Calibri" w:hAnsi="Calibri" w:cs="Calibri"/>
        </w:rPr>
        <w:t xml:space="preserve">s Komerční bankou, společnostmi Visa a MasterCard a za podpory </w:t>
      </w:r>
      <w:r w:rsidRPr="00340BC8">
        <w:rPr>
          <w:rFonts w:ascii="Calibri" w:hAnsi="Calibri" w:cs="Calibri"/>
        </w:rPr>
        <w:t>Ministerstv</w:t>
      </w:r>
      <w:r w:rsidR="0085093C">
        <w:rPr>
          <w:rFonts w:ascii="Calibri" w:hAnsi="Calibri" w:cs="Calibri"/>
        </w:rPr>
        <w:t>a</w:t>
      </w:r>
      <w:r w:rsidRPr="00340BC8">
        <w:rPr>
          <w:rFonts w:ascii="Calibri" w:hAnsi="Calibri" w:cs="Calibri"/>
        </w:rPr>
        <w:t xml:space="preserve"> průmyslu a obchodu.</w:t>
      </w:r>
    </w:p>
    <w:p w14:paraId="60450DCB" w14:textId="33BDAB45" w:rsidR="00DA6E6B" w:rsidRDefault="00DA6E6B" w:rsidP="0085093C">
      <w:pPr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</w:rPr>
        <w:t xml:space="preserve">Podrobné podmínky akce najdete </w:t>
      </w:r>
      <w:hyperlink r:id="rId11" w:history="1">
        <w:r w:rsidRPr="00340BC8">
          <w:rPr>
            <w:rStyle w:val="Hypertextovodkaz"/>
            <w:rFonts w:ascii="Calibri" w:hAnsi="Calibri" w:cs="Calibri"/>
          </w:rPr>
          <w:t>zde</w:t>
        </w:r>
      </w:hyperlink>
      <w:r w:rsidRPr="00340BC8">
        <w:rPr>
          <w:rFonts w:ascii="Calibri" w:hAnsi="Calibri" w:cs="Calibri"/>
        </w:rPr>
        <w:t>.</w:t>
      </w:r>
    </w:p>
    <w:p w14:paraId="0E60559A" w14:textId="7FEE4557" w:rsidR="00DA6E6B" w:rsidDel="00504755" w:rsidRDefault="00DA6E6B" w:rsidP="0085093C">
      <w:pPr>
        <w:jc w:val="both"/>
        <w:rPr>
          <w:rFonts w:ascii="Calibri" w:hAnsi="Calibri" w:cs="Calibri"/>
        </w:rPr>
      </w:pPr>
    </w:p>
    <w:p w14:paraId="492C4142" w14:textId="27FB0310" w:rsidR="00FD147F" w:rsidDel="00504755" w:rsidRDefault="00FD147F" w:rsidP="0085093C">
      <w:pPr>
        <w:jc w:val="both"/>
        <w:rPr>
          <w:rFonts w:ascii="Calibri" w:hAnsi="Calibri" w:cs="Calibri"/>
          <w:b/>
          <w:bCs/>
        </w:rPr>
      </w:pPr>
    </w:p>
    <w:p w14:paraId="7F468A18" w14:textId="40F319A9" w:rsidR="00DA03FF" w:rsidRPr="007B4B69" w:rsidRDefault="00DA03FF" w:rsidP="0085093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502CC257" w14:textId="35C4093E" w:rsidR="00DA03FF" w:rsidRDefault="00792B34" w:rsidP="0085093C">
      <w:pPr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Crest</w:t>
      </w:r>
      <w:proofErr w:type="spellEnd"/>
      <w:r>
        <w:rPr>
          <w:rFonts w:ascii="Calibri" w:hAnsi="Calibri" w:cs="Calibri"/>
        </w:rPr>
        <w:t xml:space="preserve"> Communications</w:t>
      </w:r>
    </w:p>
    <w:p w14:paraId="3CA35EF3" w14:textId="088855BA" w:rsidR="00792B34" w:rsidRPr="00FD147F" w:rsidRDefault="00792B34" w:rsidP="0085093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Petra Kopecká</w:t>
      </w:r>
    </w:p>
    <w:p w14:paraId="06483F17" w14:textId="1C2FE6A4" w:rsidR="00DA03FF" w:rsidRPr="00340BC8" w:rsidRDefault="00DA03FF" w:rsidP="0085093C">
      <w:pPr>
        <w:spacing w:after="0"/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</w:rPr>
        <w:t>mobil: +420</w:t>
      </w:r>
      <w:r w:rsidR="00792B34">
        <w:rPr>
          <w:rFonts w:ascii="Calibri" w:hAnsi="Calibri" w:cs="Calibri"/>
        </w:rPr>
        <w:t> 725 582 965</w:t>
      </w:r>
    </w:p>
    <w:p w14:paraId="1CA91A11" w14:textId="40D5A772" w:rsidR="00DA03FF" w:rsidRPr="00340BC8" w:rsidRDefault="00792B34" w:rsidP="0085093C">
      <w:pPr>
        <w:spacing w:after="0"/>
        <w:jc w:val="both"/>
        <w:rPr>
          <w:rStyle w:val="Siln"/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petra.kopecka@crestcom.cz</w:t>
      </w:r>
      <w:r w:rsidR="00DA03FF" w:rsidRPr="00340BC8">
        <w:rPr>
          <w:rFonts w:ascii="Calibri" w:hAnsi="Calibri" w:cs="Calibri"/>
        </w:rPr>
        <w:t xml:space="preserve"> </w:t>
      </w:r>
    </w:p>
    <w:p w14:paraId="1E59C74F" w14:textId="77777777" w:rsidR="00DA03FF" w:rsidRDefault="00DA03FF" w:rsidP="00850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696757" w14:textId="77777777" w:rsidR="00242852" w:rsidRPr="005D1641" w:rsidRDefault="00242852" w:rsidP="00976F8D">
      <w:pPr>
        <w:pStyle w:val="paragraph"/>
        <w:spacing w:after="0" w:afterAutospacing="0"/>
        <w:textAlignment w:val="baseline"/>
        <w:rPr>
          <w:rStyle w:val="normaltextrun"/>
          <w:rFonts w:cs="Calibri"/>
          <w:b/>
          <w:bCs/>
          <w:sz w:val="18"/>
          <w:szCs w:val="18"/>
          <w:lang w:val="cs-CZ"/>
        </w:rPr>
      </w:pPr>
      <w:r w:rsidRPr="005D1641">
        <w:rPr>
          <w:rStyle w:val="normaltextrun"/>
          <w:rFonts w:cs="Calibri"/>
          <w:b/>
          <w:bCs/>
          <w:sz w:val="18"/>
          <w:szCs w:val="18"/>
          <w:lang w:val="cs-CZ"/>
        </w:rPr>
        <w:t xml:space="preserve">O společnosti KB SmartPay </w:t>
      </w:r>
    </w:p>
    <w:p w14:paraId="7CAE26A7" w14:textId="6814D1BD" w:rsidR="00723C59" w:rsidRDefault="00242852" w:rsidP="00504755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KB SmartPay je obchodní značka společnosti Worldline Czech </w:t>
      </w:r>
      <w:r>
        <w:rPr>
          <w:rStyle w:val="normaltextrun"/>
          <w:rFonts w:cs="Calibri"/>
          <w:sz w:val="18"/>
          <w:szCs w:val="18"/>
          <w:lang w:eastAsia="sk-SK"/>
        </w:rPr>
        <w:t>R</w:t>
      </w:r>
      <w:r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25.000 zákazníků a provozuje více než 50.000 platebních terminálů a platebních bran. Více informací naleznete na webových stránkách </w:t>
      </w:r>
      <w:hyperlink r:id="rId12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</w:p>
    <w:p w14:paraId="400DE1C2" w14:textId="77777777" w:rsidR="00242852" w:rsidRPr="005D1641" w:rsidRDefault="00723C59" w:rsidP="00C41119">
      <w:pPr>
        <w:jc w:val="both"/>
        <w:rPr>
          <w:rStyle w:val="normaltextrun"/>
          <w:rFonts w:cs="Calibri"/>
          <w:b/>
          <w:bCs/>
          <w:sz w:val="18"/>
          <w:szCs w:val="18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 xml:space="preserve">Worldline </w:t>
      </w:r>
    </w:p>
    <w:p w14:paraId="6F9AAA83" w14:textId="77777777" w:rsidR="00242852" w:rsidRDefault="00242852" w:rsidP="00B67A36">
      <w:pPr>
        <w:jc w:val="both"/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Worldline je evropským lídrem a zároveň čtvrtou největší společností na světě v oblasti platebních styku a transakčních služeb. Poskytuje trvale udržitelné služby nové generace a umožňuje tak svým zákazníkům nabídnout koncovým spotřebitelům inovativní a moderní řešení pro jejich potřeby. Společnost Worldline působí ve více než </w:t>
      </w:r>
      <w:proofErr w:type="gramStart"/>
      <w:r w:rsidRPr="005D1641">
        <w:rPr>
          <w:rStyle w:val="normaltextrun"/>
          <w:rFonts w:cs="Calibri"/>
          <w:sz w:val="18"/>
          <w:szCs w:val="18"/>
          <w:lang w:eastAsia="sk-SK"/>
        </w:rPr>
        <w:t>50ti</w:t>
      </w:r>
      <w:proofErr w:type="gramEnd"/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zemích celého světě a zaměstnává více než 20.000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proofErr w:type="gramStart"/>
      <w:r>
        <w:rPr>
          <w:rStyle w:val="normaltextrun"/>
          <w:rFonts w:cs="Calibri"/>
          <w:sz w:val="18"/>
          <w:szCs w:val="18"/>
          <w:lang w:eastAsia="sk-SK"/>
        </w:rPr>
        <w:t>s</w:t>
      </w:r>
      <w:proofErr w:type="gramEnd"/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3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</w:p>
    <w:sectPr w:rsidR="002428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1A7B" w14:textId="77777777" w:rsidR="00207DFB" w:rsidRDefault="00207DFB" w:rsidP="00242852">
      <w:pPr>
        <w:spacing w:after="0" w:line="240" w:lineRule="auto"/>
      </w:pPr>
      <w:r>
        <w:separator/>
      </w:r>
    </w:p>
  </w:endnote>
  <w:endnote w:type="continuationSeparator" w:id="0">
    <w:p w14:paraId="249D2CE7" w14:textId="77777777" w:rsidR="00207DFB" w:rsidRDefault="00207DFB" w:rsidP="00242852">
      <w:pPr>
        <w:spacing w:after="0" w:line="240" w:lineRule="auto"/>
      </w:pPr>
      <w:r>
        <w:continuationSeparator/>
      </w:r>
    </w:p>
  </w:endnote>
  <w:endnote w:type="continuationNotice" w:id="1">
    <w:p w14:paraId="20B6F087" w14:textId="77777777" w:rsidR="00207DFB" w:rsidRDefault="00207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78CC" w14:textId="77777777" w:rsidR="008A7915" w:rsidRDefault="008A7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E609" w14:textId="77777777" w:rsidR="008A7915" w:rsidRDefault="008A79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D4EE" w14:textId="77777777" w:rsidR="008A7915" w:rsidRDefault="008A7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C1FD" w14:textId="77777777" w:rsidR="00207DFB" w:rsidRDefault="00207DFB" w:rsidP="00242852">
      <w:pPr>
        <w:spacing w:after="0" w:line="240" w:lineRule="auto"/>
      </w:pPr>
      <w:r>
        <w:separator/>
      </w:r>
    </w:p>
  </w:footnote>
  <w:footnote w:type="continuationSeparator" w:id="0">
    <w:p w14:paraId="2F63C4BA" w14:textId="77777777" w:rsidR="00207DFB" w:rsidRDefault="00207DFB" w:rsidP="00242852">
      <w:pPr>
        <w:spacing w:after="0" w:line="240" w:lineRule="auto"/>
      </w:pPr>
      <w:r>
        <w:continuationSeparator/>
      </w:r>
    </w:p>
  </w:footnote>
  <w:footnote w:type="continuationNotice" w:id="1">
    <w:p w14:paraId="1CBA2E94" w14:textId="77777777" w:rsidR="00207DFB" w:rsidRDefault="00207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CC43" w14:textId="77777777" w:rsidR="008A7915" w:rsidRDefault="008A7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39F10A8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497580" cy="1133475"/>
          <wp:effectExtent l="0" t="0" r="762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6741" w14:textId="77777777" w:rsidR="008A7915" w:rsidRDefault="008A79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238EF"/>
    <w:rsid w:val="00031C78"/>
    <w:rsid w:val="000338D6"/>
    <w:rsid w:val="00034825"/>
    <w:rsid w:val="0005465B"/>
    <w:rsid w:val="000A7650"/>
    <w:rsid w:val="000B7885"/>
    <w:rsid w:val="000D07AA"/>
    <w:rsid w:val="000D7FD9"/>
    <w:rsid w:val="000E6963"/>
    <w:rsid w:val="000F163F"/>
    <w:rsid w:val="000F2C1D"/>
    <w:rsid w:val="000F6DA1"/>
    <w:rsid w:val="0012188D"/>
    <w:rsid w:val="00133DD6"/>
    <w:rsid w:val="0013765A"/>
    <w:rsid w:val="00161C3C"/>
    <w:rsid w:val="00165EBC"/>
    <w:rsid w:val="0018091A"/>
    <w:rsid w:val="00186C48"/>
    <w:rsid w:val="00195181"/>
    <w:rsid w:val="00197B9E"/>
    <w:rsid w:val="001A0587"/>
    <w:rsid w:val="001A05CA"/>
    <w:rsid w:val="001B522E"/>
    <w:rsid w:val="001C717C"/>
    <w:rsid w:val="001D783E"/>
    <w:rsid w:val="001E048A"/>
    <w:rsid w:val="00207DFB"/>
    <w:rsid w:val="00232D6A"/>
    <w:rsid w:val="002352D7"/>
    <w:rsid w:val="00235657"/>
    <w:rsid w:val="0023F2A8"/>
    <w:rsid w:val="002403E7"/>
    <w:rsid w:val="00242852"/>
    <w:rsid w:val="002604FB"/>
    <w:rsid w:val="00267A9B"/>
    <w:rsid w:val="00273ABF"/>
    <w:rsid w:val="002741A5"/>
    <w:rsid w:val="002C55D7"/>
    <w:rsid w:val="002E08CB"/>
    <w:rsid w:val="002F11D7"/>
    <w:rsid w:val="00340BC8"/>
    <w:rsid w:val="003461CA"/>
    <w:rsid w:val="00360DE9"/>
    <w:rsid w:val="0036702A"/>
    <w:rsid w:val="00376277"/>
    <w:rsid w:val="00391357"/>
    <w:rsid w:val="00397B55"/>
    <w:rsid w:val="003A0C97"/>
    <w:rsid w:val="003A325A"/>
    <w:rsid w:val="003A6C7C"/>
    <w:rsid w:val="003B5B81"/>
    <w:rsid w:val="003B6B6D"/>
    <w:rsid w:val="003E30DB"/>
    <w:rsid w:val="003E5873"/>
    <w:rsid w:val="003F6865"/>
    <w:rsid w:val="004162F2"/>
    <w:rsid w:val="004165DD"/>
    <w:rsid w:val="0044391F"/>
    <w:rsid w:val="0045190E"/>
    <w:rsid w:val="004614E5"/>
    <w:rsid w:val="00471D6D"/>
    <w:rsid w:val="00485B54"/>
    <w:rsid w:val="0048699D"/>
    <w:rsid w:val="00494196"/>
    <w:rsid w:val="0049535E"/>
    <w:rsid w:val="004A70C3"/>
    <w:rsid w:val="004C1027"/>
    <w:rsid w:val="004C40BA"/>
    <w:rsid w:val="004C61EC"/>
    <w:rsid w:val="004C7945"/>
    <w:rsid w:val="004C7A7E"/>
    <w:rsid w:val="004D7229"/>
    <w:rsid w:val="004E3D98"/>
    <w:rsid w:val="004F0A13"/>
    <w:rsid w:val="00501297"/>
    <w:rsid w:val="005041BC"/>
    <w:rsid w:val="00504755"/>
    <w:rsid w:val="00517F14"/>
    <w:rsid w:val="00532CA9"/>
    <w:rsid w:val="0054010E"/>
    <w:rsid w:val="00557F24"/>
    <w:rsid w:val="005742D8"/>
    <w:rsid w:val="00575F70"/>
    <w:rsid w:val="005776A6"/>
    <w:rsid w:val="00580805"/>
    <w:rsid w:val="00597FE6"/>
    <w:rsid w:val="005D2213"/>
    <w:rsid w:val="005E05C6"/>
    <w:rsid w:val="005F2D19"/>
    <w:rsid w:val="005F6BDD"/>
    <w:rsid w:val="006061E1"/>
    <w:rsid w:val="00615529"/>
    <w:rsid w:val="00661FC8"/>
    <w:rsid w:val="006649AB"/>
    <w:rsid w:val="00667FD6"/>
    <w:rsid w:val="00682533"/>
    <w:rsid w:val="00685850"/>
    <w:rsid w:val="00690D20"/>
    <w:rsid w:val="00697F1A"/>
    <w:rsid w:val="006B1BA7"/>
    <w:rsid w:val="006C3879"/>
    <w:rsid w:val="006C4DCA"/>
    <w:rsid w:val="006C76D7"/>
    <w:rsid w:val="006D7202"/>
    <w:rsid w:val="007207D2"/>
    <w:rsid w:val="007222E8"/>
    <w:rsid w:val="00723C59"/>
    <w:rsid w:val="00735074"/>
    <w:rsid w:val="00736F9F"/>
    <w:rsid w:val="00745331"/>
    <w:rsid w:val="00751BA0"/>
    <w:rsid w:val="00762322"/>
    <w:rsid w:val="0076546B"/>
    <w:rsid w:val="00775CCB"/>
    <w:rsid w:val="00776EF0"/>
    <w:rsid w:val="00792B34"/>
    <w:rsid w:val="007A33FF"/>
    <w:rsid w:val="007B4B69"/>
    <w:rsid w:val="007B6D99"/>
    <w:rsid w:val="007D5BA1"/>
    <w:rsid w:val="007D6A3F"/>
    <w:rsid w:val="007F7E0D"/>
    <w:rsid w:val="00823FD4"/>
    <w:rsid w:val="008311E1"/>
    <w:rsid w:val="0083332E"/>
    <w:rsid w:val="0085093C"/>
    <w:rsid w:val="008523CC"/>
    <w:rsid w:val="00854CEB"/>
    <w:rsid w:val="00870C72"/>
    <w:rsid w:val="00874B2B"/>
    <w:rsid w:val="00876440"/>
    <w:rsid w:val="00885D2B"/>
    <w:rsid w:val="008970AB"/>
    <w:rsid w:val="008A38F0"/>
    <w:rsid w:val="008A56FB"/>
    <w:rsid w:val="008A7915"/>
    <w:rsid w:val="008B4503"/>
    <w:rsid w:val="008B4C64"/>
    <w:rsid w:val="008D13C7"/>
    <w:rsid w:val="008E23C3"/>
    <w:rsid w:val="008E5770"/>
    <w:rsid w:val="00925A63"/>
    <w:rsid w:val="00936BD2"/>
    <w:rsid w:val="0094318B"/>
    <w:rsid w:val="009432F1"/>
    <w:rsid w:val="009460A2"/>
    <w:rsid w:val="00963F24"/>
    <w:rsid w:val="00972EFC"/>
    <w:rsid w:val="00976F8D"/>
    <w:rsid w:val="0099224E"/>
    <w:rsid w:val="009B37D9"/>
    <w:rsid w:val="009C158D"/>
    <w:rsid w:val="009F42BA"/>
    <w:rsid w:val="00A0105E"/>
    <w:rsid w:val="00A07B9A"/>
    <w:rsid w:val="00A57B29"/>
    <w:rsid w:val="00A64FDD"/>
    <w:rsid w:val="00A819E3"/>
    <w:rsid w:val="00A94A4B"/>
    <w:rsid w:val="00AA3C09"/>
    <w:rsid w:val="00AC0FCD"/>
    <w:rsid w:val="00AC5B7C"/>
    <w:rsid w:val="00AE118A"/>
    <w:rsid w:val="00AE5706"/>
    <w:rsid w:val="00AF5789"/>
    <w:rsid w:val="00B066D1"/>
    <w:rsid w:val="00B36715"/>
    <w:rsid w:val="00B67433"/>
    <w:rsid w:val="00B67A36"/>
    <w:rsid w:val="00B73BA3"/>
    <w:rsid w:val="00B8069B"/>
    <w:rsid w:val="00B87B8B"/>
    <w:rsid w:val="00B950B7"/>
    <w:rsid w:val="00BB4DBC"/>
    <w:rsid w:val="00BD5499"/>
    <w:rsid w:val="00BE0327"/>
    <w:rsid w:val="00C04E64"/>
    <w:rsid w:val="00C0599F"/>
    <w:rsid w:val="00C14F13"/>
    <w:rsid w:val="00C24FCA"/>
    <w:rsid w:val="00C408E5"/>
    <w:rsid w:val="00C41119"/>
    <w:rsid w:val="00C42D8E"/>
    <w:rsid w:val="00C47EB3"/>
    <w:rsid w:val="00C6062A"/>
    <w:rsid w:val="00C66A96"/>
    <w:rsid w:val="00C7206D"/>
    <w:rsid w:val="00C74A6D"/>
    <w:rsid w:val="00C80C5C"/>
    <w:rsid w:val="00C93803"/>
    <w:rsid w:val="00CA5874"/>
    <w:rsid w:val="00CB09B3"/>
    <w:rsid w:val="00CB1442"/>
    <w:rsid w:val="00CC4F2F"/>
    <w:rsid w:val="00CD6EFA"/>
    <w:rsid w:val="00CE4F41"/>
    <w:rsid w:val="00CF7702"/>
    <w:rsid w:val="00D17FFB"/>
    <w:rsid w:val="00D22734"/>
    <w:rsid w:val="00D23A37"/>
    <w:rsid w:val="00D2660B"/>
    <w:rsid w:val="00D40B7C"/>
    <w:rsid w:val="00D41351"/>
    <w:rsid w:val="00D50934"/>
    <w:rsid w:val="00D54581"/>
    <w:rsid w:val="00D54783"/>
    <w:rsid w:val="00D56145"/>
    <w:rsid w:val="00D6462B"/>
    <w:rsid w:val="00D649A2"/>
    <w:rsid w:val="00D7344D"/>
    <w:rsid w:val="00D73B6F"/>
    <w:rsid w:val="00D74C0C"/>
    <w:rsid w:val="00D7541C"/>
    <w:rsid w:val="00D81726"/>
    <w:rsid w:val="00DA03FF"/>
    <w:rsid w:val="00DA1995"/>
    <w:rsid w:val="00DA4DC7"/>
    <w:rsid w:val="00DA5EA6"/>
    <w:rsid w:val="00DA6E6B"/>
    <w:rsid w:val="00DF220C"/>
    <w:rsid w:val="00E05391"/>
    <w:rsid w:val="00E20FC0"/>
    <w:rsid w:val="00E405C6"/>
    <w:rsid w:val="00E419E3"/>
    <w:rsid w:val="00E75227"/>
    <w:rsid w:val="00E80A87"/>
    <w:rsid w:val="00E83322"/>
    <w:rsid w:val="00E91CA1"/>
    <w:rsid w:val="00EA008A"/>
    <w:rsid w:val="00EC1E59"/>
    <w:rsid w:val="00F026EC"/>
    <w:rsid w:val="00F06E7A"/>
    <w:rsid w:val="00F22162"/>
    <w:rsid w:val="00F25F5B"/>
    <w:rsid w:val="00F44790"/>
    <w:rsid w:val="00F44E4F"/>
    <w:rsid w:val="00F607E4"/>
    <w:rsid w:val="00F65E7E"/>
    <w:rsid w:val="00F6644B"/>
    <w:rsid w:val="00F700BF"/>
    <w:rsid w:val="00F73467"/>
    <w:rsid w:val="00F73730"/>
    <w:rsid w:val="00F85561"/>
    <w:rsid w:val="00F87644"/>
    <w:rsid w:val="00F9397C"/>
    <w:rsid w:val="00FB2CA6"/>
    <w:rsid w:val="00FC345E"/>
    <w:rsid w:val="00FD147F"/>
    <w:rsid w:val="00FD7C58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90063EA4-08ED-479C-88A8-94B5474F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242852"/>
    <w:rPr>
      <w:color w:val="0563C1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orldlin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bsmartpa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bsmartpay.cz/files/KBSmartPay-zvlastni-podminky-nabidky-100procent-sleva-na-12-mesicu-na-balicek-220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amsp.cz/prumerny-podnik-naplnil-sve-cile-v-oblasti-digitalizace-ze-40-ceske-podniky-maji-nadale-vysoky-potencial-pro-budouci-digitalizaci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6" ma:contentTypeDescription="Vytvoří nový dokument" ma:contentTypeScope="" ma:versionID="1c634a6de6aac6932bc14ddeaf1010b2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791617ce219d19d0cd7b3c6ba4a75b9b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DCD3EB-FD25-4C10-8D8E-05E6D604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</Template>
  <TotalTime>4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Links>
    <vt:vector size="24" baseType="variant">
      <vt:variant>
        <vt:i4>4718608</vt:i4>
      </vt:variant>
      <vt:variant>
        <vt:i4>12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9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  <vt:variant>
        <vt:i4>7733368</vt:i4>
      </vt:variant>
      <vt:variant>
        <vt:i4>6</vt:i4>
      </vt:variant>
      <vt:variant>
        <vt:i4>0</vt:i4>
      </vt:variant>
      <vt:variant>
        <vt:i4>5</vt:i4>
      </vt:variant>
      <vt:variant>
        <vt:lpwstr>https://www.kbsmartpay.cz/files/KBSmartPay-zvlastni-podminky-nabidky-100procent-sleva-na-12-mesicu-na-balicek-2204.pdf</vt:lpwstr>
      </vt:variant>
      <vt:variant>
        <vt:lpwstr/>
      </vt:variant>
      <vt:variant>
        <vt:i4>2687016</vt:i4>
      </vt:variant>
      <vt:variant>
        <vt:i4>0</vt:i4>
      </vt:variant>
      <vt:variant>
        <vt:i4>0</vt:i4>
      </vt:variant>
      <vt:variant>
        <vt:i4>5</vt:i4>
      </vt:variant>
      <vt:variant>
        <vt:lpwstr>https://amsp.cz/prumerny-podnik-naplnil-sve-cile-v-oblasti-digitalizace-ze-40-ceske-podniky-maji-nadale-vysoky-potencial-pro-budouci-digitalizaci/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Petra Kopecká</cp:lastModifiedBy>
  <cp:revision>3</cp:revision>
  <dcterms:created xsi:type="dcterms:W3CDTF">2022-10-07T12:40:00Z</dcterms:created>
  <dcterms:modified xsi:type="dcterms:W3CDTF">2022-10-07T12:41:00Z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