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69C1" w14:textId="77777777" w:rsidR="00B1162A" w:rsidRPr="002B0443" w:rsidRDefault="00F427B1" w:rsidP="00AA6128">
      <w:pPr>
        <w:pStyle w:val="Headline"/>
        <w:rPr>
          <w:caps/>
          <w:lang w:val="cs-CZ"/>
        </w:rPr>
      </w:pPr>
      <w:r w:rsidRPr="002B0443">
        <w:rPr>
          <w:caps/>
          <w:lang w:val="cs-CZ"/>
        </w:rPr>
        <w:t>Komentář Vítězslava Doležala, vedoucího v týmu oddělení investic v</w:t>
      </w:r>
      <w:r w:rsidR="00B1162A" w:rsidRPr="002B0443">
        <w:rPr>
          <w:caps/>
          <w:lang w:val="cs-CZ"/>
        </w:rPr>
        <w:t> </w:t>
      </w:r>
      <w:r w:rsidRPr="002B0443">
        <w:rPr>
          <w:caps/>
          <w:lang w:val="cs-CZ"/>
        </w:rPr>
        <w:t>CBRE k úrokovým nůžkám mezi eurovými a korunovými úvěry</w:t>
      </w:r>
      <w:r w:rsidR="00B36CB4" w:rsidRPr="002B0443">
        <w:rPr>
          <w:caps/>
          <w:lang w:val="cs-CZ"/>
        </w:rPr>
        <w:t xml:space="preserve"> </w:t>
      </w:r>
    </w:p>
    <w:p w14:paraId="5ECBAD55" w14:textId="1A22CB2F" w:rsidR="005D4F90" w:rsidRPr="002B0443" w:rsidRDefault="00B36CB4" w:rsidP="00AA6128">
      <w:pPr>
        <w:pStyle w:val="Headline"/>
        <w:rPr>
          <w:caps/>
          <w:lang w:val="cs-CZ"/>
        </w:rPr>
      </w:pPr>
      <w:r w:rsidRPr="002B0443">
        <w:rPr>
          <w:caps/>
          <w:lang w:val="cs-CZ"/>
        </w:rPr>
        <w:t>a souvisejících dopadech na realitní trh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4E023953" w14:textId="46A1C53D" w:rsidR="00892B0A" w:rsidRDefault="00D46F76" w:rsidP="00D53BA1">
      <w:pPr>
        <w:pStyle w:val="BodyCopy"/>
        <w:rPr>
          <w:b/>
          <w:bCs/>
          <w:lang w:val="cs-CZ"/>
        </w:rPr>
      </w:pPr>
      <w:r w:rsidRPr="1F876AD8">
        <w:rPr>
          <w:b/>
          <w:bCs/>
          <w:lang w:val="cs-CZ"/>
        </w:rPr>
        <w:t>Praha –</w:t>
      </w:r>
      <w:r w:rsidR="005029C9">
        <w:rPr>
          <w:b/>
          <w:bCs/>
          <w:lang w:val="cs-CZ"/>
        </w:rPr>
        <w:t xml:space="preserve"> 6. února </w:t>
      </w:r>
      <w:r w:rsidRPr="1F876AD8">
        <w:rPr>
          <w:b/>
          <w:bCs/>
          <w:lang w:val="cs-CZ"/>
        </w:rPr>
        <w:t>2023</w:t>
      </w:r>
      <w:r w:rsidR="00CF2A18" w:rsidRPr="1F876AD8">
        <w:rPr>
          <w:b/>
          <w:bCs/>
          <w:lang w:val="cs-CZ"/>
        </w:rPr>
        <w:t xml:space="preserve"> –</w:t>
      </w:r>
      <w:r w:rsidR="00F427B1">
        <w:rPr>
          <w:b/>
          <w:bCs/>
          <w:lang w:val="cs-CZ"/>
        </w:rPr>
        <w:t xml:space="preserve"> </w:t>
      </w:r>
      <w:r w:rsidR="00B36CB4">
        <w:rPr>
          <w:bCs/>
          <w:lang w:val="cs-CZ"/>
        </w:rPr>
        <w:t>S</w:t>
      </w:r>
      <w:r w:rsidR="00F427B1" w:rsidRPr="00892B0A">
        <w:rPr>
          <w:bCs/>
          <w:lang w:val="cs-CZ"/>
        </w:rPr>
        <w:t>polečnosti</w:t>
      </w:r>
      <w:r w:rsidR="00892B0A" w:rsidRPr="00892B0A">
        <w:rPr>
          <w:bCs/>
          <w:lang w:val="cs-CZ"/>
        </w:rPr>
        <w:t xml:space="preserve"> </w:t>
      </w:r>
      <w:r w:rsidR="00F427B1" w:rsidRPr="00892B0A">
        <w:rPr>
          <w:bCs/>
          <w:lang w:val="cs-CZ"/>
        </w:rPr>
        <w:t xml:space="preserve">v posledních měsících čím dál častěji </w:t>
      </w:r>
      <w:r w:rsidR="00892B0A" w:rsidRPr="00892B0A">
        <w:rPr>
          <w:bCs/>
          <w:lang w:val="cs-CZ"/>
        </w:rPr>
        <w:t>čerpají</w:t>
      </w:r>
      <w:r w:rsidR="00F427B1" w:rsidRPr="00892B0A">
        <w:rPr>
          <w:bCs/>
          <w:lang w:val="cs-CZ"/>
        </w:rPr>
        <w:t xml:space="preserve"> úvěry v eurech, protože financování ve společné evropské měně pro ně vychází levněji</w:t>
      </w:r>
      <w:r w:rsidR="00892B0A" w:rsidRPr="00892B0A">
        <w:rPr>
          <w:bCs/>
          <w:lang w:val="cs-CZ"/>
        </w:rPr>
        <w:t>. Přestože Evropská centrální banka</w:t>
      </w:r>
      <w:r w:rsidR="00892B0A">
        <w:rPr>
          <w:bCs/>
          <w:lang w:val="cs-CZ"/>
        </w:rPr>
        <w:t xml:space="preserve"> </w:t>
      </w:r>
      <w:r w:rsidR="00892B0A" w:rsidRPr="00892B0A">
        <w:rPr>
          <w:bCs/>
          <w:lang w:val="cs-CZ"/>
        </w:rPr>
        <w:t xml:space="preserve">již sazby kvůli vysoké inflaci také zvyšuje, jsou stále nižší než u České národní banky. Zhodnocení dosavadního vývoje i </w:t>
      </w:r>
      <w:r w:rsidR="00892B0A">
        <w:rPr>
          <w:bCs/>
          <w:lang w:val="cs-CZ"/>
        </w:rPr>
        <w:t xml:space="preserve">vedlejší </w:t>
      </w:r>
      <w:r w:rsidR="00892B0A" w:rsidRPr="00892B0A">
        <w:rPr>
          <w:bCs/>
          <w:lang w:val="cs-CZ"/>
        </w:rPr>
        <w:t xml:space="preserve">efekty, které situace způsobuje na </w:t>
      </w:r>
      <w:r w:rsidR="00B36CB4">
        <w:rPr>
          <w:bCs/>
          <w:lang w:val="cs-CZ"/>
        </w:rPr>
        <w:t xml:space="preserve">tuzemském </w:t>
      </w:r>
      <w:r w:rsidR="00892B0A" w:rsidRPr="00892B0A">
        <w:rPr>
          <w:bCs/>
          <w:lang w:val="cs-CZ"/>
        </w:rPr>
        <w:t xml:space="preserve">realitním trhu, popisuje </w:t>
      </w:r>
      <w:r w:rsidR="00892B0A">
        <w:rPr>
          <w:bCs/>
          <w:lang w:val="cs-CZ"/>
        </w:rPr>
        <w:t>Vítězslav Doležal, vedoucí</w:t>
      </w:r>
      <w:r w:rsidR="00892B0A" w:rsidRPr="00892B0A">
        <w:rPr>
          <w:bCs/>
          <w:lang w:val="cs-CZ"/>
        </w:rPr>
        <w:t xml:space="preserve"> v týmu oddělení investic v realitně-poradenské společnosti CBRE</w:t>
      </w:r>
      <w:r w:rsidR="00892B0A">
        <w:rPr>
          <w:bCs/>
          <w:lang w:val="cs-CZ"/>
        </w:rPr>
        <w:t>:</w:t>
      </w:r>
    </w:p>
    <w:p w14:paraId="223F6317" w14:textId="77777777" w:rsidR="00892B0A" w:rsidRDefault="00892B0A" w:rsidP="00D53BA1">
      <w:pPr>
        <w:pStyle w:val="BodyCopy"/>
        <w:rPr>
          <w:b/>
          <w:bCs/>
          <w:lang w:val="cs-CZ"/>
        </w:rPr>
      </w:pPr>
    </w:p>
    <w:p w14:paraId="153AD195" w14:textId="585B8638" w:rsidR="00F427B1" w:rsidRDefault="00B36CB4" w:rsidP="00F427B1">
      <w:pPr>
        <w:pStyle w:val="BodyCopy"/>
        <w:rPr>
          <w:i/>
          <w:iCs/>
          <w:lang w:val="cs-CZ"/>
        </w:rPr>
      </w:pPr>
      <w:r>
        <w:rPr>
          <w:i/>
          <w:iCs/>
          <w:lang w:val="cs-CZ"/>
        </w:rPr>
        <w:t>„</w:t>
      </w:r>
      <w:r w:rsidR="00F427B1" w:rsidRPr="00F427B1">
        <w:rPr>
          <w:i/>
          <w:iCs/>
          <w:lang w:val="cs-CZ"/>
        </w:rPr>
        <w:t>Úrokové nůžky mezi eurovými a korunovými úvěry byly nejvíce rozevřené začátkem roku 2022, kdy</w:t>
      </w:r>
      <w:r w:rsidR="008B1046">
        <w:rPr>
          <w:i/>
          <w:iCs/>
          <w:lang w:val="cs-CZ"/>
        </w:rPr>
        <w:t> </w:t>
      </w:r>
      <w:r w:rsidR="00F427B1" w:rsidRPr="00F427B1">
        <w:rPr>
          <w:i/>
          <w:iCs/>
          <w:lang w:val="cs-CZ"/>
        </w:rPr>
        <w:t>základní úroková sazba ČNB vzrostla na 4,5 % opro</w:t>
      </w:r>
      <w:r w:rsidR="00892B0A">
        <w:rPr>
          <w:i/>
          <w:iCs/>
          <w:lang w:val="cs-CZ"/>
        </w:rPr>
        <w:t xml:space="preserve">ti tehdy ještě mírně zápornému </w:t>
      </w:r>
      <w:proofErr w:type="spellStart"/>
      <w:r w:rsidR="00892B0A">
        <w:rPr>
          <w:i/>
          <w:iCs/>
          <w:lang w:val="cs-CZ"/>
        </w:rPr>
        <w:t>E</w:t>
      </w:r>
      <w:r w:rsidR="00F427B1" w:rsidRPr="00F427B1">
        <w:rPr>
          <w:i/>
          <w:iCs/>
          <w:lang w:val="cs-CZ"/>
        </w:rPr>
        <w:t>uriboru</w:t>
      </w:r>
      <w:proofErr w:type="spellEnd"/>
      <w:r w:rsidR="00892B0A">
        <w:rPr>
          <w:rStyle w:val="Znakapoznpodarou"/>
          <w:i/>
          <w:iCs/>
          <w:lang w:val="cs-CZ"/>
        </w:rPr>
        <w:footnoteReference w:id="2"/>
      </w:r>
      <w:r w:rsidR="00F427B1" w:rsidRPr="00F427B1">
        <w:rPr>
          <w:i/>
          <w:iCs/>
          <w:lang w:val="cs-CZ"/>
        </w:rPr>
        <w:t>. Česká centrální banka totiž začala správně zdražovat úvěry již během roku 2021, tedy mnohem dříve než</w:t>
      </w:r>
      <w:r w:rsidR="008B1046">
        <w:rPr>
          <w:i/>
          <w:iCs/>
          <w:lang w:val="cs-CZ"/>
        </w:rPr>
        <w:t> </w:t>
      </w:r>
      <w:r w:rsidR="00F427B1" w:rsidRPr="00F427B1">
        <w:rPr>
          <w:i/>
          <w:iCs/>
          <w:lang w:val="cs-CZ"/>
        </w:rPr>
        <w:t>E</w:t>
      </w:r>
      <w:r w:rsidR="00892B0A">
        <w:rPr>
          <w:i/>
          <w:iCs/>
          <w:lang w:val="cs-CZ"/>
        </w:rPr>
        <w:t>vropská centrální banka</w:t>
      </w:r>
      <w:r w:rsidR="00F427B1" w:rsidRPr="00F427B1">
        <w:rPr>
          <w:i/>
          <w:iCs/>
          <w:lang w:val="cs-CZ"/>
        </w:rPr>
        <w:t>, která financování v eurech podražila až během roku 2022.</w:t>
      </w:r>
    </w:p>
    <w:p w14:paraId="5E26B15F" w14:textId="77777777" w:rsidR="00F427B1" w:rsidRPr="00F427B1" w:rsidRDefault="00F427B1" w:rsidP="00F427B1">
      <w:pPr>
        <w:pStyle w:val="BodyCopy"/>
        <w:rPr>
          <w:i/>
          <w:iCs/>
          <w:lang w:val="cs-CZ"/>
        </w:rPr>
      </w:pPr>
    </w:p>
    <w:p w14:paraId="0C8708D7" w14:textId="07E0152F" w:rsidR="00F427B1" w:rsidRDefault="00F427B1" w:rsidP="00F427B1">
      <w:pPr>
        <w:pStyle w:val="BodyCopy"/>
        <w:rPr>
          <w:i/>
          <w:iCs/>
          <w:lang w:val="cs-CZ"/>
        </w:rPr>
      </w:pPr>
      <w:r w:rsidRPr="00F427B1">
        <w:rPr>
          <w:i/>
          <w:iCs/>
          <w:lang w:val="cs-CZ"/>
        </w:rPr>
        <w:t>Při zpětném pohledu je nutné konstatovat, že financování podražilo na euru i koruně významně, což</w:t>
      </w:r>
      <w:r w:rsidR="008B1046">
        <w:rPr>
          <w:i/>
          <w:iCs/>
          <w:lang w:val="cs-CZ"/>
        </w:rPr>
        <w:t> </w:t>
      </w:r>
      <w:r w:rsidRPr="00F427B1">
        <w:rPr>
          <w:i/>
          <w:iCs/>
          <w:lang w:val="cs-CZ"/>
        </w:rPr>
        <w:t xml:space="preserve">pochopitelně mělo negativní vliv </w:t>
      </w:r>
      <w:r w:rsidR="00A3758D">
        <w:rPr>
          <w:i/>
          <w:iCs/>
          <w:lang w:val="cs-CZ"/>
        </w:rPr>
        <w:t xml:space="preserve">i </w:t>
      </w:r>
      <w:r w:rsidRPr="00F427B1">
        <w:rPr>
          <w:i/>
          <w:iCs/>
          <w:lang w:val="cs-CZ"/>
        </w:rPr>
        <w:t xml:space="preserve">na hodnoty nemovitostí. Pětiletá fixace eurového úvěru se zdražila za posledních 12 měsíců až o 300 bazických bodů. Úroky </w:t>
      </w:r>
      <w:r w:rsidR="008B1046">
        <w:rPr>
          <w:i/>
          <w:iCs/>
          <w:lang w:val="cs-CZ"/>
        </w:rPr>
        <w:t xml:space="preserve">tak například </w:t>
      </w:r>
      <w:r w:rsidR="00A3758D">
        <w:rPr>
          <w:i/>
          <w:iCs/>
          <w:lang w:val="cs-CZ"/>
        </w:rPr>
        <w:t>vzro</w:t>
      </w:r>
      <w:r w:rsidR="00B36CB4">
        <w:rPr>
          <w:i/>
          <w:iCs/>
          <w:lang w:val="cs-CZ"/>
        </w:rPr>
        <w:t xml:space="preserve">stly </w:t>
      </w:r>
      <w:r w:rsidRPr="00F427B1">
        <w:rPr>
          <w:i/>
          <w:iCs/>
          <w:lang w:val="cs-CZ"/>
        </w:rPr>
        <w:t>z</w:t>
      </w:r>
      <w:r w:rsidR="00B36CB4">
        <w:rPr>
          <w:i/>
          <w:iCs/>
          <w:lang w:val="cs-CZ"/>
        </w:rPr>
        <w:t> </w:t>
      </w:r>
      <w:r w:rsidRPr="00F427B1">
        <w:rPr>
          <w:i/>
          <w:iCs/>
          <w:lang w:val="cs-CZ"/>
        </w:rPr>
        <w:t xml:space="preserve">2 % na 5 %. </w:t>
      </w:r>
      <w:r w:rsidR="008B1046">
        <w:rPr>
          <w:i/>
          <w:iCs/>
          <w:lang w:val="cs-CZ"/>
        </w:rPr>
        <w:t>F</w:t>
      </w:r>
      <w:r w:rsidRPr="00F427B1">
        <w:rPr>
          <w:i/>
          <w:iCs/>
          <w:lang w:val="cs-CZ"/>
        </w:rPr>
        <w:t>inancování v koruně je na úrovni 6,5</w:t>
      </w:r>
      <w:r w:rsidR="00A3758D">
        <w:rPr>
          <w:i/>
          <w:iCs/>
          <w:lang w:val="cs-CZ"/>
        </w:rPr>
        <w:t xml:space="preserve"> až </w:t>
      </w:r>
      <w:r w:rsidRPr="00F427B1">
        <w:rPr>
          <w:i/>
          <w:iCs/>
          <w:lang w:val="cs-CZ"/>
        </w:rPr>
        <w:t xml:space="preserve">7 %, </w:t>
      </w:r>
      <w:r w:rsidR="008B1046">
        <w:rPr>
          <w:i/>
          <w:iCs/>
          <w:lang w:val="cs-CZ"/>
        </w:rPr>
        <w:t>čili</w:t>
      </w:r>
      <w:r w:rsidRPr="00F427B1">
        <w:rPr>
          <w:i/>
          <w:iCs/>
          <w:lang w:val="cs-CZ"/>
        </w:rPr>
        <w:t xml:space="preserve"> </w:t>
      </w:r>
      <w:r w:rsidR="00A3758D">
        <w:rPr>
          <w:i/>
          <w:iCs/>
          <w:lang w:val="cs-CZ"/>
        </w:rPr>
        <w:t xml:space="preserve">současný </w:t>
      </w:r>
      <w:r w:rsidRPr="00F427B1">
        <w:rPr>
          <w:i/>
          <w:iCs/>
          <w:lang w:val="cs-CZ"/>
        </w:rPr>
        <w:t>rozdíl CZK versus EUR na úrovni 150-200</w:t>
      </w:r>
      <w:r w:rsidR="00A3758D">
        <w:rPr>
          <w:i/>
          <w:iCs/>
          <w:lang w:val="cs-CZ"/>
        </w:rPr>
        <w:t xml:space="preserve"> bazických bodů</w:t>
      </w:r>
      <w:r w:rsidRPr="00F427B1">
        <w:rPr>
          <w:i/>
          <w:iCs/>
          <w:lang w:val="cs-CZ"/>
        </w:rPr>
        <w:t xml:space="preserve"> již není tak dramatický oproti 500</w:t>
      </w:r>
      <w:r w:rsidR="00A3758D">
        <w:rPr>
          <w:i/>
          <w:iCs/>
          <w:lang w:val="cs-CZ"/>
        </w:rPr>
        <w:t xml:space="preserve"> </w:t>
      </w:r>
      <w:r w:rsidRPr="00F427B1">
        <w:rPr>
          <w:i/>
          <w:iCs/>
          <w:lang w:val="cs-CZ"/>
        </w:rPr>
        <w:t>b</w:t>
      </w:r>
      <w:r w:rsidR="00B36CB4">
        <w:rPr>
          <w:i/>
          <w:iCs/>
          <w:lang w:val="cs-CZ"/>
        </w:rPr>
        <w:t>azickým bodům</w:t>
      </w:r>
      <w:r w:rsidRPr="00F427B1">
        <w:rPr>
          <w:i/>
          <w:iCs/>
          <w:lang w:val="cs-CZ"/>
        </w:rPr>
        <w:t xml:space="preserve"> ze začátku </w:t>
      </w:r>
      <w:r w:rsidR="00B36CB4">
        <w:rPr>
          <w:i/>
          <w:iCs/>
          <w:lang w:val="cs-CZ"/>
        </w:rPr>
        <w:t>loňského roku</w:t>
      </w:r>
      <w:r w:rsidRPr="00F427B1">
        <w:rPr>
          <w:i/>
          <w:iCs/>
          <w:lang w:val="cs-CZ"/>
        </w:rPr>
        <w:t xml:space="preserve">. </w:t>
      </w:r>
    </w:p>
    <w:p w14:paraId="0D6F83DF" w14:textId="77777777" w:rsidR="00F427B1" w:rsidRPr="00F427B1" w:rsidRDefault="00F427B1" w:rsidP="00F427B1">
      <w:pPr>
        <w:pStyle w:val="BodyCopy"/>
        <w:rPr>
          <w:i/>
          <w:iCs/>
          <w:lang w:val="cs-CZ"/>
        </w:rPr>
      </w:pPr>
    </w:p>
    <w:p w14:paraId="336ACD10" w14:textId="246AB067" w:rsidR="00F427B1" w:rsidRDefault="00F427B1" w:rsidP="00F427B1">
      <w:pPr>
        <w:pStyle w:val="BodyCopy"/>
        <w:rPr>
          <w:i/>
          <w:iCs/>
          <w:lang w:val="cs-CZ"/>
        </w:rPr>
      </w:pPr>
      <w:r w:rsidRPr="00F427B1">
        <w:rPr>
          <w:i/>
          <w:iCs/>
          <w:lang w:val="cs-CZ"/>
        </w:rPr>
        <w:t xml:space="preserve">Koruna byla odjakživa pro mezinárodní investory problematická, </w:t>
      </w:r>
      <w:r w:rsidR="00B36CB4">
        <w:rPr>
          <w:i/>
          <w:iCs/>
          <w:lang w:val="cs-CZ"/>
        </w:rPr>
        <w:t>protože si mus</w:t>
      </w:r>
      <w:r w:rsidR="008B1046">
        <w:rPr>
          <w:i/>
          <w:iCs/>
          <w:lang w:val="cs-CZ"/>
        </w:rPr>
        <w:t>ej</w:t>
      </w:r>
      <w:r w:rsidRPr="00F427B1">
        <w:rPr>
          <w:i/>
          <w:iCs/>
          <w:lang w:val="cs-CZ"/>
        </w:rPr>
        <w:t xml:space="preserve">í </w:t>
      </w:r>
      <w:r w:rsidR="00B36CB4">
        <w:rPr>
          <w:i/>
          <w:iCs/>
          <w:lang w:val="cs-CZ"/>
        </w:rPr>
        <w:t xml:space="preserve">navíc </w:t>
      </w:r>
      <w:r w:rsidRPr="00F427B1">
        <w:rPr>
          <w:i/>
          <w:iCs/>
          <w:lang w:val="cs-CZ"/>
        </w:rPr>
        <w:t>platit fixaci směnného kurzu, případně úrokové míry. Z toho důvodu</w:t>
      </w:r>
      <w:r w:rsidR="00A3758D">
        <w:rPr>
          <w:i/>
          <w:iCs/>
          <w:lang w:val="cs-CZ"/>
        </w:rPr>
        <w:t xml:space="preserve"> má</w:t>
      </w:r>
      <w:r w:rsidRPr="00F427B1">
        <w:rPr>
          <w:i/>
          <w:iCs/>
          <w:lang w:val="cs-CZ"/>
        </w:rPr>
        <w:t xml:space="preserve"> většina komerčních nemovitostí v ČR </w:t>
      </w:r>
      <w:r w:rsidR="00A3758D">
        <w:rPr>
          <w:i/>
          <w:iCs/>
          <w:lang w:val="cs-CZ"/>
        </w:rPr>
        <w:t>determinovány</w:t>
      </w:r>
      <w:r w:rsidRPr="00F427B1">
        <w:rPr>
          <w:i/>
          <w:iCs/>
          <w:lang w:val="cs-CZ"/>
        </w:rPr>
        <w:t xml:space="preserve"> nájmy</w:t>
      </w:r>
      <w:r w:rsidR="00B36CB4">
        <w:rPr>
          <w:i/>
          <w:iCs/>
          <w:lang w:val="cs-CZ"/>
        </w:rPr>
        <w:t xml:space="preserve"> v eurech, aby nemovitosti šlo</w:t>
      </w:r>
      <w:r w:rsidRPr="00F427B1">
        <w:rPr>
          <w:i/>
          <w:iCs/>
          <w:lang w:val="cs-CZ"/>
        </w:rPr>
        <w:t xml:space="preserve"> v eurech výhodně financovat a odpadlo měnové riziko. Drahé financování v korunách má tedy malý dopad na trh komerčních nemovitostí. Nicméně pokud má nemovitost </w:t>
      </w:r>
      <w:r w:rsidR="00B36CB4">
        <w:rPr>
          <w:i/>
          <w:iCs/>
          <w:lang w:val="cs-CZ"/>
        </w:rPr>
        <w:t xml:space="preserve">stanovené </w:t>
      </w:r>
      <w:r w:rsidRPr="00F427B1">
        <w:rPr>
          <w:i/>
          <w:iCs/>
          <w:lang w:val="cs-CZ"/>
        </w:rPr>
        <w:t>nájmy v korunách, pak se zpravidla nemovitost prodává levněji. Vý</w:t>
      </w:r>
      <w:r w:rsidR="00B36CB4">
        <w:rPr>
          <w:i/>
          <w:iCs/>
          <w:lang w:val="cs-CZ"/>
        </w:rPr>
        <w:t>hod</w:t>
      </w:r>
      <w:r w:rsidRPr="00F427B1">
        <w:rPr>
          <w:i/>
          <w:iCs/>
          <w:lang w:val="cs-CZ"/>
        </w:rPr>
        <w:t>u mohou mít finančně silní investoři (</w:t>
      </w:r>
      <w:r w:rsidR="008B1046">
        <w:rPr>
          <w:i/>
          <w:iCs/>
          <w:lang w:val="cs-CZ"/>
        </w:rPr>
        <w:t xml:space="preserve">a </w:t>
      </w:r>
      <w:r w:rsidRPr="00F427B1">
        <w:rPr>
          <w:i/>
          <w:iCs/>
          <w:lang w:val="cs-CZ"/>
        </w:rPr>
        <w:t>pro banku důležití klienti), kteří</w:t>
      </w:r>
      <w:r w:rsidR="00B36CB4">
        <w:rPr>
          <w:i/>
          <w:iCs/>
          <w:lang w:val="cs-CZ"/>
        </w:rPr>
        <w:t xml:space="preserve"> si</w:t>
      </w:r>
      <w:r w:rsidRPr="00F427B1">
        <w:rPr>
          <w:i/>
          <w:iCs/>
          <w:lang w:val="cs-CZ"/>
        </w:rPr>
        <w:t xml:space="preserve"> jsou schopni vyjednat lepší podmínky, jako například financovat korunové nájmy eurovým </w:t>
      </w:r>
      <w:r w:rsidR="00B36CB4">
        <w:rPr>
          <w:i/>
          <w:iCs/>
          <w:lang w:val="cs-CZ"/>
        </w:rPr>
        <w:t>úvěrem</w:t>
      </w:r>
      <w:r w:rsidRPr="00F427B1">
        <w:rPr>
          <w:i/>
          <w:iCs/>
          <w:lang w:val="cs-CZ"/>
        </w:rPr>
        <w:t>.</w:t>
      </w:r>
    </w:p>
    <w:p w14:paraId="0A22CD3E" w14:textId="77777777" w:rsidR="00F427B1" w:rsidRPr="00F427B1" w:rsidRDefault="00F427B1" w:rsidP="00F427B1">
      <w:pPr>
        <w:pStyle w:val="BodyCopy"/>
        <w:rPr>
          <w:i/>
          <w:iCs/>
          <w:lang w:val="cs-CZ"/>
        </w:rPr>
      </w:pPr>
    </w:p>
    <w:p w14:paraId="06E69E5F" w14:textId="2B85B848" w:rsidR="007D7BEE" w:rsidRPr="001F005E" w:rsidRDefault="00F427B1" w:rsidP="00F427B1">
      <w:pPr>
        <w:pStyle w:val="BodyCopy"/>
        <w:rPr>
          <w:lang w:val="cs-CZ"/>
        </w:rPr>
      </w:pPr>
      <w:r w:rsidRPr="00F427B1">
        <w:rPr>
          <w:i/>
          <w:iCs/>
          <w:lang w:val="cs-CZ"/>
        </w:rPr>
        <w:t xml:space="preserve">Dražší financování v CZK mělo minulý rok nejcitelnější dopad na rezidenční trh, neboť hypoteční trh zamrzl. Developerské projekty se zpomalily </w:t>
      </w:r>
      <w:r w:rsidR="00B36CB4">
        <w:rPr>
          <w:i/>
          <w:iCs/>
          <w:lang w:val="cs-CZ"/>
        </w:rPr>
        <w:t>a</w:t>
      </w:r>
      <w:r w:rsidRPr="00F427B1">
        <w:rPr>
          <w:i/>
          <w:iCs/>
          <w:lang w:val="cs-CZ"/>
        </w:rPr>
        <w:t>nebo zastavily spíše kvůli drahým stavebním nákladům, ale</w:t>
      </w:r>
      <w:r w:rsidR="008B1046">
        <w:rPr>
          <w:i/>
          <w:iCs/>
          <w:lang w:val="cs-CZ"/>
        </w:rPr>
        <w:t> </w:t>
      </w:r>
      <w:r w:rsidR="00B36CB4" w:rsidRPr="00F427B1">
        <w:rPr>
          <w:i/>
          <w:iCs/>
          <w:lang w:val="cs-CZ"/>
        </w:rPr>
        <w:t xml:space="preserve">financování </w:t>
      </w:r>
      <w:r w:rsidRPr="00F427B1">
        <w:rPr>
          <w:i/>
          <w:iCs/>
          <w:lang w:val="cs-CZ"/>
        </w:rPr>
        <w:t>pochopitelně situaci ztížilo. V tuto chvíli spíš investoři vyčkávají, až/jestli se ceny přizpůsobí.</w:t>
      </w:r>
      <w:r w:rsidR="00892B0A">
        <w:rPr>
          <w:i/>
          <w:iCs/>
          <w:lang w:val="cs-CZ"/>
        </w:rPr>
        <w:t>“</w:t>
      </w:r>
    </w:p>
    <w:p w14:paraId="28A48908" w14:textId="6F2AA993" w:rsidR="00FA1984" w:rsidRPr="006B60FE" w:rsidRDefault="00B36CB4" w:rsidP="00FA1984">
      <w:pPr>
        <w:rPr>
          <w:lang w:val="cs-CZ"/>
        </w:rPr>
      </w:pPr>
      <w:r>
        <w:rPr>
          <w:lang w:val="cs-CZ"/>
        </w:rPr>
        <w:br/>
      </w:r>
    </w:p>
    <w:p w14:paraId="7CA083E1" w14:textId="77777777" w:rsidR="000B4754" w:rsidRPr="000B4754" w:rsidRDefault="000B4754" w:rsidP="000B4754">
      <w:pPr>
        <w:pStyle w:val="Contact"/>
      </w:pPr>
      <w:r w:rsidRPr="00EC318B">
        <w:rPr>
          <w:lang w:val="cs-CZ"/>
        </w:rPr>
        <w:t>Kontakty:</w:t>
      </w:r>
      <w:r w:rsidRPr="000B4754">
        <w:br/>
        <w:t xml:space="preserve">Crest Communications, </w:t>
      </w:r>
      <w:proofErr w:type="spellStart"/>
      <w:r w:rsidRPr="000B4754">
        <w:t>a.s.</w:t>
      </w:r>
      <w:proofErr w:type="spellEnd"/>
    </w:p>
    <w:p w14:paraId="34F055C3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Denisa Kolaříková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Kamila Čadková</w:t>
      </w:r>
    </w:p>
    <w:p w14:paraId="0316D99C" w14:textId="77777777" w:rsidR="000B4754" w:rsidRPr="000B4754" w:rsidRDefault="000B4754" w:rsidP="000B4754">
      <w:pPr>
        <w:pStyle w:val="Contact"/>
        <w:rPr>
          <w:b w:val="0"/>
          <w:bCs w:val="0"/>
        </w:rPr>
      </w:pPr>
      <w:r w:rsidRPr="000B4754">
        <w:rPr>
          <w:b w:val="0"/>
          <w:bCs w:val="0"/>
        </w:rPr>
        <w:t>Account Manager</w:t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</w:r>
      <w:r w:rsidRPr="000B4754">
        <w:rPr>
          <w:b w:val="0"/>
          <w:bCs w:val="0"/>
        </w:rPr>
        <w:tab/>
        <w:t>Account Director</w:t>
      </w:r>
    </w:p>
    <w:p w14:paraId="1EA6D8E4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r w:rsidRPr="000B4754">
        <w:rPr>
          <w:b w:val="0"/>
          <w:bCs w:val="0"/>
          <w:lang w:val="de-DE"/>
        </w:rPr>
        <w:t>T: +420 731 613 606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>T: +420 731 613 609</w:t>
      </w:r>
    </w:p>
    <w:p w14:paraId="01DB648C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proofErr w:type="spellStart"/>
      <w:r w:rsidRPr="000B4754">
        <w:rPr>
          <w:b w:val="0"/>
          <w:bCs w:val="0"/>
          <w:lang w:val="de-DE"/>
        </w:rPr>
        <w:lastRenderedPageBreak/>
        <w:t>e-mail</w:t>
      </w:r>
      <w:proofErr w:type="spellEnd"/>
      <w:r w:rsidRPr="000B4754">
        <w:rPr>
          <w:b w:val="0"/>
          <w:bCs w:val="0"/>
          <w:lang w:val="de-DE"/>
        </w:rPr>
        <w:t xml:space="preserve">: </w:t>
      </w:r>
      <w:hyperlink r:id="rId11" w:history="1">
        <w:r w:rsidRPr="000B4754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0B4754">
        <w:rPr>
          <w:b w:val="0"/>
          <w:bCs w:val="0"/>
          <w:lang w:val="de-DE"/>
        </w:rPr>
        <w:t xml:space="preserve"> 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 xml:space="preserve">e- mail: </w:t>
      </w:r>
      <w:hyperlink r:id="rId12" w:history="1">
        <w:r w:rsidRPr="000B4754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0B4754">
        <w:rPr>
          <w:b w:val="0"/>
          <w:bCs w:val="0"/>
          <w:lang w:val="de-DE"/>
        </w:rPr>
        <w:t xml:space="preserve"> </w:t>
      </w:r>
    </w:p>
    <w:p w14:paraId="58ACFE70" w14:textId="77777777" w:rsidR="000B4754" w:rsidRPr="000B4754" w:rsidRDefault="00000000" w:rsidP="000B4754">
      <w:pPr>
        <w:pStyle w:val="Contact"/>
        <w:rPr>
          <w:b w:val="0"/>
          <w:bCs w:val="0"/>
        </w:rPr>
      </w:pPr>
      <w:hyperlink r:id="rId13" w:history="1">
        <w:r w:rsidR="000B4754" w:rsidRPr="000B4754">
          <w:rPr>
            <w:rStyle w:val="Hypertextovodkaz"/>
            <w:b w:val="0"/>
            <w:bCs w:val="0"/>
          </w:rPr>
          <w:t>www.crestcom.cz</w:t>
        </w:r>
      </w:hyperlink>
    </w:p>
    <w:p w14:paraId="7FA9F5A3" w14:textId="77777777" w:rsidR="000B4754" w:rsidRPr="000B4754" w:rsidRDefault="000B4754" w:rsidP="000B4754">
      <w:pPr>
        <w:pStyle w:val="Contact"/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b/>
          <w:bCs/>
          <w:color w:val="425254"/>
          <w:lang w:val="en-US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  <w:lang w:val="en-US"/>
        </w:rPr>
        <w:t xml:space="preserve">Renata Mrázová, Communication Manager, +420 604 308 765, </w:t>
      </w:r>
      <w:hyperlink r:id="rId14" w:tgtFrame="_blank" w:history="1">
        <w:r w:rsidRPr="000B4754">
          <w:rPr>
            <w:rStyle w:val="normaltextrun"/>
            <w:color w:val="80BBAD"/>
            <w:u w:val="single"/>
            <w:lang w:val="en-US"/>
          </w:rPr>
          <w:t>renata.mrazova@cbre.com</w:t>
        </w:r>
      </w:hyperlink>
      <w:r w:rsidRPr="000B4754">
        <w:rPr>
          <w:rStyle w:val="normaltextrun"/>
          <w:color w:val="425254"/>
          <w:lang w:val="en-US"/>
        </w:rPr>
        <w:t> </w:t>
      </w:r>
      <w:r w:rsidRPr="000B4754">
        <w:rPr>
          <w:rStyle w:val="eop"/>
          <w:b/>
          <w:bCs/>
          <w:color w:val="425254"/>
        </w:rPr>
        <w:t> </w:t>
      </w:r>
    </w:p>
    <w:p w14:paraId="0D090E28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0B4754">
        <w:rPr>
          <w:rStyle w:val="normaltextrun"/>
          <w:color w:val="425254"/>
        </w:rPr>
        <w:t xml:space="preserve">CBRE </w:t>
      </w:r>
      <w:r w:rsidRPr="000B4754">
        <w:rPr>
          <w:rStyle w:val="spellingerror"/>
          <w:color w:val="425254"/>
        </w:rPr>
        <w:t>Česká</w:t>
      </w:r>
      <w:r w:rsidRPr="000B4754">
        <w:rPr>
          <w:rStyle w:val="normaltextrun"/>
          <w:color w:val="425254"/>
        </w:rPr>
        <w:t xml:space="preserve"> </w:t>
      </w:r>
      <w:r w:rsidRPr="000B4754">
        <w:rPr>
          <w:rStyle w:val="spellingerror"/>
          <w:color w:val="425254"/>
        </w:rPr>
        <w:t>republika</w:t>
      </w:r>
      <w:r w:rsidRPr="000B4754">
        <w:rPr>
          <w:rStyle w:val="normaltextrun"/>
          <w:color w:val="1F497D"/>
        </w:rPr>
        <w:t> </w:t>
      </w:r>
      <w:hyperlink r:id="rId15" w:tgtFrame="_blank" w:history="1">
        <w:r w:rsidRPr="000B4754">
          <w:rPr>
            <w:rStyle w:val="normaltextrun"/>
            <w:color w:val="7FBBAD"/>
          </w:rPr>
          <w:t>Facebook</w:t>
        </w:r>
      </w:hyperlink>
      <w:r w:rsidRPr="000B4754">
        <w:rPr>
          <w:rStyle w:val="normaltextrun"/>
          <w:color w:val="7FBBAD"/>
        </w:rPr>
        <w:t xml:space="preserve">, </w:t>
      </w:r>
      <w:hyperlink r:id="rId16" w:history="1">
        <w:r w:rsidRPr="000B4754">
          <w:rPr>
            <w:rStyle w:val="Hypertextovodkaz"/>
          </w:rPr>
          <w:t>LinkedIn</w:t>
        </w:r>
      </w:hyperlink>
      <w:r w:rsidRPr="000B4754">
        <w:rPr>
          <w:rStyle w:val="normaltextrun"/>
          <w:color w:val="7FBBAD"/>
        </w:rPr>
        <w:t xml:space="preserve">, </w:t>
      </w:r>
      <w:hyperlink r:id="rId17" w:tgtFrame="_blank" w:history="1">
        <w:r w:rsidRPr="000B4754">
          <w:rPr>
            <w:rStyle w:val="normaltextrun"/>
            <w:color w:val="7FBBAD"/>
          </w:rPr>
          <w:t>Instagram</w:t>
        </w:r>
      </w:hyperlink>
      <w:r w:rsidRPr="000B4754">
        <w:rPr>
          <w:rStyle w:val="eop"/>
          <w:b/>
          <w:bCs/>
          <w:color w:val="425254"/>
        </w:rPr>
        <w:t> </w:t>
      </w:r>
    </w:p>
    <w:p w14:paraId="2F70DDBD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0B4754">
        <w:rPr>
          <w:rStyle w:val="eop"/>
          <w:color w:val="425254"/>
        </w:rPr>
        <w:t> </w:t>
      </w: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0B4754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AF8E76C" w14:textId="43D014E9" w:rsidR="00C64AEB" w:rsidRPr="00C64AEB" w:rsidRDefault="000B4754" w:rsidP="00FA559B">
      <w:pPr>
        <w:jc w:val="both"/>
        <w:rPr>
          <w:color w:val="425254" w:themeColor="text1"/>
          <w:lang w:val="en-GB"/>
        </w:rPr>
      </w:pP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CBRE Group, společnost figurující na žebříčku </w:t>
      </w:r>
      <w:proofErr w:type="spellStart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Fortune</w:t>
      </w:r>
      <w:proofErr w:type="spellEnd"/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 500 a indexu S&amp;P 500 se sídlem v Dallasu, je světovou vedoucí společností v oblasti realitních služeb a investic (z hlediska výnosů za rok 2021). S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více než 100 000 zaměstnanci poskytuje služby majitelům nemovitostí, investorům a nájemníkům ve více než 100 zemích světa. Společnost CBRE poskytuje širokou škálu integrovaných služeb od správy a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údržby nemovitostí, obchodních transakcí, projektového managementu, investičního managementu přes oceňování nemovitostí, pronájmu a prodeje nemovitostí, strategického poradenství až po hypoteční a developerské služby. S téměř 350 zaměstnanci CBRE v České republice spravuje téměř 75 objektů komerčních budov o celkové rozloze téměř 1,2 mil. m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vertAlign w:val="superscript"/>
          <w:lang w:val="cs-CZ"/>
        </w:rPr>
        <w:t>2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 Pro</w:t>
      </w:r>
      <w:r w:rsidRPr="000B4754">
        <w:rPr>
          <w:rStyle w:val="normaltextrun"/>
          <w:rFonts w:ascii="Arial" w:hAnsi="Arial" w:cs="Arial"/>
          <w:color w:val="7F8481"/>
          <w:sz w:val="21"/>
          <w:szCs w:val="21"/>
          <w:lang w:val="cs-CZ"/>
        </w:rPr>
        <w:t> </w:t>
      </w:r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 xml:space="preserve">více informací navštivte internetové stránky společnosti na </w:t>
      </w:r>
      <w:hyperlink r:id="rId18" w:tgtFrame="_blank" w:history="1">
        <w:r w:rsidRPr="000B4754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  <w:lang w:val="cs-CZ"/>
          </w:rPr>
          <w:t>www.cbre.cz</w:t>
        </w:r>
      </w:hyperlink>
      <w:r w:rsidRPr="000B4754">
        <w:rPr>
          <w:rStyle w:val="normaltextrun"/>
          <w:rFonts w:ascii="Calibre" w:hAnsi="Calibre" w:cs="Segoe UI"/>
          <w:color w:val="7F8481"/>
          <w:sz w:val="21"/>
          <w:szCs w:val="21"/>
          <w:lang w:val="cs-CZ"/>
        </w:rPr>
        <w:t>.</w:t>
      </w:r>
    </w:p>
    <w:p w14:paraId="0C12D91E" w14:textId="77777777" w:rsidR="00C64AEB" w:rsidRPr="000D341A" w:rsidRDefault="00C64AEB" w:rsidP="00D37D4B">
      <w:pPr>
        <w:rPr>
          <w:color w:val="425254" w:themeColor="text1"/>
          <w:lang w:val="en-GB"/>
        </w:rPr>
      </w:pPr>
    </w:p>
    <w:p w14:paraId="6E9690B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p w14:paraId="2139B490" w14:textId="77777777" w:rsidR="00D37D4B" w:rsidRPr="000D341A" w:rsidRDefault="00D37D4B" w:rsidP="00D37D4B">
      <w:pPr>
        <w:rPr>
          <w:color w:val="425254" w:themeColor="text1"/>
          <w:lang w:val="en-GB"/>
        </w:rPr>
      </w:pPr>
    </w:p>
    <w:sectPr w:rsidR="00D37D4B" w:rsidRPr="000D341A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1CD6" w14:textId="77777777" w:rsidR="00DD71D6" w:rsidRDefault="00DD71D6" w:rsidP="00C63036">
      <w:r>
        <w:separator/>
      </w:r>
    </w:p>
  </w:endnote>
  <w:endnote w:type="continuationSeparator" w:id="0">
    <w:p w14:paraId="27402DEC" w14:textId="77777777" w:rsidR="00DD71D6" w:rsidRDefault="00DD71D6" w:rsidP="00C63036">
      <w:r>
        <w:continuationSeparator/>
      </w:r>
    </w:p>
  </w:endnote>
  <w:endnote w:type="continuationNotice" w:id="1">
    <w:p w14:paraId="656DD71D" w14:textId="77777777" w:rsidR="00DD71D6" w:rsidRDefault="00DD7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DF58" w14:textId="77777777" w:rsidR="00DD71D6" w:rsidRDefault="00DD71D6" w:rsidP="00C63036">
      <w:r>
        <w:separator/>
      </w:r>
    </w:p>
  </w:footnote>
  <w:footnote w:type="continuationSeparator" w:id="0">
    <w:p w14:paraId="370911C4" w14:textId="77777777" w:rsidR="00DD71D6" w:rsidRDefault="00DD71D6" w:rsidP="00C63036">
      <w:r>
        <w:continuationSeparator/>
      </w:r>
    </w:p>
  </w:footnote>
  <w:footnote w:type="continuationNotice" w:id="1">
    <w:p w14:paraId="519B274B" w14:textId="77777777" w:rsidR="00DD71D6" w:rsidRDefault="00DD71D6"/>
  </w:footnote>
  <w:footnote w:id="2">
    <w:p w14:paraId="44351543" w14:textId="7971D2AD" w:rsidR="00892B0A" w:rsidRPr="00892B0A" w:rsidRDefault="00892B0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lang w:val="cs-CZ"/>
        </w:rPr>
        <w:t>Euribor</w:t>
      </w:r>
      <w:proofErr w:type="spellEnd"/>
      <w:r>
        <w:rPr>
          <w:lang w:val="cs-CZ"/>
        </w:rPr>
        <w:t xml:space="preserve"> (Euro Interbank </w:t>
      </w:r>
      <w:proofErr w:type="spellStart"/>
      <w:r>
        <w:rPr>
          <w:lang w:val="cs-CZ"/>
        </w:rPr>
        <w:t>Offered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Rate</w:t>
      </w:r>
      <w:proofErr w:type="spellEnd"/>
      <w:r>
        <w:rPr>
          <w:lang w:val="cs-CZ"/>
        </w:rPr>
        <w:t xml:space="preserve">) je denní referenční sazba zveřejněná Evropským institutem pro peněžní trhy. Je založena na průměrných úrokových sazbách, za které banky eurozóny nabízejí půjčení nezajištěných prostředků jiným bankám na velkoobchodním peněžním trhu s eurem. Více informací viz </w:t>
      </w:r>
      <w:hyperlink r:id="rId1" w:history="1">
        <w:r>
          <w:rPr>
            <w:rStyle w:val="Hypertextovodkaz"/>
            <w:lang w:val="cs-CZ"/>
          </w:rPr>
          <w:t>https://www.euribor-rates.eu/en/</w:t>
        </w:r>
      </w:hyperlink>
      <w:r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6F6A99F9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 xml:space="preserve">Tisková </w:t>
    </w:r>
    <w:r w:rsidR="00F427B1">
      <w:rPr>
        <w:rFonts w:ascii="Calibre" w:hAnsi="Calibre"/>
        <w:color w:val="003D30" w:themeColor="accent6"/>
        <w:sz w:val="16"/>
        <w:lang w:val="cs-CZ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3E9D95A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05EA6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97BF095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 xml:space="preserve">Tisková </w:t>
                          </w:r>
                          <w:r w:rsidR="00F427B1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informace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97BF095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 xml:space="preserve">Tisková </w:t>
                    </w:r>
                    <w:r w:rsidR="00F427B1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informace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7213">
    <w:abstractNumId w:val="12"/>
  </w:num>
  <w:num w:numId="2" w16cid:durableId="1900478659">
    <w:abstractNumId w:val="9"/>
  </w:num>
  <w:num w:numId="3" w16cid:durableId="22630465">
    <w:abstractNumId w:val="14"/>
  </w:num>
  <w:num w:numId="4" w16cid:durableId="387844952">
    <w:abstractNumId w:val="3"/>
  </w:num>
  <w:num w:numId="5" w16cid:durableId="27997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08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140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043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157272">
    <w:abstractNumId w:val="7"/>
  </w:num>
  <w:num w:numId="10" w16cid:durableId="1679692977">
    <w:abstractNumId w:val="2"/>
  </w:num>
  <w:num w:numId="11" w16cid:durableId="2014604468">
    <w:abstractNumId w:val="5"/>
  </w:num>
  <w:num w:numId="12" w16cid:durableId="1603418094">
    <w:abstractNumId w:val="4"/>
  </w:num>
  <w:num w:numId="13" w16cid:durableId="1922056263">
    <w:abstractNumId w:val="15"/>
  </w:num>
  <w:num w:numId="14" w16cid:durableId="1093552719">
    <w:abstractNumId w:val="11"/>
  </w:num>
  <w:num w:numId="15" w16cid:durableId="2094626150">
    <w:abstractNumId w:val="6"/>
  </w:num>
  <w:num w:numId="16" w16cid:durableId="954286949">
    <w:abstractNumId w:val="0"/>
  </w:num>
  <w:num w:numId="17" w16cid:durableId="1087580242">
    <w:abstractNumId w:val="8"/>
  </w:num>
  <w:num w:numId="18" w16cid:durableId="1670451115">
    <w:abstractNumId w:val="13"/>
  </w:num>
  <w:num w:numId="19" w16cid:durableId="724527716">
    <w:abstractNumId w:val="1"/>
  </w:num>
  <w:num w:numId="20" w16cid:durableId="277108024">
    <w:abstractNumId w:val="10"/>
  </w:num>
  <w:num w:numId="21" w16cid:durableId="1262836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7199"/>
    <w:rsid w:val="00011123"/>
    <w:rsid w:val="00022206"/>
    <w:rsid w:val="00024932"/>
    <w:rsid w:val="00024F8C"/>
    <w:rsid w:val="00030322"/>
    <w:rsid w:val="000334D5"/>
    <w:rsid w:val="00036013"/>
    <w:rsid w:val="00047A30"/>
    <w:rsid w:val="00056941"/>
    <w:rsid w:val="000600EC"/>
    <w:rsid w:val="00064421"/>
    <w:rsid w:val="00064B63"/>
    <w:rsid w:val="0007080C"/>
    <w:rsid w:val="00073176"/>
    <w:rsid w:val="00074CD2"/>
    <w:rsid w:val="00076B7D"/>
    <w:rsid w:val="00083332"/>
    <w:rsid w:val="00083A22"/>
    <w:rsid w:val="000852B4"/>
    <w:rsid w:val="00091219"/>
    <w:rsid w:val="00095E36"/>
    <w:rsid w:val="000978B8"/>
    <w:rsid w:val="000A542D"/>
    <w:rsid w:val="000B1CA3"/>
    <w:rsid w:val="000B4754"/>
    <w:rsid w:val="000C2725"/>
    <w:rsid w:val="000D2F28"/>
    <w:rsid w:val="000D341A"/>
    <w:rsid w:val="000E3EC9"/>
    <w:rsid w:val="000E513F"/>
    <w:rsid w:val="000E526C"/>
    <w:rsid w:val="000E52BF"/>
    <w:rsid w:val="000F0FDC"/>
    <w:rsid w:val="000F162C"/>
    <w:rsid w:val="000F5BEE"/>
    <w:rsid w:val="00102A19"/>
    <w:rsid w:val="001045FD"/>
    <w:rsid w:val="001078C4"/>
    <w:rsid w:val="00111E04"/>
    <w:rsid w:val="00120DFD"/>
    <w:rsid w:val="00140E0A"/>
    <w:rsid w:val="00144797"/>
    <w:rsid w:val="0014600B"/>
    <w:rsid w:val="0014744F"/>
    <w:rsid w:val="001704A1"/>
    <w:rsid w:val="00171104"/>
    <w:rsid w:val="0017656D"/>
    <w:rsid w:val="00177CB0"/>
    <w:rsid w:val="00180D62"/>
    <w:rsid w:val="00185F2C"/>
    <w:rsid w:val="001A03A2"/>
    <w:rsid w:val="001A0575"/>
    <w:rsid w:val="001A511A"/>
    <w:rsid w:val="001B0002"/>
    <w:rsid w:val="001B45E3"/>
    <w:rsid w:val="001B54C7"/>
    <w:rsid w:val="001B5E4E"/>
    <w:rsid w:val="001C57CD"/>
    <w:rsid w:val="001C73CF"/>
    <w:rsid w:val="001C79CC"/>
    <w:rsid w:val="001D127A"/>
    <w:rsid w:val="001E24E3"/>
    <w:rsid w:val="001E2CCB"/>
    <w:rsid w:val="001E57DD"/>
    <w:rsid w:val="001F005E"/>
    <w:rsid w:val="001F3007"/>
    <w:rsid w:val="001F708D"/>
    <w:rsid w:val="00201D5E"/>
    <w:rsid w:val="00206799"/>
    <w:rsid w:val="00207821"/>
    <w:rsid w:val="00215ACF"/>
    <w:rsid w:val="002209E5"/>
    <w:rsid w:val="00222BFF"/>
    <w:rsid w:val="00226F5A"/>
    <w:rsid w:val="00236E0B"/>
    <w:rsid w:val="002422DC"/>
    <w:rsid w:val="00247975"/>
    <w:rsid w:val="00252372"/>
    <w:rsid w:val="00254D6F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93D28"/>
    <w:rsid w:val="00294495"/>
    <w:rsid w:val="00295655"/>
    <w:rsid w:val="002A261E"/>
    <w:rsid w:val="002B0443"/>
    <w:rsid w:val="002B1FD0"/>
    <w:rsid w:val="002C64B4"/>
    <w:rsid w:val="002C7021"/>
    <w:rsid w:val="002C7033"/>
    <w:rsid w:val="002C7BCA"/>
    <w:rsid w:val="002D0D8A"/>
    <w:rsid w:val="002E1BB9"/>
    <w:rsid w:val="002E3D27"/>
    <w:rsid w:val="002E5AF9"/>
    <w:rsid w:val="002ED616"/>
    <w:rsid w:val="00301D40"/>
    <w:rsid w:val="003033AF"/>
    <w:rsid w:val="00303571"/>
    <w:rsid w:val="00310FB3"/>
    <w:rsid w:val="00313FE7"/>
    <w:rsid w:val="0031E37A"/>
    <w:rsid w:val="00330A0E"/>
    <w:rsid w:val="00332485"/>
    <w:rsid w:val="00334DAA"/>
    <w:rsid w:val="00336BC6"/>
    <w:rsid w:val="0033B9D8"/>
    <w:rsid w:val="00340911"/>
    <w:rsid w:val="003509E7"/>
    <w:rsid w:val="00356B2A"/>
    <w:rsid w:val="00364ACC"/>
    <w:rsid w:val="00366367"/>
    <w:rsid w:val="003709C4"/>
    <w:rsid w:val="00370B13"/>
    <w:rsid w:val="003762E9"/>
    <w:rsid w:val="00381328"/>
    <w:rsid w:val="00382FF5"/>
    <w:rsid w:val="00383844"/>
    <w:rsid w:val="00385EC2"/>
    <w:rsid w:val="003A796B"/>
    <w:rsid w:val="003B0B9B"/>
    <w:rsid w:val="003B4301"/>
    <w:rsid w:val="003B4492"/>
    <w:rsid w:val="003B44F1"/>
    <w:rsid w:val="003B5F33"/>
    <w:rsid w:val="003C6BB7"/>
    <w:rsid w:val="003D0933"/>
    <w:rsid w:val="003D4496"/>
    <w:rsid w:val="003D5F82"/>
    <w:rsid w:val="003E652B"/>
    <w:rsid w:val="003F3C34"/>
    <w:rsid w:val="0040123C"/>
    <w:rsid w:val="00407D86"/>
    <w:rsid w:val="004113B2"/>
    <w:rsid w:val="00412E8D"/>
    <w:rsid w:val="00413AA5"/>
    <w:rsid w:val="004224BA"/>
    <w:rsid w:val="00424070"/>
    <w:rsid w:val="004320EF"/>
    <w:rsid w:val="004475FE"/>
    <w:rsid w:val="00450610"/>
    <w:rsid w:val="00457E26"/>
    <w:rsid w:val="0047002C"/>
    <w:rsid w:val="00476187"/>
    <w:rsid w:val="004814B1"/>
    <w:rsid w:val="004821E3"/>
    <w:rsid w:val="00485562"/>
    <w:rsid w:val="00491733"/>
    <w:rsid w:val="00491E6E"/>
    <w:rsid w:val="004A4231"/>
    <w:rsid w:val="004A4C0D"/>
    <w:rsid w:val="004C4C0A"/>
    <w:rsid w:val="004C7665"/>
    <w:rsid w:val="004D0E9C"/>
    <w:rsid w:val="004E27E2"/>
    <w:rsid w:val="004E33EF"/>
    <w:rsid w:val="004E3B3A"/>
    <w:rsid w:val="004F0EEB"/>
    <w:rsid w:val="005029C9"/>
    <w:rsid w:val="0050793C"/>
    <w:rsid w:val="00512BD9"/>
    <w:rsid w:val="005153BC"/>
    <w:rsid w:val="00515DD3"/>
    <w:rsid w:val="005207FD"/>
    <w:rsid w:val="00521BCC"/>
    <w:rsid w:val="00521CAB"/>
    <w:rsid w:val="00522065"/>
    <w:rsid w:val="00526964"/>
    <w:rsid w:val="005301E7"/>
    <w:rsid w:val="005311FA"/>
    <w:rsid w:val="00535DEF"/>
    <w:rsid w:val="00545FCD"/>
    <w:rsid w:val="005469B0"/>
    <w:rsid w:val="0054772F"/>
    <w:rsid w:val="00552462"/>
    <w:rsid w:val="00553A6F"/>
    <w:rsid w:val="0055461A"/>
    <w:rsid w:val="00554FEE"/>
    <w:rsid w:val="00557BB4"/>
    <w:rsid w:val="005668D7"/>
    <w:rsid w:val="0056742D"/>
    <w:rsid w:val="00574ED7"/>
    <w:rsid w:val="00576FD6"/>
    <w:rsid w:val="00584E27"/>
    <w:rsid w:val="00590452"/>
    <w:rsid w:val="00594DE0"/>
    <w:rsid w:val="005976EB"/>
    <w:rsid w:val="005A0B63"/>
    <w:rsid w:val="005B3B0D"/>
    <w:rsid w:val="005B4870"/>
    <w:rsid w:val="005B4B8E"/>
    <w:rsid w:val="005C1520"/>
    <w:rsid w:val="005C1891"/>
    <w:rsid w:val="005C22BE"/>
    <w:rsid w:val="005C281D"/>
    <w:rsid w:val="005C57C9"/>
    <w:rsid w:val="005D4735"/>
    <w:rsid w:val="005D4F90"/>
    <w:rsid w:val="005E1948"/>
    <w:rsid w:val="005E3729"/>
    <w:rsid w:val="005E4865"/>
    <w:rsid w:val="005E91C4"/>
    <w:rsid w:val="005F7F99"/>
    <w:rsid w:val="00601627"/>
    <w:rsid w:val="00601D80"/>
    <w:rsid w:val="00601D8C"/>
    <w:rsid w:val="00612C44"/>
    <w:rsid w:val="00615562"/>
    <w:rsid w:val="00616375"/>
    <w:rsid w:val="00616602"/>
    <w:rsid w:val="00630B79"/>
    <w:rsid w:val="0063267C"/>
    <w:rsid w:val="006330EB"/>
    <w:rsid w:val="00633141"/>
    <w:rsid w:val="00641B02"/>
    <w:rsid w:val="00651745"/>
    <w:rsid w:val="0065316A"/>
    <w:rsid w:val="00661ABD"/>
    <w:rsid w:val="00670C77"/>
    <w:rsid w:val="006725EE"/>
    <w:rsid w:val="006738F2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A3149"/>
    <w:rsid w:val="006B01BA"/>
    <w:rsid w:val="006B152B"/>
    <w:rsid w:val="006B60FE"/>
    <w:rsid w:val="006B6223"/>
    <w:rsid w:val="006C2970"/>
    <w:rsid w:val="006C3991"/>
    <w:rsid w:val="006C6044"/>
    <w:rsid w:val="006D63A5"/>
    <w:rsid w:val="006E6BF3"/>
    <w:rsid w:val="006F0CCD"/>
    <w:rsid w:val="006F142F"/>
    <w:rsid w:val="006F1C7F"/>
    <w:rsid w:val="006F3592"/>
    <w:rsid w:val="006F397C"/>
    <w:rsid w:val="0070007F"/>
    <w:rsid w:val="007001C2"/>
    <w:rsid w:val="00703436"/>
    <w:rsid w:val="00704CD1"/>
    <w:rsid w:val="00713F56"/>
    <w:rsid w:val="00716A5B"/>
    <w:rsid w:val="00720072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60314"/>
    <w:rsid w:val="0076423C"/>
    <w:rsid w:val="007678F4"/>
    <w:rsid w:val="007763E8"/>
    <w:rsid w:val="00784715"/>
    <w:rsid w:val="00793423"/>
    <w:rsid w:val="00797AAD"/>
    <w:rsid w:val="007A29ED"/>
    <w:rsid w:val="007A3613"/>
    <w:rsid w:val="007A3C6C"/>
    <w:rsid w:val="007A4FA0"/>
    <w:rsid w:val="007A6E57"/>
    <w:rsid w:val="007A7D89"/>
    <w:rsid w:val="007B06FF"/>
    <w:rsid w:val="007B403B"/>
    <w:rsid w:val="007B5649"/>
    <w:rsid w:val="007C1420"/>
    <w:rsid w:val="007C1FDD"/>
    <w:rsid w:val="007C479E"/>
    <w:rsid w:val="007D6DE1"/>
    <w:rsid w:val="007D7BEE"/>
    <w:rsid w:val="007DC201"/>
    <w:rsid w:val="007E236C"/>
    <w:rsid w:val="007E2B36"/>
    <w:rsid w:val="007E352A"/>
    <w:rsid w:val="007E3C72"/>
    <w:rsid w:val="007F0F33"/>
    <w:rsid w:val="007F0F34"/>
    <w:rsid w:val="007F53DE"/>
    <w:rsid w:val="007F6771"/>
    <w:rsid w:val="007F6C10"/>
    <w:rsid w:val="00805C6A"/>
    <w:rsid w:val="008141D0"/>
    <w:rsid w:val="0081551A"/>
    <w:rsid w:val="008165A0"/>
    <w:rsid w:val="008230F5"/>
    <w:rsid w:val="00825E78"/>
    <w:rsid w:val="00832B51"/>
    <w:rsid w:val="00834262"/>
    <w:rsid w:val="008354EE"/>
    <w:rsid w:val="008542D3"/>
    <w:rsid w:val="00854777"/>
    <w:rsid w:val="00857148"/>
    <w:rsid w:val="008621C5"/>
    <w:rsid w:val="00862F36"/>
    <w:rsid w:val="00866C8B"/>
    <w:rsid w:val="008702B4"/>
    <w:rsid w:val="008736FA"/>
    <w:rsid w:val="00881E8C"/>
    <w:rsid w:val="008868F2"/>
    <w:rsid w:val="008903B4"/>
    <w:rsid w:val="00892B0A"/>
    <w:rsid w:val="0089773C"/>
    <w:rsid w:val="008A1AFE"/>
    <w:rsid w:val="008A29D4"/>
    <w:rsid w:val="008A3BA5"/>
    <w:rsid w:val="008B1046"/>
    <w:rsid w:val="008B3425"/>
    <w:rsid w:val="008B3E75"/>
    <w:rsid w:val="008B74A5"/>
    <w:rsid w:val="008D5AD4"/>
    <w:rsid w:val="008F1D24"/>
    <w:rsid w:val="008F1D8F"/>
    <w:rsid w:val="008F4915"/>
    <w:rsid w:val="008F4E12"/>
    <w:rsid w:val="00901939"/>
    <w:rsid w:val="00907E35"/>
    <w:rsid w:val="009202C2"/>
    <w:rsid w:val="00920933"/>
    <w:rsid w:val="009210BF"/>
    <w:rsid w:val="00927C74"/>
    <w:rsid w:val="00930F18"/>
    <w:rsid w:val="0093155E"/>
    <w:rsid w:val="00934361"/>
    <w:rsid w:val="00934556"/>
    <w:rsid w:val="00935E10"/>
    <w:rsid w:val="00936048"/>
    <w:rsid w:val="009373C4"/>
    <w:rsid w:val="00942657"/>
    <w:rsid w:val="0094537E"/>
    <w:rsid w:val="00946A57"/>
    <w:rsid w:val="0095013A"/>
    <w:rsid w:val="009506D3"/>
    <w:rsid w:val="009704BC"/>
    <w:rsid w:val="00970636"/>
    <w:rsid w:val="0097249B"/>
    <w:rsid w:val="0097392E"/>
    <w:rsid w:val="00977C5D"/>
    <w:rsid w:val="00990231"/>
    <w:rsid w:val="00994CA7"/>
    <w:rsid w:val="009958A1"/>
    <w:rsid w:val="009A362D"/>
    <w:rsid w:val="009A3A68"/>
    <w:rsid w:val="009B0BD1"/>
    <w:rsid w:val="009B0C50"/>
    <w:rsid w:val="009B46E0"/>
    <w:rsid w:val="009C04BB"/>
    <w:rsid w:val="009C334D"/>
    <w:rsid w:val="009C6411"/>
    <w:rsid w:val="009C6ACA"/>
    <w:rsid w:val="009C6C67"/>
    <w:rsid w:val="009D2714"/>
    <w:rsid w:val="009D4630"/>
    <w:rsid w:val="009E0C84"/>
    <w:rsid w:val="00A15C2E"/>
    <w:rsid w:val="00A23337"/>
    <w:rsid w:val="00A260C1"/>
    <w:rsid w:val="00A26BF0"/>
    <w:rsid w:val="00A27211"/>
    <w:rsid w:val="00A31B6A"/>
    <w:rsid w:val="00A37061"/>
    <w:rsid w:val="00A3758D"/>
    <w:rsid w:val="00A377C5"/>
    <w:rsid w:val="00A37D4D"/>
    <w:rsid w:val="00A44446"/>
    <w:rsid w:val="00A46DBB"/>
    <w:rsid w:val="00A4782D"/>
    <w:rsid w:val="00A50C10"/>
    <w:rsid w:val="00A5269C"/>
    <w:rsid w:val="00A52ACF"/>
    <w:rsid w:val="00A53699"/>
    <w:rsid w:val="00A54714"/>
    <w:rsid w:val="00A67E84"/>
    <w:rsid w:val="00A67F88"/>
    <w:rsid w:val="00A70237"/>
    <w:rsid w:val="00A71B8E"/>
    <w:rsid w:val="00A75315"/>
    <w:rsid w:val="00A86CDF"/>
    <w:rsid w:val="00A87B46"/>
    <w:rsid w:val="00A90A3A"/>
    <w:rsid w:val="00A90CB1"/>
    <w:rsid w:val="00A9334D"/>
    <w:rsid w:val="00A9707D"/>
    <w:rsid w:val="00AA247D"/>
    <w:rsid w:val="00AA6128"/>
    <w:rsid w:val="00AB2B3E"/>
    <w:rsid w:val="00AB36F9"/>
    <w:rsid w:val="00AB5CFE"/>
    <w:rsid w:val="00AC3FA0"/>
    <w:rsid w:val="00AC5A4F"/>
    <w:rsid w:val="00AC5F60"/>
    <w:rsid w:val="00AD5816"/>
    <w:rsid w:val="00AD6E51"/>
    <w:rsid w:val="00AE14C3"/>
    <w:rsid w:val="00AE3CDD"/>
    <w:rsid w:val="00AE4F5F"/>
    <w:rsid w:val="00AF3022"/>
    <w:rsid w:val="00AF47D7"/>
    <w:rsid w:val="00AF5205"/>
    <w:rsid w:val="00AF6207"/>
    <w:rsid w:val="00B02F88"/>
    <w:rsid w:val="00B049FB"/>
    <w:rsid w:val="00B11384"/>
    <w:rsid w:val="00B1162A"/>
    <w:rsid w:val="00B13513"/>
    <w:rsid w:val="00B20AEE"/>
    <w:rsid w:val="00B321F5"/>
    <w:rsid w:val="00B36CB4"/>
    <w:rsid w:val="00B411CC"/>
    <w:rsid w:val="00B443B8"/>
    <w:rsid w:val="00B45156"/>
    <w:rsid w:val="00B45298"/>
    <w:rsid w:val="00B45A14"/>
    <w:rsid w:val="00B627CE"/>
    <w:rsid w:val="00B654E0"/>
    <w:rsid w:val="00B703FD"/>
    <w:rsid w:val="00B72576"/>
    <w:rsid w:val="00B90463"/>
    <w:rsid w:val="00B91D54"/>
    <w:rsid w:val="00BA3ACA"/>
    <w:rsid w:val="00BB0E9C"/>
    <w:rsid w:val="00BB71B3"/>
    <w:rsid w:val="00BC1ACF"/>
    <w:rsid w:val="00BC3840"/>
    <w:rsid w:val="00BC4CF9"/>
    <w:rsid w:val="00BD39F7"/>
    <w:rsid w:val="00BD506F"/>
    <w:rsid w:val="00BD59DB"/>
    <w:rsid w:val="00BE1A09"/>
    <w:rsid w:val="00BE569E"/>
    <w:rsid w:val="00BE56A2"/>
    <w:rsid w:val="00BE6292"/>
    <w:rsid w:val="00BE6897"/>
    <w:rsid w:val="00BE7B0D"/>
    <w:rsid w:val="00BE7B6E"/>
    <w:rsid w:val="00BF0717"/>
    <w:rsid w:val="00BF1E5C"/>
    <w:rsid w:val="00BF5581"/>
    <w:rsid w:val="00BF76BE"/>
    <w:rsid w:val="00C03912"/>
    <w:rsid w:val="00C05BF0"/>
    <w:rsid w:val="00C179A5"/>
    <w:rsid w:val="00C25C90"/>
    <w:rsid w:val="00C35992"/>
    <w:rsid w:val="00C35AFB"/>
    <w:rsid w:val="00C40D7A"/>
    <w:rsid w:val="00C436AE"/>
    <w:rsid w:val="00C44A81"/>
    <w:rsid w:val="00C465B8"/>
    <w:rsid w:val="00C53B3D"/>
    <w:rsid w:val="00C576F3"/>
    <w:rsid w:val="00C63036"/>
    <w:rsid w:val="00C64AEB"/>
    <w:rsid w:val="00C65B5C"/>
    <w:rsid w:val="00C6616A"/>
    <w:rsid w:val="00C77850"/>
    <w:rsid w:val="00C82832"/>
    <w:rsid w:val="00C83135"/>
    <w:rsid w:val="00C83ACF"/>
    <w:rsid w:val="00C84A05"/>
    <w:rsid w:val="00C86B4E"/>
    <w:rsid w:val="00C9362E"/>
    <w:rsid w:val="00C93E39"/>
    <w:rsid w:val="00CA0C88"/>
    <w:rsid w:val="00CA185A"/>
    <w:rsid w:val="00CA2436"/>
    <w:rsid w:val="00CA753F"/>
    <w:rsid w:val="00CB0517"/>
    <w:rsid w:val="00CB2C62"/>
    <w:rsid w:val="00CB407E"/>
    <w:rsid w:val="00CB498B"/>
    <w:rsid w:val="00CB5B5A"/>
    <w:rsid w:val="00CB75B5"/>
    <w:rsid w:val="00CB7967"/>
    <w:rsid w:val="00CC4710"/>
    <w:rsid w:val="00CD06E2"/>
    <w:rsid w:val="00CF12FE"/>
    <w:rsid w:val="00CF2A18"/>
    <w:rsid w:val="00CF3E72"/>
    <w:rsid w:val="00D00C48"/>
    <w:rsid w:val="00D02039"/>
    <w:rsid w:val="00D15FA3"/>
    <w:rsid w:val="00D17450"/>
    <w:rsid w:val="00D227F3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3EBE"/>
    <w:rsid w:val="00D45333"/>
    <w:rsid w:val="00D45C28"/>
    <w:rsid w:val="00D46F76"/>
    <w:rsid w:val="00D53BA1"/>
    <w:rsid w:val="00D66CF5"/>
    <w:rsid w:val="00D67A82"/>
    <w:rsid w:val="00D71EF8"/>
    <w:rsid w:val="00D76255"/>
    <w:rsid w:val="00D76E03"/>
    <w:rsid w:val="00D7785B"/>
    <w:rsid w:val="00D80139"/>
    <w:rsid w:val="00D80D17"/>
    <w:rsid w:val="00D8736C"/>
    <w:rsid w:val="00D910D7"/>
    <w:rsid w:val="00DA66B1"/>
    <w:rsid w:val="00DB1F29"/>
    <w:rsid w:val="00DB4754"/>
    <w:rsid w:val="00DC0226"/>
    <w:rsid w:val="00DC08A6"/>
    <w:rsid w:val="00DD3D68"/>
    <w:rsid w:val="00DD6CBD"/>
    <w:rsid w:val="00DD71D6"/>
    <w:rsid w:val="00DF3DCC"/>
    <w:rsid w:val="00DF42EB"/>
    <w:rsid w:val="00DF492B"/>
    <w:rsid w:val="00E007D8"/>
    <w:rsid w:val="00E01BFF"/>
    <w:rsid w:val="00E01C37"/>
    <w:rsid w:val="00E02087"/>
    <w:rsid w:val="00E079AA"/>
    <w:rsid w:val="00E11D59"/>
    <w:rsid w:val="00E14C17"/>
    <w:rsid w:val="00E1641D"/>
    <w:rsid w:val="00E30B47"/>
    <w:rsid w:val="00E30CD4"/>
    <w:rsid w:val="00E35A77"/>
    <w:rsid w:val="00E36B2D"/>
    <w:rsid w:val="00E5338E"/>
    <w:rsid w:val="00E53AB4"/>
    <w:rsid w:val="00E53CA1"/>
    <w:rsid w:val="00E60CFB"/>
    <w:rsid w:val="00E652C1"/>
    <w:rsid w:val="00E67E46"/>
    <w:rsid w:val="00E70021"/>
    <w:rsid w:val="00E72C5B"/>
    <w:rsid w:val="00E8031D"/>
    <w:rsid w:val="00E814D2"/>
    <w:rsid w:val="00E9022F"/>
    <w:rsid w:val="00E971BB"/>
    <w:rsid w:val="00EA4B01"/>
    <w:rsid w:val="00EA50B9"/>
    <w:rsid w:val="00EA5F2E"/>
    <w:rsid w:val="00EA641B"/>
    <w:rsid w:val="00EA74A5"/>
    <w:rsid w:val="00EB2C66"/>
    <w:rsid w:val="00EB3A75"/>
    <w:rsid w:val="00EC298E"/>
    <w:rsid w:val="00EC318B"/>
    <w:rsid w:val="00ED1394"/>
    <w:rsid w:val="00ED2D07"/>
    <w:rsid w:val="00ED366C"/>
    <w:rsid w:val="00ED6BFF"/>
    <w:rsid w:val="00EE1414"/>
    <w:rsid w:val="00EE5DD0"/>
    <w:rsid w:val="00F00F82"/>
    <w:rsid w:val="00F05226"/>
    <w:rsid w:val="00F07545"/>
    <w:rsid w:val="00F121C0"/>
    <w:rsid w:val="00F22947"/>
    <w:rsid w:val="00F23E05"/>
    <w:rsid w:val="00F3608D"/>
    <w:rsid w:val="00F40950"/>
    <w:rsid w:val="00F427B1"/>
    <w:rsid w:val="00F4534E"/>
    <w:rsid w:val="00F51DB7"/>
    <w:rsid w:val="00F52687"/>
    <w:rsid w:val="00F60134"/>
    <w:rsid w:val="00F81642"/>
    <w:rsid w:val="00F91C4E"/>
    <w:rsid w:val="00F96F4C"/>
    <w:rsid w:val="00F97DB8"/>
    <w:rsid w:val="00FA0EC7"/>
    <w:rsid w:val="00FA1984"/>
    <w:rsid w:val="00FA559B"/>
    <w:rsid w:val="00FB06BA"/>
    <w:rsid w:val="00FB1853"/>
    <w:rsid w:val="00FB3314"/>
    <w:rsid w:val="00FB548F"/>
    <w:rsid w:val="00FC4180"/>
    <w:rsid w:val="00FC5953"/>
    <w:rsid w:val="00FC6E1E"/>
    <w:rsid w:val="00FD197D"/>
    <w:rsid w:val="00FD31DE"/>
    <w:rsid w:val="00FD647B"/>
    <w:rsid w:val="00FD7B16"/>
    <w:rsid w:val="00FE1DEF"/>
    <w:rsid w:val="00FE3BA8"/>
    <w:rsid w:val="00FE5ACB"/>
    <w:rsid w:val="00FF610D"/>
    <w:rsid w:val="00FF77CD"/>
    <w:rsid w:val="0100B531"/>
    <w:rsid w:val="01082C4E"/>
    <w:rsid w:val="0118B830"/>
    <w:rsid w:val="0119C134"/>
    <w:rsid w:val="0132B74E"/>
    <w:rsid w:val="01374A47"/>
    <w:rsid w:val="01430BA3"/>
    <w:rsid w:val="0151E030"/>
    <w:rsid w:val="01642427"/>
    <w:rsid w:val="0168570E"/>
    <w:rsid w:val="018D1A68"/>
    <w:rsid w:val="018E7B72"/>
    <w:rsid w:val="018F8CE6"/>
    <w:rsid w:val="019FC511"/>
    <w:rsid w:val="01A811F6"/>
    <w:rsid w:val="01AAC814"/>
    <w:rsid w:val="01CE3192"/>
    <w:rsid w:val="01DA3A77"/>
    <w:rsid w:val="01E0B7E0"/>
    <w:rsid w:val="01FFEB63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82672D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D9C903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1381A1"/>
    <w:rsid w:val="073E43D2"/>
    <w:rsid w:val="077B1ABE"/>
    <w:rsid w:val="0796A8BB"/>
    <w:rsid w:val="07AF8683"/>
    <w:rsid w:val="07BD701B"/>
    <w:rsid w:val="07BF2469"/>
    <w:rsid w:val="07D0C28B"/>
    <w:rsid w:val="07D767CE"/>
    <w:rsid w:val="07F1D950"/>
    <w:rsid w:val="08074AAE"/>
    <w:rsid w:val="082D5655"/>
    <w:rsid w:val="08522BF7"/>
    <w:rsid w:val="085BB0C3"/>
    <w:rsid w:val="086F2CE7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6126A"/>
    <w:rsid w:val="093FCC4A"/>
    <w:rsid w:val="094B56E4"/>
    <w:rsid w:val="09537329"/>
    <w:rsid w:val="09809E36"/>
    <w:rsid w:val="0985B217"/>
    <w:rsid w:val="09A6B565"/>
    <w:rsid w:val="09A8F375"/>
    <w:rsid w:val="09B5D9BB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561B54"/>
    <w:rsid w:val="0B733C68"/>
    <w:rsid w:val="0B73655B"/>
    <w:rsid w:val="0B8A0434"/>
    <w:rsid w:val="0B8A6F56"/>
    <w:rsid w:val="0B8F109C"/>
    <w:rsid w:val="0BA1446B"/>
    <w:rsid w:val="0BB40624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9F4670"/>
    <w:rsid w:val="0CA195B5"/>
    <w:rsid w:val="0CA75A31"/>
    <w:rsid w:val="0CB29B09"/>
    <w:rsid w:val="0CB6A1B0"/>
    <w:rsid w:val="0CD76E97"/>
    <w:rsid w:val="0CDD29BD"/>
    <w:rsid w:val="0CE2F35B"/>
    <w:rsid w:val="0CF1899B"/>
    <w:rsid w:val="0D05A5A1"/>
    <w:rsid w:val="0D36E7C2"/>
    <w:rsid w:val="0D3ACB7F"/>
    <w:rsid w:val="0D3AFA41"/>
    <w:rsid w:val="0D64DF5E"/>
    <w:rsid w:val="0D663A82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9F9522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0DE9AAF"/>
    <w:rsid w:val="10EB6077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2E6A1"/>
    <w:rsid w:val="129FBE68"/>
    <w:rsid w:val="12A76926"/>
    <w:rsid w:val="12A92042"/>
    <w:rsid w:val="12AE3F75"/>
    <w:rsid w:val="12CAF8D7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545817"/>
    <w:rsid w:val="149C44AD"/>
    <w:rsid w:val="14AC118D"/>
    <w:rsid w:val="14CE8CB1"/>
    <w:rsid w:val="14D0FCA9"/>
    <w:rsid w:val="14D49340"/>
    <w:rsid w:val="14D9BF10"/>
    <w:rsid w:val="14E18A40"/>
    <w:rsid w:val="14F730BE"/>
    <w:rsid w:val="14F7DA53"/>
    <w:rsid w:val="15254C5C"/>
    <w:rsid w:val="1536D213"/>
    <w:rsid w:val="1571CC11"/>
    <w:rsid w:val="157D98A1"/>
    <w:rsid w:val="15AED498"/>
    <w:rsid w:val="15CA8763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5D02BC"/>
    <w:rsid w:val="166F1BD8"/>
    <w:rsid w:val="1677A4E5"/>
    <w:rsid w:val="167F847D"/>
    <w:rsid w:val="16857B5F"/>
    <w:rsid w:val="16955F45"/>
    <w:rsid w:val="16ECE5E0"/>
    <w:rsid w:val="16FD4260"/>
    <w:rsid w:val="1706534F"/>
    <w:rsid w:val="173F8B0C"/>
    <w:rsid w:val="174CF5CA"/>
    <w:rsid w:val="17629741"/>
    <w:rsid w:val="176EC67E"/>
    <w:rsid w:val="1771C916"/>
    <w:rsid w:val="17950EE8"/>
    <w:rsid w:val="17B32F73"/>
    <w:rsid w:val="17D7B479"/>
    <w:rsid w:val="18162E6B"/>
    <w:rsid w:val="181632AE"/>
    <w:rsid w:val="182100E8"/>
    <w:rsid w:val="183A25BC"/>
    <w:rsid w:val="1841DB38"/>
    <w:rsid w:val="1843C4C1"/>
    <w:rsid w:val="184F389C"/>
    <w:rsid w:val="18518E50"/>
    <w:rsid w:val="18735313"/>
    <w:rsid w:val="1902E0A4"/>
    <w:rsid w:val="190399C6"/>
    <w:rsid w:val="191642AE"/>
    <w:rsid w:val="192F8641"/>
    <w:rsid w:val="193A3F13"/>
    <w:rsid w:val="194BDE6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E46F8E"/>
    <w:rsid w:val="1AF0982C"/>
    <w:rsid w:val="1AFA333C"/>
    <w:rsid w:val="1B1A7261"/>
    <w:rsid w:val="1B2EA4A8"/>
    <w:rsid w:val="1B4750A9"/>
    <w:rsid w:val="1B4807BE"/>
    <w:rsid w:val="1B55C56F"/>
    <w:rsid w:val="1B569FB6"/>
    <w:rsid w:val="1B75D343"/>
    <w:rsid w:val="1B7BC58E"/>
    <w:rsid w:val="1BB53BC0"/>
    <w:rsid w:val="1BBF6317"/>
    <w:rsid w:val="1BC4F977"/>
    <w:rsid w:val="1BD17CCE"/>
    <w:rsid w:val="1BEA2F6D"/>
    <w:rsid w:val="1BF16F77"/>
    <w:rsid w:val="1BF595F6"/>
    <w:rsid w:val="1C39C8E7"/>
    <w:rsid w:val="1C4EB5AC"/>
    <w:rsid w:val="1C5B01CF"/>
    <w:rsid w:val="1C7A852B"/>
    <w:rsid w:val="1CA87ECC"/>
    <w:rsid w:val="1CCDAC31"/>
    <w:rsid w:val="1CE42D9F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57DDE"/>
    <w:rsid w:val="1D8C83F1"/>
    <w:rsid w:val="1D8D6C22"/>
    <w:rsid w:val="1D933E4D"/>
    <w:rsid w:val="1DB9E67D"/>
    <w:rsid w:val="1DCACC5D"/>
    <w:rsid w:val="1DDBF5C9"/>
    <w:rsid w:val="1E335C6A"/>
    <w:rsid w:val="1E35C0B2"/>
    <w:rsid w:val="1E7CC912"/>
    <w:rsid w:val="1EA6CE4D"/>
    <w:rsid w:val="1EB30645"/>
    <w:rsid w:val="1EB3E85B"/>
    <w:rsid w:val="1EC24423"/>
    <w:rsid w:val="1ED8B1C7"/>
    <w:rsid w:val="1EE544E6"/>
    <w:rsid w:val="1EF29CBA"/>
    <w:rsid w:val="1F263C1F"/>
    <w:rsid w:val="1F28AEC4"/>
    <w:rsid w:val="1F6C9692"/>
    <w:rsid w:val="1F876AD8"/>
    <w:rsid w:val="1F905382"/>
    <w:rsid w:val="1F923462"/>
    <w:rsid w:val="1F9A633C"/>
    <w:rsid w:val="1FB5AA66"/>
    <w:rsid w:val="1FB8CB7D"/>
    <w:rsid w:val="1FC1DDBB"/>
    <w:rsid w:val="1FCBF6D5"/>
    <w:rsid w:val="1FD11C8C"/>
    <w:rsid w:val="1FD86E77"/>
    <w:rsid w:val="1FEAABCD"/>
    <w:rsid w:val="1FFB8610"/>
    <w:rsid w:val="200AE769"/>
    <w:rsid w:val="20261500"/>
    <w:rsid w:val="2057AD04"/>
    <w:rsid w:val="2069F40D"/>
    <w:rsid w:val="206EDDEF"/>
    <w:rsid w:val="20754BAF"/>
    <w:rsid w:val="20855FDD"/>
    <w:rsid w:val="209D5B0C"/>
    <w:rsid w:val="20B418E1"/>
    <w:rsid w:val="20B9540C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8268BE"/>
    <w:rsid w:val="229A8E06"/>
    <w:rsid w:val="22AF1A84"/>
    <w:rsid w:val="22CAEB0D"/>
    <w:rsid w:val="22CFD29F"/>
    <w:rsid w:val="22D0DBBB"/>
    <w:rsid w:val="22E07550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4538B7"/>
    <w:rsid w:val="234AC403"/>
    <w:rsid w:val="234AEA96"/>
    <w:rsid w:val="2356A22F"/>
    <w:rsid w:val="23752A37"/>
    <w:rsid w:val="2388C568"/>
    <w:rsid w:val="23B8D19D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AC83B2"/>
    <w:rsid w:val="24CAD2F7"/>
    <w:rsid w:val="24CB0BA2"/>
    <w:rsid w:val="24E5C6C1"/>
    <w:rsid w:val="24E73023"/>
    <w:rsid w:val="24FFC5BA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00F9A0"/>
    <w:rsid w:val="263CE231"/>
    <w:rsid w:val="268B17E9"/>
    <w:rsid w:val="269DFB1E"/>
    <w:rsid w:val="26D55BB0"/>
    <w:rsid w:val="26D5C31B"/>
    <w:rsid w:val="26EE5134"/>
    <w:rsid w:val="274A792C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7809EF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B39B74"/>
    <w:rsid w:val="29B5BE15"/>
    <w:rsid w:val="29E05BED"/>
    <w:rsid w:val="29F08785"/>
    <w:rsid w:val="2A0A3207"/>
    <w:rsid w:val="2A0F43B8"/>
    <w:rsid w:val="2A24FE93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1BD3C7"/>
    <w:rsid w:val="2B274057"/>
    <w:rsid w:val="2B77E7FC"/>
    <w:rsid w:val="2B9976D3"/>
    <w:rsid w:val="2BB64BC8"/>
    <w:rsid w:val="2BDF032C"/>
    <w:rsid w:val="2BF5F6F5"/>
    <w:rsid w:val="2BFC77E9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D78FBD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9944D"/>
    <w:rsid w:val="2DFFA45A"/>
    <w:rsid w:val="2E13C7E9"/>
    <w:rsid w:val="2E2D2920"/>
    <w:rsid w:val="2E35A721"/>
    <w:rsid w:val="2E50BDB9"/>
    <w:rsid w:val="2E52FA56"/>
    <w:rsid w:val="2E5D4244"/>
    <w:rsid w:val="2E8166AF"/>
    <w:rsid w:val="2E90732B"/>
    <w:rsid w:val="2E9F2601"/>
    <w:rsid w:val="2EB6BD5A"/>
    <w:rsid w:val="2EDC6651"/>
    <w:rsid w:val="2F3FA76F"/>
    <w:rsid w:val="2F452FD4"/>
    <w:rsid w:val="2F6D4FD7"/>
    <w:rsid w:val="2F73C82E"/>
    <w:rsid w:val="2FC43330"/>
    <w:rsid w:val="2FCAE722"/>
    <w:rsid w:val="2FE9616E"/>
    <w:rsid w:val="30189843"/>
    <w:rsid w:val="30233CF3"/>
    <w:rsid w:val="30456FF6"/>
    <w:rsid w:val="306437D7"/>
    <w:rsid w:val="30A0D23C"/>
    <w:rsid w:val="30B5EFB1"/>
    <w:rsid w:val="30D16EE4"/>
    <w:rsid w:val="30DB0349"/>
    <w:rsid w:val="30E2B523"/>
    <w:rsid w:val="3103A0D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9073C3"/>
    <w:rsid w:val="32C450FC"/>
    <w:rsid w:val="32CA8EAA"/>
    <w:rsid w:val="32CD0570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2A9A3"/>
    <w:rsid w:val="348CA4B1"/>
    <w:rsid w:val="348EE26F"/>
    <w:rsid w:val="349BF843"/>
    <w:rsid w:val="34AC0EF5"/>
    <w:rsid w:val="34C01B72"/>
    <w:rsid w:val="34D5D273"/>
    <w:rsid w:val="34F327D8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C81485"/>
    <w:rsid w:val="35D8CE03"/>
    <w:rsid w:val="35DE4EED"/>
    <w:rsid w:val="35E2627A"/>
    <w:rsid w:val="35E61A99"/>
    <w:rsid w:val="361E7A04"/>
    <w:rsid w:val="362FDB1E"/>
    <w:rsid w:val="36368852"/>
    <w:rsid w:val="368F17D3"/>
    <w:rsid w:val="368F7B23"/>
    <w:rsid w:val="369AA3F6"/>
    <w:rsid w:val="369D787B"/>
    <w:rsid w:val="36A80449"/>
    <w:rsid w:val="36B6738E"/>
    <w:rsid w:val="36BD2AAF"/>
    <w:rsid w:val="36C766EB"/>
    <w:rsid w:val="36D29241"/>
    <w:rsid w:val="36E0DCFA"/>
    <w:rsid w:val="36F03B4B"/>
    <w:rsid w:val="36F19A8E"/>
    <w:rsid w:val="37209D23"/>
    <w:rsid w:val="376C53A6"/>
    <w:rsid w:val="37789D26"/>
    <w:rsid w:val="3778FB48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CF7E1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3B70A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56F07F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EF897E"/>
    <w:rsid w:val="3BFA7639"/>
    <w:rsid w:val="3BFDB671"/>
    <w:rsid w:val="3C05021A"/>
    <w:rsid w:val="3C0EC839"/>
    <w:rsid w:val="3C11C446"/>
    <w:rsid w:val="3C137D48"/>
    <w:rsid w:val="3C5107CE"/>
    <w:rsid w:val="3C635707"/>
    <w:rsid w:val="3C6CB876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20A52E"/>
    <w:rsid w:val="40668C4B"/>
    <w:rsid w:val="40738B7F"/>
    <w:rsid w:val="40739F7E"/>
    <w:rsid w:val="409D48DC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BAC220"/>
    <w:rsid w:val="41DDFB5B"/>
    <w:rsid w:val="41E561C2"/>
    <w:rsid w:val="41E9C69E"/>
    <w:rsid w:val="41FC4326"/>
    <w:rsid w:val="420056EF"/>
    <w:rsid w:val="42021AF0"/>
    <w:rsid w:val="420FDB67"/>
    <w:rsid w:val="421C09BA"/>
    <w:rsid w:val="42343F5D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9B62"/>
    <w:rsid w:val="4355F6D9"/>
    <w:rsid w:val="436150AD"/>
    <w:rsid w:val="43813223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BB034B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B8D2E5"/>
    <w:rsid w:val="46C2C5D8"/>
    <w:rsid w:val="470C4ED3"/>
    <w:rsid w:val="47389578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3F029D"/>
    <w:rsid w:val="484BE68B"/>
    <w:rsid w:val="487F33F6"/>
    <w:rsid w:val="488B4B3E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073A7"/>
    <w:rsid w:val="49F11FA7"/>
    <w:rsid w:val="4A0B68D4"/>
    <w:rsid w:val="4A1B1AAC"/>
    <w:rsid w:val="4A29584F"/>
    <w:rsid w:val="4A7773D0"/>
    <w:rsid w:val="4A7F21F1"/>
    <w:rsid w:val="4AA14414"/>
    <w:rsid w:val="4AEFF3C6"/>
    <w:rsid w:val="4B207D5B"/>
    <w:rsid w:val="4B2199AF"/>
    <w:rsid w:val="4B25FA34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60D73C"/>
    <w:rsid w:val="4C8D6BC0"/>
    <w:rsid w:val="4C92A6E4"/>
    <w:rsid w:val="4CB291D8"/>
    <w:rsid w:val="4CB9AF07"/>
    <w:rsid w:val="4CE6AC2C"/>
    <w:rsid w:val="4D0BB1AF"/>
    <w:rsid w:val="4D152C9B"/>
    <w:rsid w:val="4D156F1C"/>
    <w:rsid w:val="4D3C97EA"/>
    <w:rsid w:val="4D5F0ECE"/>
    <w:rsid w:val="4D67F186"/>
    <w:rsid w:val="4D76DBFF"/>
    <w:rsid w:val="4DB03422"/>
    <w:rsid w:val="4DB15C07"/>
    <w:rsid w:val="4DB3CAB1"/>
    <w:rsid w:val="4DD24ACA"/>
    <w:rsid w:val="4DD432A0"/>
    <w:rsid w:val="4DEA4CBA"/>
    <w:rsid w:val="4E0D9ED5"/>
    <w:rsid w:val="4E36E71B"/>
    <w:rsid w:val="4E5BB9B7"/>
    <w:rsid w:val="4E815FAC"/>
    <w:rsid w:val="4E89E7D7"/>
    <w:rsid w:val="4E9190DB"/>
    <w:rsid w:val="4E920290"/>
    <w:rsid w:val="4E933E4E"/>
    <w:rsid w:val="4EBA6382"/>
    <w:rsid w:val="4EF5D082"/>
    <w:rsid w:val="4F108DF1"/>
    <w:rsid w:val="4F13B3F6"/>
    <w:rsid w:val="4F1479EF"/>
    <w:rsid w:val="4F15F717"/>
    <w:rsid w:val="4F161C9C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7E8A0"/>
    <w:rsid w:val="501E1828"/>
    <w:rsid w:val="504CCD5D"/>
    <w:rsid w:val="50716344"/>
    <w:rsid w:val="5082C34C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B3B901"/>
    <w:rsid w:val="51D1933F"/>
    <w:rsid w:val="51F582B7"/>
    <w:rsid w:val="51FB858C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4F8962"/>
    <w:rsid w:val="5371DE63"/>
    <w:rsid w:val="53797871"/>
    <w:rsid w:val="5387219B"/>
    <w:rsid w:val="53902805"/>
    <w:rsid w:val="5391BB15"/>
    <w:rsid w:val="53970BBF"/>
    <w:rsid w:val="539F899F"/>
    <w:rsid w:val="53E49591"/>
    <w:rsid w:val="53E7FDAF"/>
    <w:rsid w:val="53EDC370"/>
    <w:rsid w:val="53FCA385"/>
    <w:rsid w:val="54015C0D"/>
    <w:rsid w:val="5421CDEB"/>
    <w:rsid w:val="542E254F"/>
    <w:rsid w:val="547748C8"/>
    <w:rsid w:val="5486860C"/>
    <w:rsid w:val="548DDBA9"/>
    <w:rsid w:val="548F4F57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AE690B"/>
    <w:rsid w:val="55B268DE"/>
    <w:rsid w:val="55C9B682"/>
    <w:rsid w:val="55D2A492"/>
    <w:rsid w:val="55E4FD4F"/>
    <w:rsid w:val="55F31097"/>
    <w:rsid w:val="5654DCDA"/>
    <w:rsid w:val="5655BF3C"/>
    <w:rsid w:val="56643E69"/>
    <w:rsid w:val="56669FEE"/>
    <w:rsid w:val="566A3889"/>
    <w:rsid w:val="567E3E88"/>
    <w:rsid w:val="56872A24"/>
    <w:rsid w:val="56A7D837"/>
    <w:rsid w:val="56A92DE8"/>
    <w:rsid w:val="56B88724"/>
    <w:rsid w:val="56DDB9BE"/>
    <w:rsid w:val="571C0F1A"/>
    <w:rsid w:val="571C3653"/>
    <w:rsid w:val="5731664E"/>
    <w:rsid w:val="57484945"/>
    <w:rsid w:val="5754BFB0"/>
    <w:rsid w:val="5771876D"/>
    <w:rsid w:val="578EBBF1"/>
    <w:rsid w:val="57A12079"/>
    <w:rsid w:val="57BB27DF"/>
    <w:rsid w:val="5809CB6B"/>
    <w:rsid w:val="5822FA85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CCE3E4"/>
    <w:rsid w:val="58E16800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3D715"/>
    <w:rsid w:val="5A582B53"/>
    <w:rsid w:val="5A666DC8"/>
    <w:rsid w:val="5A87A634"/>
    <w:rsid w:val="5A9D66D3"/>
    <w:rsid w:val="5AA52019"/>
    <w:rsid w:val="5ABF143A"/>
    <w:rsid w:val="5ADCBE4C"/>
    <w:rsid w:val="5AED6951"/>
    <w:rsid w:val="5AF34B09"/>
    <w:rsid w:val="5AF42031"/>
    <w:rsid w:val="5B486E17"/>
    <w:rsid w:val="5B4C4630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B3C5D"/>
    <w:rsid w:val="5C0F7B6E"/>
    <w:rsid w:val="5C2BD033"/>
    <w:rsid w:val="5C6A1A9A"/>
    <w:rsid w:val="5CA422DD"/>
    <w:rsid w:val="5CB85FDF"/>
    <w:rsid w:val="5CBF51AD"/>
    <w:rsid w:val="5CC16F2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8A2A17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89365E"/>
    <w:rsid w:val="6090F560"/>
    <w:rsid w:val="6099E8E0"/>
    <w:rsid w:val="60B42349"/>
    <w:rsid w:val="60B82927"/>
    <w:rsid w:val="60BB29E0"/>
    <w:rsid w:val="60D42BFA"/>
    <w:rsid w:val="60D4BD5F"/>
    <w:rsid w:val="60D89B99"/>
    <w:rsid w:val="60EE4F8D"/>
    <w:rsid w:val="60F12354"/>
    <w:rsid w:val="6110FE4C"/>
    <w:rsid w:val="6136CEA8"/>
    <w:rsid w:val="6148D040"/>
    <w:rsid w:val="61671C5C"/>
    <w:rsid w:val="61812FCE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11058"/>
    <w:rsid w:val="61F94097"/>
    <w:rsid w:val="621268F4"/>
    <w:rsid w:val="6214B595"/>
    <w:rsid w:val="621905CC"/>
    <w:rsid w:val="624FF3AA"/>
    <w:rsid w:val="6253062F"/>
    <w:rsid w:val="628A67E2"/>
    <w:rsid w:val="62AFCDCB"/>
    <w:rsid w:val="62B80DEA"/>
    <w:rsid w:val="62D0E214"/>
    <w:rsid w:val="62E25B30"/>
    <w:rsid w:val="633B9B5E"/>
    <w:rsid w:val="6354A579"/>
    <w:rsid w:val="635C45DF"/>
    <w:rsid w:val="638D6FA9"/>
    <w:rsid w:val="6395088E"/>
    <w:rsid w:val="63BD4863"/>
    <w:rsid w:val="63BDD5FD"/>
    <w:rsid w:val="63C0D720"/>
    <w:rsid w:val="63D8D08D"/>
    <w:rsid w:val="643F8E16"/>
    <w:rsid w:val="644B9E2C"/>
    <w:rsid w:val="645AC455"/>
    <w:rsid w:val="646804A0"/>
    <w:rsid w:val="647D3C68"/>
    <w:rsid w:val="6481DA1A"/>
    <w:rsid w:val="6490C06C"/>
    <w:rsid w:val="64B3C9D1"/>
    <w:rsid w:val="64B7EF01"/>
    <w:rsid w:val="64C23346"/>
    <w:rsid w:val="64E7EE48"/>
    <w:rsid w:val="64E87108"/>
    <w:rsid w:val="64EA03DA"/>
    <w:rsid w:val="64FC9522"/>
    <w:rsid w:val="652AAB05"/>
    <w:rsid w:val="652EDE51"/>
    <w:rsid w:val="656EB739"/>
    <w:rsid w:val="65827463"/>
    <w:rsid w:val="65D24F65"/>
    <w:rsid w:val="65D84EE5"/>
    <w:rsid w:val="65E69897"/>
    <w:rsid w:val="6601A0ED"/>
    <w:rsid w:val="66206A6D"/>
    <w:rsid w:val="6622D5D9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80C6D89"/>
    <w:rsid w:val="681546E0"/>
    <w:rsid w:val="6823A7D2"/>
    <w:rsid w:val="683C2EE9"/>
    <w:rsid w:val="683C8733"/>
    <w:rsid w:val="6848FCAD"/>
    <w:rsid w:val="687488DE"/>
    <w:rsid w:val="68888502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054631"/>
    <w:rsid w:val="6A22D236"/>
    <w:rsid w:val="6A33E8D7"/>
    <w:rsid w:val="6A5A01FF"/>
    <w:rsid w:val="6A5B89E0"/>
    <w:rsid w:val="6A8D76A9"/>
    <w:rsid w:val="6ACA9073"/>
    <w:rsid w:val="6AE46E03"/>
    <w:rsid w:val="6AE87FA1"/>
    <w:rsid w:val="6AF0D04C"/>
    <w:rsid w:val="6B034AE6"/>
    <w:rsid w:val="6B4AA535"/>
    <w:rsid w:val="6B4CE7A2"/>
    <w:rsid w:val="6B60EE65"/>
    <w:rsid w:val="6B634DDD"/>
    <w:rsid w:val="6B6709F0"/>
    <w:rsid w:val="6B7C74EE"/>
    <w:rsid w:val="6B7FC11A"/>
    <w:rsid w:val="6BA2012F"/>
    <w:rsid w:val="6BBF0899"/>
    <w:rsid w:val="6BCA2C15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6FB475"/>
    <w:rsid w:val="6C7F4BBE"/>
    <w:rsid w:val="6CA3325F"/>
    <w:rsid w:val="6CC176EC"/>
    <w:rsid w:val="6CE94B0E"/>
    <w:rsid w:val="6D10CD37"/>
    <w:rsid w:val="6D2887A6"/>
    <w:rsid w:val="6D432126"/>
    <w:rsid w:val="6D464C0D"/>
    <w:rsid w:val="6D4A238D"/>
    <w:rsid w:val="6D5E3D91"/>
    <w:rsid w:val="6D7A9E49"/>
    <w:rsid w:val="6D8A8BB4"/>
    <w:rsid w:val="6D91A2C1"/>
    <w:rsid w:val="6DA98927"/>
    <w:rsid w:val="6DC4CC40"/>
    <w:rsid w:val="6DD1DAE1"/>
    <w:rsid w:val="6DE0AE77"/>
    <w:rsid w:val="6DEAAA03"/>
    <w:rsid w:val="6DF28072"/>
    <w:rsid w:val="6E2B868B"/>
    <w:rsid w:val="6E32AA8B"/>
    <w:rsid w:val="6E4DE7CF"/>
    <w:rsid w:val="6E58323A"/>
    <w:rsid w:val="6E7E056D"/>
    <w:rsid w:val="6E988F27"/>
    <w:rsid w:val="6E9E999F"/>
    <w:rsid w:val="6EAE289D"/>
    <w:rsid w:val="6ED5C97C"/>
    <w:rsid w:val="6ED6DD12"/>
    <w:rsid w:val="6EE5F3EE"/>
    <w:rsid w:val="6F0F8C8C"/>
    <w:rsid w:val="6F1B8334"/>
    <w:rsid w:val="6F2B2846"/>
    <w:rsid w:val="6F302362"/>
    <w:rsid w:val="6F3F8FF7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6BA21"/>
    <w:rsid w:val="70D8E86D"/>
    <w:rsid w:val="70E129E9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855748"/>
    <w:rsid w:val="72A2C7C9"/>
    <w:rsid w:val="72F1B1D4"/>
    <w:rsid w:val="730A553C"/>
    <w:rsid w:val="732F8CF2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39D4C0"/>
    <w:rsid w:val="7547DCD1"/>
    <w:rsid w:val="75646D73"/>
    <w:rsid w:val="757DD8AD"/>
    <w:rsid w:val="7590EC35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1B167B"/>
    <w:rsid w:val="7625C6A2"/>
    <w:rsid w:val="762C03E2"/>
    <w:rsid w:val="762E8B7E"/>
    <w:rsid w:val="764553A7"/>
    <w:rsid w:val="7647D1B7"/>
    <w:rsid w:val="76543BF5"/>
    <w:rsid w:val="7694656C"/>
    <w:rsid w:val="76B1542F"/>
    <w:rsid w:val="76B54B35"/>
    <w:rsid w:val="76C6342C"/>
    <w:rsid w:val="76D6A9E1"/>
    <w:rsid w:val="77034CA3"/>
    <w:rsid w:val="770AEB9C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B45FA"/>
    <w:rsid w:val="77FE768D"/>
    <w:rsid w:val="782A6D58"/>
    <w:rsid w:val="78438580"/>
    <w:rsid w:val="78460999"/>
    <w:rsid w:val="78511B96"/>
    <w:rsid w:val="787370D5"/>
    <w:rsid w:val="78992A1E"/>
    <w:rsid w:val="789B6549"/>
    <w:rsid w:val="78A63F62"/>
    <w:rsid w:val="78A93D1D"/>
    <w:rsid w:val="78B52702"/>
    <w:rsid w:val="78E1BFD9"/>
    <w:rsid w:val="792F7DF3"/>
    <w:rsid w:val="794EB50F"/>
    <w:rsid w:val="79783399"/>
    <w:rsid w:val="79820580"/>
    <w:rsid w:val="79C63DB9"/>
    <w:rsid w:val="79E54A93"/>
    <w:rsid w:val="79ECEBF7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3EA2F"/>
    <w:rsid w:val="7B9E4FFC"/>
    <w:rsid w:val="7BB53113"/>
    <w:rsid w:val="7BC0A72F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B52F21"/>
    <w:rsid w:val="7CCC53ED"/>
    <w:rsid w:val="7CDBDE87"/>
    <w:rsid w:val="7CDE8087"/>
    <w:rsid w:val="7D0B1AEA"/>
    <w:rsid w:val="7D6E20BE"/>
    <w:rsid w:val="7DBAB5BA"/>
    <w:rsid w:val="7DC084C9"/>
    <w:rsid w:val="7DC54C77"/>
    <w:rsid w:val="7DFB48CE"/>
    <w:rsid w:val="7E22AFA7"/>
    <w:rsid w:val="7E306C57"/>
    <w:rsid w:val="7E3354FB"/>
    <w:rsid w:val="7E38A9D9"/>
    <w:rsid w:val="7E605344"/>
    <w:rsid w:val="7E707133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atm-text-decorator">
    <w:name w:val="atm-text-decorator"/>
    <w:basedOn w:val="Standardnpsmoodstavce"/>
    <w:rsid w:val="00F4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ibor-rates.eu/e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03F8-13E0-4E38-A021-594181D7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E495F-7633-44FA-A8A5-86A3B652D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77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10</cp:revision>
  <cp:lastPrinted>2021-12-10T07:10:00Z</cp:lastPrinted>
  <dcterms:created xsi:type="dcterms:W3CDTF">2023-01-24T08:52:00Z</dcterms:created>
  <dcterms:modified xsi:type="dcterms:W3CDTF">2023-02-06T08:55:00Z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