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E99A" w14:textId="6CAA96B6" w:rsidR="00EE4C58" w:rsidRPr="00EE4C58" w:rsidRDefault="00140D7F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EE4C58" w:rsidRPr="00EE4C58">
        <w:rPr>
          <w:rFonts w:ascii="Invesco Interstate Bold" w:hAnsi="Invesco Interstate Bold"/>
          <w:b/>
          <w:bCs/>
          <w:sz w:val="28"/>
          <w:szCs w:val="28"/>
        </w:rPr>
        <w:t>Nasdaq-100: Jak inovace poznamenávají váš šálek kávy</w:t>
      </w:r>
    </w:p>
    <w:p w14:paraId="0CEB7CED" w14:textId="77777777" w:rsidR="00EE4C58" w:rsidRDefault="00EE4C58" w:rsidP="002231C5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Technologie ovlivňují odvětví, která ani nejsou obvykle spojována s technologickými inovacemi. Některá odvětví v indexu Nasdaq-100 nás mohou i překvapit. Index trvale sleduje fond </w:t>
      </w:r>
      <w:proofErr w:type="spellStart"/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Nasdaq</w:t>
      </w:r>
      <w:proofErr w:type="spellEnd"/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UCITS ETF společnosti </w:t>
      </w:r>
      <w:proofErr w:type="spellStart"/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Invesco</w:t>
      </w:r>
      <w:proofErr w:type="spellEnd"/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.</w:t>
      </w:r>
    </w:p>
    <w:p w14:paraId="60711554" w14:textId="77777777" w:rsidR="00EE4C58" w:rsidRPr="00EE4C58" w:rsidRDefault="00EE4C58" w:rsidP="002231C5">
      <w:pPr>
        <w:spacing w:line="0" w:lineRule="atLeast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124490B" w14:textId="77777777" w:rsidR="00EE4C58" w:rsidRDefault="00EE4C58" w:rsidP="002231C5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Větší integrace mezi fyzickými a virtuálními interakcemi při nákupech přitom umožňuje nový rozměr zákaznického zážitku, díky větší personalizaci a flexibilními možnostmi plateb, což mohou právě technologie nabídnout.</w:t>
      </w:r>
    </w:p>
    <w:p w14:paraId="1F1F49BC" w14:textId="77777777" w:rsidR="00EE4C58" w:rsidRPr="00EE4C58" w:rsidRDefault="00EE4C58" w:rsidP="002231C5">
      <w:pPr>
        <w:spacing w:line="0" w:lineRule="atLeast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281306A3" w14:textId="77777777" w:rsidR="00EE4C58" w:rsidRDefault="00EE4C58" w:rsidP="002231C5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EE4C5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Využití analýzy dat prostřednictvím technologií může společnostem pomoci vytvořit lepší efektivitu obchodních operací, jako je řízení dodavatelského řetězce a vývoj produktů. </w:t>
      </w:r>
    </w:p>
    <w:p w14:paraId="0C50320D" w14:textId="77777777" w:rsidR="00EE4C58" w:rsidRPr="00EE4C58" w:rsidRDefault="00EE4C58" w:rsidP="00C51698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17A142C3" w14:textId="2D986A1D" w:rsidR="00EE4C58" w:rsidRPr="00EE4C58" w:rsidRDefault="00EE4C58" w:rsidP="00C5169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Technologie dnes ovlivnily téměř vše. A to včetně toho, co mnozí považují za „pohon“, který stimuluje 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>v</w:t>
      </w:r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elkou část světové produktivity. Mluvíme samozřejmě o kávě, staletém nápoji, který si vychutnáváme v </w:t>
      </w:r>
      <w:proofErr w:type="spellStart"/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>do</w:t>
      </w:r>
      <w:r w:rsidR="002846DE">
        <w:rPr>
          <w:rFonts w:ascii="Invesco Interstate Light" w:eastAsia="MS Mincho" w:hAnsi="Invesco Interstate Light"/>
          <w:sz w:val="22"/>
          <w:szCs w:val="22"/>
          <w:lang w:eastAsia="ja-JP"/>
        </w:rPr>
        <w:t>žzh</w:t>
      </w:r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>mácnostech</w:t>
      </w:r>
      <w:proofErr w:type="spellEnd"/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>, na pracovištích i v restauracích. A jak inovace změnily způsob, jakým vybrané společnosti tento nápoj vyrábějí, prodávají a distribuují?</w:t>
      </w:r>
    </w:p>
    <w:p w14:paraId="4845420B" w14:textId="77777777" w:rsidR="00EE4C58" w:rsidRDefault="00EE4C58" w:rsidP="00C51698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0690B71" w14:textId="0DE5E9C1" w:rsidR="001A4B43" w:rsidRDefault="00EE4C58" w:rsidP="00C51698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EE4C58">
        <w:rPr>
          <w:rFonts w:ascii="Invesco Interstate Light" w:eastAsia="MS Mincho" w:hAnsi="Invesco Interstate Light"/>
          <w:sz w:val="22"/>
          <w:szCs w:val="22"/>
          <w:lang w:eastAsia="ja-JP"/>
        </w:rPr>
        <w:t>Následující příklady ilustrují, jak i netechnologické společnosti v indexu Nasdaq-100 využívají v rámci svých strategií růstu a rozvoje nejmodernější technologie v oblasti elektronického obchodu, dat a umělé inteligence (AI).</w:t>
      </w:r>
    </w:p>
    <w:p w14:paraId="4E07475C" w14:textId="62E935A4" w:rsidR="00F07843" w:rsidRDefault="00F07843" w:rsidP="00F07843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br/>
      </w:r>
      <w:r w:rsidR="00C51698">
        <w:rPr>
          <w:rFonts w:ascii="Invesco Interstate Light" w:hAnsi="Invesco Interstate Light"/>
          <w:b/>
          <w:bCs/>
          <w:sz w:val="22"/>
          <w:szCs w:val="22"/>
        </w:rPr>
        <w:t xml:space="preserve">Podpora </w:t>
      </w:r>
      <w:r w:rsidR="002231C5">
        <w:rPr>
          <w:rFonts w:ascii="Invesco Interstate Light" w:hAnsi="Invesco Interstate Light"/>
          <w:b/>
          <w:bCs/>
          <w:sz w:val="22"/>
          <w:szCs w:val="22"/>
        </w:rPr>
        <w:t>o</w:t>
      </w:r>
      <w:r w:rsidR="00C51698">
        <w:rPr>
          <w:rFonts w:ascii="Invesco Interstate Light" w:hAnsi="Invesco Interstate Light"/>
          <w:b/>
          <w:bCs/>
          <w:sz w:val="22"/>
          <w:szCs w:val="22"/>
        </w:rPr>
        <w:t>sobního přístupu, loajality a produktových inovací</w:t>
      </w:r>
    </w:p>
    <w:p w14:paraId="25B5E544" w14:textId="77777777" w:rsidR="00981A46" w:rsidRPr="00C51698" w:rsidRDefault="00981A46" w:rsidP="00981A46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F0B4760" w14:textId="7EBE0B62" w:rsidR="00C51698" w:rsidRDefault="00C51698" w:rsidP="00C5169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Starbucks je globální pražírna, prodejce i maloobchodní prodejce speciální kávy. Zna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n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investovali do digitálních možností, aby posílili své spojení se zákazníky prost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ednictvím personalizovaných zážitk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a nabídek. To pomáhá poskytovat cenné poznatky pro další definování zákaznické zkušenosti. Zde je n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kolik zp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sob</w:t>
      </w:r>
      <w:r w:rsidRPr="00C51698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>, jak Starbucks využívá technologie k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>e</w:t>
      </w:r>
      <w:r w:rsidRPr="00C5169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zlepšení svého podnikání:</w:t>
      </w:r>
    </w:p>
    <w:p w14:paraId="14BDFB47" w14:textId="77777777" w:rsidR="00C51698" w:rsidRPr="00C51698" w:rsidRDefault="00C51698" w:rsidP="00C51698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916E9C0" w14:textId="77777777" w:rsidR="00C51698" w:rsidRDefault="00C51698" w:rsidP="00C5169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C51698">
        <w:rPr>
          <w:rFonts w:ascii="Invesco Interstate Light" w:eastAsia="MS Mincho" w:hAnsi="Invesco Interstate Light"/>
          <w:lang w:eastAsia="ja-JP"/>
        </w:rPr>
        <w:t>Osobn</w:t>
      </w:r>
      <w:r w:rsidRPr="00C51698">
        <w:rPr>
          <w:rFonts w:ascii="Invesco Interstate Light" w:eastAsia="MS Mincho" w:hAnsi="Invesco Interstate Light" w:hint="eastAsia"/>
          <w:lang w:eastAsia="ja-JP"/>
        </w:rPr>
        <w:t>ě</w:t>
      </w:r>
      <w:r w:rsidRPr="00C51698">
        <w:rPr>
          <w:rFonts w:ascii="Invesco Interstate Light" w:eastAsia="MS Mincho" w:hAnsi="Invesco Interstate Light"/>
          <w:lang w:eastAsia="ja-JP"/>
        </w:rPr>
        <w:t>jší p</w:t>
      </w:r>
      <w:r w:rsidRPr="00C51698">
        <w:rPr>
          <w:rFonts w:ascii="Invesco Interstate Light" w:eastAsia="MS Mincho" w:hAnsi="Invesco Interstate Light" w:hint="eastAsia"/>
          <w:lang w:eastAsia="ja-JP"/>
        </w:rPr>
        <w:t>ří</w:t>
      </w:r>
      <w:r w:rsidRPr="00C51698">
        <w:rPr>
          <w:rFonts w:ascii="Invesco Interstate Light" w:eastAsia="MS Mincho" w:hAnsi="Invesco Interstate Light"/>
          <w:lang w:eastAsia="ja-JP"/>
        </w:rPr>
        <w:t xml:space="preserve">stup a efektivita </w:t>
      </w:r>
    </w:p>
    <w:p w14:paraId="3F44E8FC" w14:textId="77777777" w:rsidR="00C51698" w:rsidRDefault="00C51698" w:rsidP="00C51698">
      <w:pPr>
        <w:spacing w:line="360" w:lineRule="auto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C51698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Smyslem tohoto kroku je využít technologie ke zlepšení zákaznické zkušenosti a zároveň pomoci baristům pracovat efektivněji. Optimalizace zahrnuje následující:</w:t>
      </w:r>
    </w:p>
    <w:p w14:paraId="7FFA41DC" w14:textId="729FF91B" w:rsidR="00C51698" w:rsidRDefault="00C51698" w:rsidP="00C51698">
      <w:pPr>
        <w:pStyle w:val="Odstavecseseznamem"/>
        <w:numPr>
          <w:ilvl w:val="1"/>
          <w:numId w:val="33"/>
        </w:numPr>
        <w:spacing w:line="360" w:lineRule="auto"/>
        <w:rPr>
          <w:rFonts w:ascii="Invesco Interstate Light" w:hAnsi="Invesco Interstate Light" w:cs="Arial"/>
          <w:color w:val="000000"/>
          <w:lang w:eastAsia="cs-CZ"/>
        </w:rPr>
      </w:pPr>
      <w:r>
        <w:rPr>
          <w:rFonts w:ascii="Invesco Interstate Light" w:hAnsi="Invesco Interstate Light" w:cs="Arial"/>
          <w:color w:val="000000"/>
          <w:lang w:eastAsia="cs-CZ"/>
        </w:rPr>
        <w:t>Vyhrazené fronty pro vyzvednutí objednávek přes mobil</w:t>
      </w:r>
    </w:p>
    <w:p w14:paraId="5777E8C1" w14:textId="0C033945" w:rsidR="00C51698" w:rsidRDefault="00C51698" w:rsidP="00C51698">
      <w:pPr>
        <w:pStyle w:val="Odstavecseseznamem"/>
        <w:numPr>
          <w:ilvl w:val="1"/>
          <w:numId w:val="33"/>
        </w:numPr>
        <w:spacing w:line="360" w:lineRule="auto"/>
        <w:rPr>
          <w:rFonts w:ascii="Invesco Interstate Light" w:hAnsi="Invesco Interstate Light" w:cs="Arial"/>
          <w:color w:val="000000"/>
          <w:lang w:eastAsia="cs-CZ"/>
        </w:rPr>
      </w:pPr>
      <w:r>
        <w:rPr>
          <w:rFonts w:ascii="Invesco Interstate Light" w:hAnsi="Invesco Interstate Light" w:cs="Arial"/>
          <w:color w:val="000000"/>
          <w:lang w:eastAsia="cs-CZ"/>
        </w:rPr>
        <w:lastRenderedPageBreak/>
        <w:t>Osobnější zážitek při „drive-</w:t>
      </w:r>
      <w:proofErr w:type="spellStart"/>
      <w:r>
        <w:rPr>
          <w:rFonts w:ascii="Invesco Interstate Light" w:hAnsi="Invesco Interstate Light" w:cs="Arial"/>
          <w:color w:val="000000"/>
          <w:lang w:eastAsia="cs-CZ"/>
        </w:rPr>
        <w:t>thru</w:t>
      </w:r>
      <w:proofErr w:type="spellEnd"/>
      <w:r>
        <w:rPr>
          <w:rFonts w:ascii="Invesco Interstate Light" w:hAnsi="Invesco Interstate Light" w:cs="Arial"/>
          <w:color w:val="000000"/>
          <w:lang w:eastAsia="cs-CZ"/>
        </w:rPr>
        <w:t xml:space="preserve">“ objednávání. Systém rozpozná zákazníky Starbucks </w:t>
      </w:r>
      <w:proofErr w:type="spellStart"/>
      <w:r>
        <w:rPr>
          <w:rFonts w:ascii="Invesco Interstate Light" w:hAnsi="Invesco Interstate Light" w:cs="Arial"/>
          <w:color w:val="000000"/>
          <w:lang w:eastAsia="cs-CZ"/>
        </w:rPr>
        <w:t>Rewards</w:t>
      </w:r>
      <w:proofErr w:type="spellEnd"/>
      <w:r>
        <w:rPr>
          <w:rFonts w:ascii="Invesco Interstate Light" w:hAnsi="Invesco Interstate Light" w:cs="Arial"/>
          <w:color w:val="000000"/>
          <w:lang w:eastAsia="cs-CZ"/>
        </w:rPr>
        <w:t xml:space="preserve"> a doporučí jim nabídku na základě jejich historie objednávek.</w:t>
      </w:r>
    </w:p>
    <w:p w14:paraId="37A4061F" w14:textId="7B03D7F6" w:rsidR="00C51698" w:rsidRDefault="00C51698" w:rsidP="00C51698">
      <w:pPr>
        <w:pStyle w:val="Odstavecseseznamem"/>
        <w:numPr>
          <w:ilvl w:val="1"/>
          <w:numId w:val="33"/>
        </w:numPr>
        <w:spacing w:line="360" w:lineRule="auto"/>
        <w:rPr>
          <w:rFonts w:ascii="Invesco Interstate Light" w:hAnsi="Invesco Interstate Light" w:cs="Arial"/>
          <w:color w:val="000000"/>
          <w:lang w:eastAsia="cs-CZ"/>
        </w:rPr>
      </w:pPr>
      <w:r>
        <w:rPr>
          <w:rFonts w:ascii="Invesco Interstate Light" w:hAnsi="Invesco Interstate Light" w:cs="Arial"/>
          <w:color w:val="000000"/>
          <w:lang w:eastAsia="cs-CZ"/>
        </w:rPr>
        <w:t>Vylepšené časové algoritmy pro přesnější stanovení čekací doby u mobilních objednávek.</w:t>
      </w:r>
    </w:p>
    <w:p w14:paraId="6D3D8758" w14:textId="4EE09C0F" w:rsidR="00C51698" w:rsidRDefault="00C51698" w:rsidP="00C51698">
      <w:pPr>
        <w:pStyle w:val="Odstavecseseznamem"/>
        <w:numPr>
          <w:ilvl w:val="1"/>
          <w:numId w:val="33"/>
        </w:numPr>
        <w:spacing w:line="360" w:lineRule="auto"/>
        <w:rPr>
          <w:rFonts w:ascii="Invesco Interstate Light" w:hAnsi="Invesco Interstate Light" w:cs="Arial"/>
          <w:color w:val="000000"/>
          <w:lang w:eastAsia="cs-CZ"/>
        </w:rPr>
      </w:pPr>
      <w:r>
        <w:rPr>
          <w:rFonts w:ascii="Invesco Interstate Light" w:hAnsi="Invesco Interstate Light" w:cs="Arial"/>
          <w:color w:val="000000"/>
          <w:lang w:eastAsia="cs-CZ"/>
        </w:rPr>
        <w:t>Možnosti platby, které nevyžadují kreditní kartu ani aplikaci Starbucks2.</w:t>
      </w:r>
    </w:p>
    <w:p w14:paraId="660BC364" w14:textId="77777777" w:rsidR="00C51698" w:rsidRPr="00C51698" w:rsidRDefault="00C51698" w:rsidP="00C51698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C53B974" w14:textId="1C134AF0" w:rsidR="00C51698" w:rsidRDefault="00C51698" w:rsidP="00C5169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>
        <w:rPr>
          <w:rFonts w:ascii="Invesco Interstate Light" w:eastAsia="MS Mincho" w:hAnsi="Invesco Interstate Light"/>
          <w:lang w:eastAsia="ja-JP"/>
        </w:rPr>
        <w:t>Využití nejmodernějších technologií místo věrnostních karet</w:t>
      </w:r>
    </w:p>
    <w:p w14:paraId="513B2BCA" w14:textId="3CD19A9D" w:rsidR="00C51698" w:rsidRDefault="00D20ACB" w:rsidP="00D20ACB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Na konci roku 2022 zahájila beta testování rozší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ř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ení svého v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ě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rnostního programu, který je postaven na technologii blockchain (kód, který pohání kryptom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ě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ny). Program umož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ň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uje 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č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len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ů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m získávat NFT s kávovou tematikou (</w:t>
      </w:r>
      <w:r w:rsidR="00CD16C0"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NFT</w:t>
      </w:r>
      <w:r w:rsidR="00CD16C0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softHyphen/>
      </w:r>
      <w:r w:rsidR="00CD16C0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softHyphen/>
      </w:r>
      <w:r w:rsidR="00CD16C0"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– unikátní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digitální aktiva vytvo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ř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ená pomocí technologie blockchain), které se promítají do reálných zážitk</w:t>
      </w:r>
      <w:r w:rsidRPr="00D20ACB">
        <w:rPr>
          <w:rFonts w:ascii="Invesco Interstate Light" w:hAnsi="Invesco Interstate Light" w:cs="Arial" w:hint="eastAsia"/>
          <w:color w:val="000000"/>
          <w:sz w:val="22"/>
          <w:szCs w:val="22"/>
          <w:lang w:eastAsia="cs-CZ"/>
        </w:rPr>
        <w:t>ů</w:t>
      </w: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.</w:t>
      </w:r>
    </w:p>
    <w:p w14:paraId="50BC28ED" w14:textId="77777777" w:rsidR="00D20ACB" w:rsidRPr="00C51698" w:rsidRDefault="00D20ACB" w:rsidP="00D20ACB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D7AE3FD" w14:textId="399A4BE3" w:rsidR="00D20ACB" w:rsidRDefault="00D20ACB" w:rsidP="00D20ACB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>
        <w:rPr>
          <w:rFonts w:ascii="Invesco Interstate Light" w:eastAsia="MS Mincho" w:hAnsi="Invesco Interstate Light"/>
          <w:lang w:eastAsia="ja-JP"/>
        </w:rPr>
        <w:t>Vytváření speciálních produktů</w:t>
      </w:r>
    </w:p>
    <w:p w14:paraId="77929E6A" w14:textId="7B280047" w:rsidR="00D20ACB" w:rsidRDefault="00D20ACB" w:rsidP="00D20ACB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Kávy připravované za studena (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cold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brew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) a další úpravy si v posledních letech získávají mezi konzumenty kávy stále větší oblibu. Jedná se však o poměrně pracný proces, který trvá až 20 hodin. Aby s tím společnost Starbucks bojovala, vyvinula technologii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Cold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Pressed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, která díky speciální technice nyní dokáže vyrobit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cold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brew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na požádání během pouhých několika sekund.</w:t>
      </w:r>
    </w:p>
    <w:p w14:paraId="11DFDE01" w14:textId="7BDC8851" w:rsidR="00D20ACB" w:rsidRDefault="00D20ACB" w:rsidP="00D20ACB">
      <w:pPr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br/>
        <w:t>Vytvoření chytřejšího a udržitelnějšího šálku kávy</w:t>
      </w:r>
    </w:p>
    <w:p w14:paraId="15CD4730" w14:textId="77777777" w:rsidR="00D20ACB" w:rsidRPr="00C51698" w:rsidRDefault="00D20ACB" w:rsidP="00D20ACB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E57302D" w14:textId="28736E8C" w:rsidR="00D20ACB" w:rsidRDefault="00D20ACB" w:rsidP="00D20AC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Spole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nost </w:t>
      </w:r>
      <w:proofErr w:type="spellStart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Keurig</w:t>
      </w:r>
      <w:proofErr w:type="spellEnd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Dr </w:t>
      </w:r>
      <w:proofErr w:type="spellStart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Pepper</w:t>
      </w:r>
      <w:proofErr w:type="spellEnd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Inc. je výrobcem a distributorem nealkoholických nápoj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 portfoliem výrobk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zahrnujícím kávu, sycené nealkoholické nápoje, hotové 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aje, vodu, džusy, </w:t>
      </w:r>
      <w:proofErr w:type="spellStart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džusové</w:t>
      </w:r>
      <w:proofErr w:type="spellEnd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nápoje a míchané nápoje. Spole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č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nost </w:t>
      </w:r>
      <w:proofErr w:type="spellStart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Keurig</w:t>
      </w:r>
      <w:proofErr w:type="spellEnd"/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je pravd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podobn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nejznám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jš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í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pro sv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ů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j speciální systém jednorázové p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pravy kávy. Mén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ě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ejmý je však software, konektivita a data, které </w:t>
      </w:r>
      <w:r w:rsidRPr="00D20ACB">
        <w:rPr>
          <w:rFonts w:ascii="Invesco Interstate Light" w:eastAsia="MS Mincho" w:hAnsi="Invesco Interstate Light" w:hint="eastAsia"/>
          <w:sz w:val="22"/>
          <w:szCs w:val="22"/>
          <w:lang w:eastAsia="ja-JP"/>
        </w:rPr>
        <w:t>ří</w:t>
      </w:r>
      <w:r w:rsidRPr="00D20ACB">
        <w:rPr>
          <w:rFonts w:ascii="Invesco Interstate Light" w:eastAsia="MS Mincho" w:hAnsi="Invesco Interstate Light"/>
          <w:sz w:val="22"/>
          <w:szCs w:val="22"/>
          <w:lang w:eastAsia="ja-JP"/>
        </w:rPr>
        <w:t>dí tento provoz.</w:t>
      </w:r>
    </w:p>
    <w:p w14:paraId="70213ECF" w14:textId="77777777" w:rsidR="00D20ACB" w:rsidRDefault="00D20ACB" w:rsidP="00D20ACB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E5168C0" w14:textId="34048A1F" w:rsidR="00D20ACB" w:rsidRDefault="00D20ACB" w:rsidP="00D20ACB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>
        <w:rPr>
          <w:rFonts w:ascii="Invesco Interstate Light" w:eastAsia="MS Mincho" w:hAnsi="Invesco Interstate Light"/>
          <w:lang w:eastAsia="ja-JP"/>
        </w:rPr>
        <w:t>Aplikace pro chytré spotřebiče</w:t>
      </w:r>
    </w:p>
    <w:p w14:paraId="009A8425" w14:textId="77777777" w:rsidR="00D20ACB" w:rsidRDefault="00D20ACB" w:rsidP="00D20ACB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Technologické řešení společnosti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je založeno na cloudové platformě. Chytré kávovary této společnosti umožňují uživatelům spustit kávovar z mobilní aplikace nebo domácího asistenčního zařízení, jako je Alexa nebo Google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Home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. Technologie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BrewID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™ společnosti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umožňuje zákazníkům aktivovat a přizpůsobit přípravu kávy pro širokou škálu kapslí K-Cup® na základě optimálního nastavení spaření doporučeného pražírnou.</w:t>
      </w:r>
    </w:p>
    <w:p w14:paraId="36A378CA" w14:textId="77777777" w:rsidR="00D20ACB" w:rsidRPr="00D20ACB" w:rsidRDefault="00D20ACB" w:rsidP="00D20ACB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2C4BA713" w14:textId="2C355A0C" w:rsidR="00D20ACB" w:rsidRDefault="00D20ACB" w:rsidP="00D20ACB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lastRenderedPageBreak/>
        <w:t>Tyto chytré spotřebiče nejenže vylepšují zážitek zákazníků, ale jsou přínosem i pro společnost. Vytvořením platformy, prostřednictvím které jsou informace neustále sdíleny, umožňují neustálé zlepšování nastavení tlaku páry a kávovarů. Umožňují tak efektivnější rozhodování při vývoji produktů.</w:t>
      </w:r>
    </w:p>
    <w:p w14:paraId="674B10AD" w14:textId="77777777" w:rsidR="00D20ACB" w:rsidRDefault="00D20ACB" w:rsidP="00D20ACB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5CBA5AC" w14:textId="7BA9E240" w:rsidR="00D20ACB" w:rsidRPr="00D20ACB" w:rsidRDefault="00D20ACB" w:rsidP="00D20ACB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D20ACB">
        <w:rPr>
          <w:rFonts w:ascii="Invesco Interstate Light" w:eastAsia="MS Mincho" w:hAnsi="Invesco Interstate Light"/>
          <w:lang w:eastAsia="ja-JP"/>
        </w:rPr>
        <w:t>Personalizovaná správa zásob a doporučení</w:t>
      </w:r>
    </w:p>
    <w:p w14:paraId="09DDA344" w14:textId="77777777" w:rsidR="00D20ACB" w:rsidRPr="00D20ACB" w:rsidRDefault="00D20ACB" w:rsidP="00D20ACB">
      <w:pPr>
        <w:spacing w:line="360" w:lineRule="auto"/>
        <w:jc w:val="both"/>
        <w:rPr>
          <w:rFonts w:ascii="Arial" w:hAnsi="Arial" w:cs="Arial"/>
          <w:color w:val="000000"/>
          <w:lang w:eastAsia="cs-CZ"/>
        </w:rPr>
      </w:pPr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Systém SMART Auto-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Delivery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společnosti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využívá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BrewID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ke sledování využití kapslí a automatickému doobjednávání zásob, aby zákazníci měli po ruce správný počet kapslí. Mohou také využívat aplikaci </w:t>
      </w:r>
      <w:proofErr w:type="spellStart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D20ACB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pro návrhy nových druhů kávy, které by mohli vyzkoušet, a také využívat knihovnu receptů na kávové nápoje</w:t>
      </w:r>
      <w:r w:rsidRPr="00D20ACB">
        <w:rPr>
          <w:rFonts w:ascii="Arial" w:hAnsi="Arial" w:cs="Arial"/>
          <w:color w:val="000000"/>
          <w:lang w:eastAsia="cs-CZ"/>
        </w:rPr>
        <w:t>.</w:t>
      </w:r>
    </w:p>
    <w:p w14:paraId="0A0DF7B9" w14:textId="77777777" w:rsidR="00302435" w:rsidRDefault="00302435" w:rsidP="00302435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4E51E51" w14:textId="5AE0BE8F" w:rsidR="00302435" w:rsidRPr="00302435" w:rsidRDefault="00302435" w:rsidP="0030243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302435">
        <w:rPr>
          <w:rFonts w:ascii="Invesco Interstate Light" w:eastAsia="MS Mincho" w:hAnsi="Invesco Interstate Light"/>
          <w:lang w:eastAsia="ja-JP"/>
        </w:rPr>
        <w:t>Zaměření na ekologické iniciativy</w:t>
      </w:r>
    </w:p>
    <w:p w14:paraId="37F8135D" w14:textId="77777777" w:rsidR="00302435" w:rsidRPr="00302435" w:rsidRDefault="00302435" w:rsidP="00302435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Udržitelnost je pro společnost klíčovým tématem. Společnost </w:t>
      </w:r>
      <w:proofErr w:type="spellStart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Dr. </w:t>
      </w:r>
      <w:proofErr w:type="spellStart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Pepper</w:t>
      </w:r>
      <w:proofErr w:type="spellEnd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se stala prvním partnerem společnosti, která využívá umělou inteligenci a robotiku k zajišťování komodit, jež jsou recyklovány jako suroviny pro globální dodavatelský řetězec. Přeměna kávových kapslí společnosti </w:t>
      </w:r>
      <w:proofErr w:type="spellStart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Keurig</w:t>
      </w:r>
      <w:proofErr w:type="spellEnd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Dr. </w:t>
      </w:r>
      <w:proofErr w:type="spellStart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Pepper</w:t>
      </w:r>
      <w:proofErr w:type="spellEnd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na polypropylen, což je vyhledávaný plast pro recyklaci, umožnila společnostem spolupracovat na vytvoření systémů pro správnou identifikaci a třídění kapslí K-Cup v recyklačních zařízeních.</w:t>
      </w:r>
    </w:p>
    <w:p w14:paraId="58B732AE" w14:textId="47185D56" w:rsidR="00302435" w:rsidRDefault="00302435" w:rsidP="002231C5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br/>
      </w:r>
      <w:r w:rsidRPr="00302435">
        <w:rPr>
          <w:rFonts w:ascii="Invesco Interstate Light" w:hAnsi="Invesco Interstate Light"/>
          <w:b/>
          <w:bCs/>
          <w:sz w:val="22"/>
          <w:szCs w:val="22"/>
        </w:rPr>
        <w:t>Spolupráce poháněná inovacemi</w:t>
      </w:r>
    </w:p>
    <w:p w14:paraId="4378A1EB" w14:textId="77777777" w:rsidR="00302435" w:rsidRPr="00302435" w:rsidRDefault="00302435" w:rsidP="00302435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5BFC697B" w14:textId="77777777" w:rsidR="00302435" w:rsidRDefault="00302435" w:rsidP="00302435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Společnost PepsiCo je největší potravinářskou a nápojovou společností v Severní Americe a jednou z deseti největších společností v Nasdaq-100. PepsiCo a maloobchodní prodejce kávy Starbucks navázali spolupráci, jejímž cílem je spojit odborné znalosti společnosti Starbucks v oblasti kávy s odbornými znalostmi společnosti PepsiCo v oblasti výroby a prodeje nápojů pro maloobchodní zákazníky po celém světě.</w:t>
      </w:r>
    </w:p>
    <w:p w14:paraId="6C1B0A00" w14:textId="77777777" w:rsidR="00302435" w:rsidRPr="00302435" w:rsidRDefault="00302435" w:rsidP="00302435">
      <w:pPr>
        <w:spacing w:line="24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7C8C5A6C" w14:textId="003A6F32" w:rsidR="00302435" w:rsidRDefault="00302435" w:rsidP="00302435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Klíčem k know-how společnosti PepsiCo v oblasti výroby, marketingu, provozu, distribuce a služeb je užití umělé inteligence, analýza dat a technologií cloud </w:t>
      </w:r>
      <w:proofErr w:type="spellStart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computingu</w:t>
      </w:r>
      <w:proofErr w:type="spellEnd"/>
      <w:r w:rsidRPr="0030243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v celém podniku. Společnost PepsiCo využívá inovace k analýze dat, investicím do nejmodernějších startupů a 3D tisku s cílem dosáhnout vyšší efektivity. Toto úsilí se vztahuje i na její pokračující spolupráci se společností Starbucks.</w:t>
      </w:r>
    </w:p>
    <w:p w14:paraId="5A8172DA" w14:textId="77777777" w:rsidR="00302435" w:rsidRDefault="00302435" w:rsidP="00302435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31FE9DE" w14:textId="686ADFC7" w:rsidR="00302435" w:rsidRPr="002231C5" w:rsidRDefault="00302435" w:rsidP="002231C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2231C5">
        <w:rPr>
          <w:rFonts w:ascii="Invesco Interstate Light" w:eastAsia="MS Mincho" w:hAnsi="Invesco Interstate Light"/>
          <w:lang w:eastAsia="ja-JP"/>
        </w:rPr>
        <w:t>Partnerství inovátorů</w:t>
      </w:r>
    </w:p>
    <w:p w14:paraId="4985D1DB" w14:textId="77777777" w:rsidR="002231C5" w:rsidRDefault="00302435" w:rsidP="002231C5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Prostřednictvím společného podniku Starbucks a PepsiCo vyrábí a zajišťuje marketing, prodej, řízení dodavatelského řetězce a provoz lahvových a plechovkových nápojů Starbucks. Starbucks a PepsiCo provádějí tyto operace prostřednictvím samostatné společnosti </w:t>
      </w:r>
      <w:proofErr w:type="spellStart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North</w:t>
      </w:r>
      <w:proofErr w:type="spellEnd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American</w:t>
      </w:r>
      <w:proofErr w:type="spellEnd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Coffee</w:t>
      </w:r>
      <w:proofErr w:type="spellEnd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Partnership</w:t>
      </w:r>
      <w:proofErr w:type="spellEnd"/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 xml:space="preserve"> (NACP), která využívá inovační zdroje obou společností.</w:t>
      </w:r>
    </w:p>
    <w:p w14:paraId="4C96C737" w14:textId="77777777" w:rsidR="002231C5" w:rsidRDefault="002231C5" w:rsidP="002231C5">
      <w:pPr>
        <w:spacing w:line="24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402909B1" w14:textId="0DA3C55E" w:rsidR="00302435" w:rsidRPr="002231C5" w:rsidRDefault="00302435" w:rsidP="002231C5">
      <w:pPr>
        <w:spacing w:line="360" w:lineRule="auto"/>
        <w:jc w:val="both"/>
        <w:rPr>
          <w:rFonts w:ascii="Invesco Interstate Light" w:hAnsi="Invesco Interstate Light" w:cs="Arial"/>
          <w:sz w:val="22"/>
          <w:szCs w:val="22"/>
          <w:lang w:eastAsia="cs-CZ"/>
        </w:rPr>
      </w:pP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lastRenderedPageBreak/>
        <w:t xml:space="preserve">To, že se firmy zavázaly k vývoji nových výrobků – NACP </w:t>
      </w:r>
      <w:r w:rsidR="002231C5"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umožnilo vytvoření nových hotových nápojů, mezi něž patří </w:t>
      </w:r>
      <w:proofErr w:type="spellStart"/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>džusový</w:t>
      </w:r>
      <w:proofErr w:type="spellEnd"/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 energetický nápoj s kofeinem přímo z kávových zrn, nápoje na rostlinné bázi, jako je </w:t>
      </w:r>
      <w:proofErr w:type="spellStart"/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>Frappuccino</w:t>
      </w:r>
      <w:proofErr w:type="spellEnd"/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 s ovesným mlékem, a nové výrobky, jako jsou nápoje v krabicích s pístem, které lze čepovat pomocí speciálního kohoutku.</w:t>
      </w:r>
    </w:p>
    <w:p w14:paraId="649083AD" w14:textId="289594B3" w:rsidR="002231C5" w:rsidRDefault="002231C5" w:rsidP="002231C5">
      <w:pPr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br/>
      </w:r>
      <w:r w:rsidRPr="002231C5">
        <w:rPr>
          <w:rFonts w:ascii="Invesco Interstate Light" w:hAnsi="Invesco Interstate Light"/>
          <w:b/>
          <w:bCs/>
          <w:sz w:val="22"/>
          <w:szCs w:val="22"/>
        </w:rPr>
        <w:t>Budoucnost</w:t>
      </w:r>
    </w:p>
    <w:p w14:paraId="6D68C686" w14:textId="77777777" w:rsidR="002231C5" w:rsidRPr="002231C5" w:rsidRDefault="002231C5" w:rsidP="002231C5">
      <w:pPr>
        <w:spacing w:line="36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731A076E" w14:textId="77777777" w:rsidR="002231C5" w:rsidRDefault="002231C5" w:rsidP="002231C5">
      <w:pPr>
        <w:spacing w:line="36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  <w:r w:rsidRPr="002231C5"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  <w:t>Je vidět, jak se technologické inovace využívají v podnicích mimo tradiční technologický sektor a jak z nich těží. Zkušenosti také ukazují některé obecné poznatky o zásadní roli technologií v celé spotřebitelské a maloobchodní sféře:</w:t>
      </w:r>
    </w:p>
    <w:p w14:paraId="1D5BA302" w14:textId="77777777" w:rsidR="002231C5" w:rsidRPr="002231C5" w:rsidRDefault="002231C5" w:rsidP="002231C5">
      <w:pPr>
        <w:spacing w:line="24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489BF81A" w14:textId="77777777" w:rsidR="002231C5" w:rsidRPr="002231C5" w:rsidRDefault="002231C5" w:rsidP="002231C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hAnsi="Invesco Interstate Light" w:cs="Arial"/>
          <w:color w:val="000000"/>
          <w:lang w:eastAsia="cs-CZ"/>
        </w:rPr>
      </w:pPr>
      <w:r w:rsidRPr="002231C5">
        <w:rPr>
          <w:rFonts w:ascii="Invesco Interstate Light" w:hAnsi="Invesco Interstate Light" w:cs="Arial"/>
          <w:color w:val="000000"/>
          <w:lang w:eastAsia="cs-CZ"/>
        </w:rPr>
        <w:t>Kombinování tradičních způsobů nakupování s virtuálním světem a větší personalizací je řízeno pomocí analýzy dat – což vytváří lepší zákaznické zkušenosti. Přizpůsobitelné a flexibilní platební možnosti jsou další výhodou pro zákazníky, kterou usnadňuje technologický pokrok.</w:t>
      </w:r>
    </w:p>
    <w:p w14:paraId="2FC6C42A" w14:textId="77777777" w:rsidR="002231C5" w:rsidRPr="002231C5" w:rsidRDefault="002231C5" w:rsidP="002231C5">
      <w:pPr>
        <w:spacing w:line="240" w:lineRule="auto"/>
        <w:jc w:val="both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2289E213" w14:textId="77777777" w:rsidR="002231C5" w:rsidRPr="002231C5" w:rsidRDefault="002231C5" w:rsidP="002231C5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Invesco Interstate Light" w:hAnsi="Invesco Interstate Light" w:cs="Arial"/>
          <w:color w:val="000000"/>
          <w:lang w:eastAsia="cs-CZ"/>
        </w:rPr>
      </w:pPr>
      <w:r w:rsidRPr="002231C5">
        <w:rPr>
          <w:rFonts w:ascii="Invesco Interstate Light" w:hAnsi="Invesco Interstate Light" w:cs="Arial"/>
          <w:color w:val="000000"/>
          <w:lang w:eastAsia="cs-CZ"/>
        </w:rPr>
        <w:t>Pro zdůrazněné společnosti mohou datové aplikace také shromažďovat cenné informace o chování a preferencích zákazníků, které lze následně využít k vytváření personalizovaných produktů a služeb. V průběhu pandemie převládl význam lepšího řízení dodavatelského řetězce. Tehdy vyvinuté aplikace hrají i nadále zásadní roli, protože umožňují společnostem efektivněji provozovat dodavatelské linky, řídit zásoby, náklady a pracovní sílu.</w:t>
      </w:r>
    </w:p>
    <w:p w14:paraId="458EEE08" w14:textId="77777777" w:rsidR="002231C5" w:rsidRPr="00CD16C0" w:rsidRDefault="002231C5" w:rsidP="002231C5">
      <w:pPr>
        <w:spacing w:line="240" w:lineRule="auto"/>
        <w:jc w:val="both"/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</w:pPr>
    </w:p>
    <w:p w14:paraId="14DCC38D" w14:textId="1EB2CA92" w:rsidR="00302435" w:rsidRPr="00CD16C0" w:rsidRDefault="002231C5" w:rsidP="00CD16C0">
      <w:pPr>
        <w:spacing w:line="360" w:lineRule="auto"/>
        <w:jc w:val="both"/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</w:pPr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 xml:space="preserve">Do budoucna budou právě technologie i nadále ovlivňovat způsob, jakým společnosti zajišťují inovace a fungují ve všech odvětvích. Společnosti </w:t>
      </w:r>
      <w:proofErr w:type="spellStart"/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>Invesco</w:t>
      </w:r>
      <w:proofErr w:type="spellEnd"/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 xml:space="preserve"> i </w:t>
      </w:r>
      <w:proofErr w:type="spellStart"/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>Nasdaq</w:t>
      </w:r>
      <w:proofErr w:type="spellEnd"/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 xml:space="preserve"> jsou dlouhodobě spojovány s inovacemi a vy můžete získat přístup k těmto inovativním lídrům prostřednictvím fondů </w:t>
      </w:r>
      <w:hyperlink r:id="rId11" w:history="1">
        <w:proofErr w:type="spellStart"/>
        <w:r w:rsidRPr="00CD16C0">
          <w:rPr>
            <w:rFonts w:eastAsiaTheme="minorEastAsia"/>
            <w:color w:val="000000"/>
            <w:sz w:val="22"/>
            <w:szCs w:val="22"/>
            <w:lang w:eastAsia="cs-CZ"/>
          </w:rPr>
          <w:t>Invesco</w:t>
        </w:r>
        <w:proofErr w:type="spellEnd"/>
        <w:r w:rsidRPr="00CD16C0">
          <w:rPr>
            <w:rFonts w:eastAsiaTheme="minorEastAsia"/>
            <w:color w:val="000000"/>
            <w:sz w:val="22"/>
            <w:szCs w:val="22"/>
            <w:lang w:eastAsia="cs-CZ"/>
          </w:rPr>
          <w:t xml:space="preserve"> </w:t>
        </w:r>
        <w:proofErr w:type="spellStart"/>
        <w:r w:rsidRPr="00CD16C0">
          <w:rPr>
            <w:rFonts w:eastAsiaTheme="minorEastAsia"/>
            <w:color w:val="000000"/>
            <w:sz w:val="22"/>
            <w:szCs w:val="22"/>
            <w:lang w:eastAsia="cs-CZ"/>
          </w:rPr>
          <w:t>Nasdaq</w:t>
        </w:r>
        <w:proofErr w:type="spellEnd"/>
        <w:r w:rsidRPr="00CD16C0">
          <w:rPr>
            <w:rFonts w:eastAsiaTheme="minorEastAsia"/>
            <w:color w:val="000000"/>
            <w:sz w:val="22"/>
            <w:szCs w:val="22"/>
            <w:lang w:eastAsia="cs-CZ"/>
          </w:rPr>
          <w:t xml:space="preserve"> UCITS ETF.</w:t>
        </w:r>
      </w:hyperlink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 xml:space="preserve"> Věříme, že investice a inovace jdou ruku v ruce, a naše strategie pro </w:t>
      </w:r>
      <w:hyperlink r:id="rId12" w:history="1">
        <w:proofErr w:type="spellStart"/>
        <w:r w:rsidRPr="00CD16C0">
          <w:rPr>
            <w:rFonts w:ascii="Invesco Interstate Light" w:eastAsiaTheme="minorEastAsia" w:hAnsi="Invesco Interstate Light" w:cs="Arial"/>
            <w:color w:val="000000"/>
            <w:sz w:val="22"/>
            <w:szCs w:val="22"/>
            <w:lang w:eastAsia="cs-CZ"/>
          </w:rPr>
          <w:t>Nasdaq</w:t>
        </w:r>
        <w:proofErr w:type="spellEnd"/>
        <w:r w:rsidRPr="00CD16C0">
          <w:rPr>
            <w:rFonts w:ascii="Invesco Interstate Light" w:eastAsiaTheme="minorEastAsia" w:hAnsi="Invesco Interstate Light" w:cs="Arial"/>
            <w:color w:val="000000"/>
            <w:sz w:val="22"/>
            <w:szCs w:val="22"/>
            <w:lang w:eastAsia="cs-CZ"/>
          </w:rPr>
          <w:t xml:space="preserve"> ETF</w:t>
        </w:r>
      </w:hyperlink>
      <w:r w:rsidRPr="00CD16C0">
        <w:rPr>
          <w:rFonts w:ascii="Invesco Interstate Light" w:eastAsiaTheme="minorEastAsia" w:hAnsi="Invesco Interstate Light" w:cs="Arial"/>
          <w:color w:val="000000"/>
          <w:sz w:val="22"/>
          <w:szCs w:val="22"/>
          <w:lang w:eastAsia="cs-CZ"/>
        </w:rPr>
        <w:t xml:space="preserve"> poskytují expozici vůči inovativním společnostem napříč různými odvětvími – to vše v rámci jedné investice</w:t>
      </w:r>
    </w:p>
    <w:p w14:paraId="018A1681" w14:textId="77777777" w:rsidR="002231C5" w:rsidRDefault="002231C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 w:cs="Arial"/>
          <w:color w:val="000000"/>
          <w:sz w:val="22"/>
          <w:szCs w:val="22"/>
          <w:lang w:eastAsia="cs-CZ"/>
        </w:rPr>
      </w:pPr>
    </w:p>
    <w:p w14:paraId="7BF77D56" w14:textId="6ADED47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lastRenderedPageBreak/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13631390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3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4ADA8001" w14:textId="77777777" w:rsidR="00B84512" w:rsidRPr="00907B79" w:rsidRDefault="00B84512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B84512" w:rsidRPr="00907B79" w:rsidSect="004854C2">
      <w:headerReference w:type="default" r:id="rId14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BEB7" w14:textId="77777777" w:rsidR="004854C2" w:rsidRDefault="004854C2">
      <w:r>
        <w:separator/>
      </w:r>
    </w:p>
  </w:endnote>
  <w:endnote w:type="continuationSeparator" w:id="0">
    <w:p w14:paraId="33C0839E" w14:textId="77777777" w:rsidR="004854C2" w:rsidRDefault="004854C2">
      <w:r>
        <w:continuationSeparator/>
      </w:r>
    </w:p>
  </w:endnote>
  <w:endnote w:type="continuationNotice" w:id="1">
    <w:p w14:paraId="63C15624" w14:textId="77777777" w:rsidR="004854C2" w:rsidRDefault="004854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5343" w14:textId="77777777" w:rsidR="004854C2" w:rsidRDefault="004854C2">
      <w:r>
        <w:separator/>
      </w:r>
    </w:p>
  </w:footnote>
  <w:footnote w:type="continuationSeparator" w:id="0">
    <w:p w14:paraId="0CE63E3D" w14:textId="77777777" w:rsidR="004854C2" w:rsidRDefault="004854C2">
      <w:r>
        <w:continuationSeparator/>
      </w:r>
    </w:p>
  </w:footnote>
  <w:footnote w:type="continuationNotice" w:id="1">
    <w:p w14:paraId="0D2977CC" w14:textId="77777777" w:rsidR="004854C2" w:rsidRDefault="004854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5A3E211D" w:rsidR="00702C33" w:rsidRPr="000730A6" w:rsidRDefault="00EE4C58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6</w:t>
    </w:r>
    <w:r w:rsidR="0083625E">
      <w:rPr>
        <w:color w:val="000000"/>
        <w:sz w:val="28"/>
        <w:szCs w:val="28"/>
      </w:rPr>
      <w:t>.</w:t>
    </w:r>
    <w:r>
      <w:rPr>
        <w:color w:val="000000"/>
        <w:sz w:val="28"/>
        <w:szCs w:val="28"/>
      </w:rPr>
      <w:t>5</w:t>
    </w:r>
    <w:r w:rsidR="0083625E">
      <w:rPr>
        <w:color w:val="000000"/>
        <w:sz w:val="28"/>
        <w:szCs w:val="28"/>
      </w:rPr>
      <w:t>.202</w:t>
    </w:r>
    <w:r w:rsidR="004F3D00">
      <w:rPr>
        <w:color w:val="000000"/>
        <w:sz w:val="28"/>
        <w:szCs w:val="28"/>
      </w:rPr>
      <w:t>4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03C3"/>
    <w:multiLevelType w:val="multilevel"/>
    <w:tmpl w:val="11820CCE"/>
    <w:numStyleLink w:val="FormatvorlageAufgezhlt"/>
  </w:abstractNum>
  <w:abstractNum w:abstractNumId="26" w15:restartNumberingAfterBreak="0">
    <w:nsid w:val="6C6C4721"/>
    <w:multiLevelType w:val="multilevel"/>
    <w:tmpl w:val="11820CCE"/>
    <w:numStyleLink w:val="FormatvorlageAufgezhlt"/>
  </w:abstractNum>
  <w:abstractNum w:abstractNumId="27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5380B"/>
    <w:multiLevelType w:val="multilevel"/>
    <w:tmpl w:val="11820CCE"/>
    <w:numStyleLink w:val="FormatvorlageAufgezhlt"/>
  </w:abstractNum>
  <w:abstractNum w:abstractNumId="29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3"/>
  </w:num>
  <w:num w:numId="3" w16cid:durableId="1282105589">
    <w:abstractNumId w:val="23"/>
  </w:num>
  <w:num w:numId="4" w16cid:durableId="1617441895">
    <w:abstractNumId w:val="14"/>
  </w:num>
  <w:num w:numId="5" w16cid:durableId="1267425896">
    <w:abstractNumId w:val="17"/>
  </w:num>
  <w:num w:numId="6" w16cid:durableId="1792238606">
    <w:abstractNumId w:val="25"/>
  </w:num>
  <w:num w:numId="7" w16cid:durableId="190919629">
    <w:abstractNumId w:val="26"/>
  </w:num>
  <w:num w:numId="8" w16cid:durableId="2083285618">
    <w:abstractNumId w:val="1"/>
  </w:num>
  <w:num w:numId="9" w16cid:durableId="1653213567">
    <w:abstractNumId w:val="28"/>
  </w:num>
  <w:num w:numId="10" w16cid:durableId="849561851">
    <w:abstractNumId w:val="11"/>
  </w:num>
  <w:num w:numId="11" w16cid:durableId="1899129255">
    <w:abstractNumId w:val="4"/>
  </w:num>
  <w:num w:numId="12" w16cid:durableId="1348407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3"/>
  </w:num>
  <w:num w:numId="14" w16cid:durableId="2009676695">
    <w:abstractNumId w:val="34"/>
  </w:num>
  <w:num w:numId="15" w16cid:durableId="1629623239">
    <w:abstractNumId w:val="22"/>
  </w:num>
  <w:num w:numId="16" w16cid:durableId="1975720235">
    <w:abstractNumId w:val="7"/>
  </w:num>
  <w:num w:numId="17" w16cid:durableId="103501300">
    <w:abstractNumId w:val="2"/>
  </w:num>
  <w:num w:numId="18" w16cid:durableId="1434014312">
    <w:abstractNumId w:val="24"/>
  </w:num>
  <w:num w:numId="19" w16cid:durableId="832065860">
    <w:abstractNumId w:val="27"/>
  </w:num>
  <w:num w:numId="20" w16cid:durableId="667943464">
    <w:abstractNumId w:val="31"/>
  </w:num>
  <w:num w:numId="21" w16cid:durableId="225343112">
    <w:abstractNumId w:val="30"/>
  </w:num>
  <w:num w:numId="22" w16cid:durableId="1319532336">
    <w:abstractNumId w:val="10"/>
  </w:num>
  <w:num w:numId="23" w16cid:durableId="1341154147">
    <w:abstractNumId w:val="21"/>
  </w:num>
  <w:num w:numId="24" w16cid:durableId="796413596">
    <w:abstractNumId w:val="15"/>
  </w:num>
  <w:num w:numId="25" w16cid:durableId="2010979537">
    <w:abstractNumId w:val="32"/>
  </w:num>
  <w:num w:numId="26" w16cid:durableId="951936802">
    <w:abstractNumId w:val="20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9"/>
  </w:num>
  <w:num w:numId="30" w16cid:durableId="251279824">
    <w:abstractNumId w:val="9"/>
  </w:num>
  <w:num w:numId="31" w16cid:durableId="561334413">
    <w:abstractNumId w:val="6"/>
  </w:num>
  <w:num w:numId="32" w16cid:durableId="1464276347">
    <w:abstractNumId w:val="12"/>
  </w:num>
  <w:num w:numId="33" w16cid:durableId="514879310">
    <w:abstractNumId w:val="19"/>
  </w:num>
  <w:num w:numId="34" w16cid:durableId="511531335">
    <w:abstractNumId w:val="16"/>
  </w:num>
  <w:num w:numId="35" w16cid:durableId="1821118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77432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54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965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invescohub.com/cz/kiids/IE00BFZXGZ54_kid_c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invescohub.com/cz/kiids/IE00BFZXGZ54_kid_c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8110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Natalie Zbuzková</cp:lastModifiedBy>
  <cp:revision>4</cp:revision>
  <cp:lastPrinted>2021-02-17T20:24:00Z</cp:lastPrinted>
  <dcterms:created xsi:type="dcterms:W3CDTF">2024-05-06T13:43:00Z</dcterms:created>
  <dcterms:modified xsi:type="dcterms:W3CDTF">2024-05-06T13:49:00Z</dcterms:modified>
</cp:coreProperties>
</file>