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2D9F9043" w:rsidR="00052C56" w:rsidRPr="0085622D" w:rsidRDefault="00CE721A" w:rsidP="00803EB2">
      <w:pPr>
        <w:pStyle w:val="Nadpis1"/>
        <w:rPr>
          <w:rFonts w:cs="Open Sans"/>
        </w:rPr>
      </w:pPr>
      <w:r w:rsidRPr="00CE721A">
        <w:rPr>
          <w:rFonts w:cs="Open Sans"/>
        </w:rPr>
        <w:t>Penzijní spoření od července 2024: Více peněz od státu, žádn</w:t>
      </w:r>
      <w:r w:rsidR="00CA4D2B">
        <w:rPr>
          <w:rFonts w:cs="Open Sans"/>
        </w:rPr>
        <w:t>ý</w:t>
      </w:r>
      <w:r w:rsidRPr="00CE721A">
        <w:rPr>
          <w:rFonts w:cs="Open Sans"/>
        </w:rPr>
        <w:t xml:space="preserve"> p</w:t>
      </w:r>
      <w:r w:rsidR="00CA4D2B">
        <w:rPr>
          <w:rFonts w:cs="Open Sans"/>
        </w:rPr>
        <w:t>říspěvek</w:t>
      </w:r>
      <w:r w:rsidRPr="00CE721A">
        <w:rPr>
          <w:rFonts w:cs="Open Sans"/>
        </w:rPr>
        <w:t xml:space="preserve"> pro důchodce</w:t>
      </w:r>
    </w:p>
    <w:p w14:paraId="45D2B22B" w14:textId="2F695663" w:rsidR="002D4EB8" w:rsidRPr="00A138C6" w:rsidRDefault="00581AC6" w:rsidP="002D4EB8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F8003B">
        <w:rPr>
          <w:rFonts w:cs="Open Sans"/>
          <w:b/>
          <w:bCs/>
        </w:rPr>
        <w:t>16</w:t>
      </w:r>
      <w:r>
        <w:rPr>
          <w:rFonts w:cs="Open Sans"/>
          <w:b/>
          <w:bCs/>
        </w:rPr>
        <w:t xml:space="preserve">. </w:t>
      </w:r>
      <w:r w:rsidR="0084687D">
        <w:rPr>
          <w:rFonts w:cs="Open Sans"/>
          <w:b/>
          <w:bCs/>
        </w:rPr>
        <w:t>května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 xml:space="preserve">– </w:t>
      </w:r>
      <w:r w:rsidR="00030C15" w:rsidRPr="00030C15">
        <w:rPr>
          <w:rFonts w:cs="Open Sans"/>
          <w:b/>
          <w:bCs/>
        </w:rPr>
        <w:t xml:space="preserve">Od 1. července 2024 vstoupí v platnost </w:t>
      </w:r>
      <w:r w:rsidR="004F4F21">
        <w:rPr>
          <w:rFonts w:cs="Open Sans"/>
          <w:b/>
          <w:bCs/>
        </w:rPr>
        <w:t>další</w:t>
      </w:r>
      <w:r w:rsidR="00030C15" w:rsidRPr="00030C15">
        <w:rPr>
          <w:rFonts w:cs="Open Sans"/>
          <w:b/>
          <w:bCs/>
        </w:rPr>
        <w:t xml:space="preserve"> změny v</w:t>
      </w:r>
      <w:r w:rsidR="005B27B1">
        <w:rPr>
          <w:rFonts w:cs="Open Sans"/>
          <w:b/>
          <w:bCs/>
        </w:rPr>
        <w:t> </w:t>
      </w:r>
      <w:r w:rsidR="00030C15" w:rsidRPr="00030C15">
        <w:rPr>
          <w:rFonts w:cs="Open Sans"/>
          <w:b/>
          <w:bCs/>
        </w:rPr>
        <w:t xml:space="preserve">oblasti doplňkového penzijního spoření (DPS). Mezi nejdůležitější novinky patří zvýšení maximálního státního příspěvku na 340 Kč měsíčně a ukončení </w:t>
      </w:r>
      <w:r w:rsidR="006E111A">
        <w:rPr>
          <w:rFonts w:cs="Open Sans"/>
          <w:b/>
          <w:bCs/>
        </w:rPr>
        <w:t>jeho poskytování</w:t>
      </w:r>
      <w:r w:rsidR="00DE6D10">
        <w:rPr>
          <w:rFonts w:cs="Open Sans"/>
          <w:b/>
          <w:bCs/>
        </w:rPr>
        <w:t xml:space="preserve"> </w:t>
      </w:r>
      <w:r w:rsidR="00030C15" w:rsidRPr="00030C15">
        <w:rPr>
          <w:rFonts w:cs="Open Sans"/>
          <w:b/>
          <w:bCs/>
        </w:rPr>
        <w:t>klient</w:t>
      </w:r>
      <w:r w:rsidR="00DE6D10">
        <w:rPr>
          <w:rFonts w:cs="Open Sans"/>
          <w:b/>
          <w:bCs/>
        </w:rPr>
        <w:t>ům</w:t>
      </w:r>
      <w:r w:rsidR="00030C15" w:rsidRPr="00030C15">
        <w:rPr>
          <w:rFonts w:cs="Open Sans"/>
          <w:b/>
          <w:bCs/>
        </w:rPr>
        <w:t xml:space="preserve"> již pobírající starobní důchod. Změny se dotknou všech účastníků DPS bez ohledu na datum uzavření smlouvy.</w:t>
      </w:r>
    </w:p>
    <w:p w14:paraId="0249167C" w14:textId="65A2D116" w:rsidR="005B27B1" w:rsidRDefault="005B27B1" w:rsidP="005B27B1">
      <w:r w:rsidRPr="005B27B1">
        <w:t>Doplňkové penzijní spoření (DPS) projde od 1. července 2024</w:t>
      </w:r>
      <w:r>
        <w:t xml:space="preserve"> </w:t>
      </w:r>
      <w:r w:rsidR="00533D3B">
        <w:t>další vlnou</w:t>
      </w:r>
      <w:r w:rsidRPr="005B27B1">
        <w:t xml:space="preserve"> změn, které ovlivní všechny jeho účastníky. Mezi nejzásadnější novinky patří zvýšení maximálního státního příspěvku a ukončení </w:t>
      </w:r>
      <w:r w:rsidR="00817E83">
        <w:t xml:space="preserve">poskytování </w:t>
      </w:r>
      <w:r w:rsidR="006533F6">
        <w:t xml:space="preserve">tohoto </w:t>
      </w:r>
      <w:r w:rsidR="00817E83">
        <w:t xml:space="preserve">příspěvku </w:t>
      </w:r>
      <w:r w:rsidRPr="005B27B1">
        <w:t>pro klienty již pobírající starobní důchod.</w:t>
      </w:r>
    </w:p>
    <w:p w14:paraId="2A09219F" w14:textId="52316A47" w:rsidR="005B27B1" w:rsidRDefault="005B27B1" w:rsidP="005B27B1">
      <w:r w:rsidRPr="005B27B1">
        <w:rPr>
          <w:i/>
          <w:iCs/>
        </w:rPr>
        <w:t>„Od července 2024 se zvýší maximální státní příspěvek na 340 Kč měsíčně, což představuje nárůst o 110 Kč oproti současnosti. Pro získání plného státního příspěvku bude nutné spořit minimálně 1 700 Kč měsíčně,“</w:t>
      </w:r>
      <w:r w:rsidRPr="005B27B1">
        <w:t xml:space="preserve"> uvádí Jiří Fajt, specialista na investice a spoření ze společnosti FinGO. Minimální výše měsíčního vkladu pro nárok na státní příspěvek se zvýší z 300 Kč na 500 Kč.</w:t>
      </w:r>
      <w:r w:rsidR="00AC3BD3">
        <w:t xml:space="preserve"> </w:t>
      </w:r>
    </w:p>
    <w:p w14:paraId="36ADA89D" w14:textId="0820A027" w:rsidR="005B27B1" w:rsidRDefault="005B27B1" w:rsidP="005B27B1">
      <w:r w:rsidRPr="00AC3BD3">
        <w:t>Druhou zásadní změnou je ukončení státních příspěvků pro klienty, kteří již pobírají starobní důchod</w:t>
      </w:r>
      <w:r w:rsidRPr="005B27B1">
        <w:rPr>
          <w:i/>
          <w:iCs/>
        </w:rPr>
        <w:t xml:space="preserve">. </w:t>
      </w:r>
      <w:r>
        <w:rPr>
          <w:i/>
          <w:iCs/>
        </w:rPr>
        <w:t>„</w:t>
      </w:r>
      <w:r w:rsidRPr="005B27B1">
        <w:rPr>
          <w:i/>
          <w:iCs/>
        </w:rPr>
        <w:t>Od 1. července 2024 nebudou mít starobní důchodci na státní příspěvek nárok</w:t>
      </w:r>
      <w:r w:rsidR="003A607A">
        <w:rPr>
          <w:i/>
          <w:iCs/>
        </w:rPr>
        <w:t>. V</w:t>
      </w:r>
      <w:r w:rsidRPr="005B27B1">
        <w:rPr>
          <w:i/>
          <w:iCs/>
        </w:rPr>
        <w:t>e spoření mohou</w:t>
      </w:r>
      <w:r w:rsidR="003A607A">
        <w:rPr>
          <w:i/>
          <w:iCs/>
        </w:rPr>
        <w:t xml:space="preserve"> i tak</w:t>
      </w:r>
      <w:r w:rsidRPr="005B27B1">
        <w:rPr>
          <w:i/>
          <w:iCs/>
        </w:rPr>
        <w:t xml:space="preserve"> nadále pokračovat a využívat daňové výhody nebo </w:t>
      </w:r>
      <w:r w:rsidR="00D61F4A">
        <w:rPr>
          <w:i/>
          <w:iCs/>
        </w:rPr>
        <w:t xml:space="preserve">zhodnocování prostředků v </w:t>
      </w:r>
      <w:r w:rsidRPr="005B27B1">
        <w:rPr>
          <w:i/>
          <w:iCs/>
        </w:rPr>
        <w:t>účastnick</w:t>
      </w:r>
      <w:r w:rsidR="00D61F4A">
        <w:rPr>
          <w:i/>
          <w:iCs/>
        </w:rPr>
        <w:t>ých</w:t>
      </w:r>
      <w:r w:rsidRPr="005B27B1">
        <w:rPr>
          <w:i/>
          <w:iCs/>
        </w:rPr>
        <w:t xml:space="preserve"> fond</w:t>
      </w:r>
      <w:r w:rsidR="00D61F4A">
        <w:rPr>
          <w:i/>
          <w:iCs/>
        </w:rPr>
        <w:t>ech</w:t>
      </w:r>
      <w:r w:rsidRPr="005B27B1">
        <w:rPr>
          <w:i/>
          <w:iCs/>
        </w:rPr>
        <w:t>,</w:t>
      </w:r>
      <w:r>
        <w:rPr>
          <w:i/>
          <w:iCs/>
        </w:rPr>
        <w:t>“</w:t>
      </w:r>
      <w:r w:rsidRPr="005B27B1">
        <w:t xml:space="preserve"> </w:t>
      </w:r>
      <w:r w:rsidR="00FC7216">
        <w:t>pokračuje</w:t>
      </w:r>
      <w:r w:rsidRPr="005B27B1">
        <w:t xml:space="preserve"> Jiří Fajt.</w:t>
      </w:r>
    </w:p>
    <w:p w14:paraId="56B7E8DC" w14:textId="6B7DAD1E" w:rsidR="005B27B1" w:rsidRDefault="005B27B1" w:rsidP="005B27B1">
      <w:r w:rsidRPr="005B27B1">
        <w:t>Již od 1. ledna 2024 došlo k několika úpravám v oblasti DPS, mezi které patří zvýšení maximálního daňového odpočtu na 48 000 Kč ročně, prodloužení minimální doby spoření z 5 na 10 let pro nové smlouvy a možnost mít transformované i účastnické fondy</w:t>
      </w:r>
      <w:r w:rsidR="00C53F93">
        <w:t xml:space="preserve"> </w:t>
      </w:r>
      <w:r w:rsidR="00C53F93" w:rsidRPr="005B27B1">
        <w:t>současně</w:t>
      </w:r>
      <w:r w:rsidRPr="005B27B1">
        <w:t xml:space="preserve">. Nově je také možné převést </w:t>
      </w:r>
      <w:r w:rsidR="00E1024B">
        <w:t xml:space="preserve">prostředky ze starého </w:t>
      </w:r>
      <w:r w:rsidRPr="005B27B1">
        <w:t>penzijní</w:t>
      </w:r>
      <w:r w:rsidR="00E1024B">
        <w:t>ho</w:t>
      </w:r>
      <w:r w:rsidRPr="005B27B1">
        <w:t xml:space="preserve"> připojištění</w:t>
      </w:r>
      <w:r w:rsidR="00E1024B">
        <w:t xml:space="preserve"> </w:t>
      </w:r>
      <w:r w:rsidR="004F2062">
        <w:t xml:space="preserve">přímo </w:t>
      </w:r>
      <w:r w:rsidRPr="005B27B1">
        <w:t>do DPS u jiné penzijní společnosti</w:t>
      </w:r>
      <w:r w:rsidR="007931B4">
        <w:t>.</w:t>
      </w:r>
    </w:p>
    <w:p w14:paraId="47829C74" w14:textId="13036E1B" w:rsidR="005B27B1" w:rsidRDefault="005B27B1" w:rsidP="005B27B1">
      <w:r>
        <w:t xml:space="preserve">Pro děti s DPS </w:t>
      </w:r>
      <w:r w:rsidR="006536C1">
        <w:t xml:space="preserve">zůstává </w:t>
      </w:r>
      <w:r>
        <w:t>možnost čerpat až třetinu naspořených vlastních prostředků po dovršení plnoletosti, pokud spoří minimálně 10 let.</w:t>
      </w:r>
      <w:r w:rsidR="006536C1">
        <w:t xml:space="preserve"> Nově však </w:t>
      </w:r>
      <w:r w:rsidR="00485FF4">
        <w:t xml:space="preserve">na výběr </w:t>
      </w:r>
      <w:r w:rsidR="006536C1">
        <w:t>mají až dva roky od</w:t>
      </w:r>
      <w:r w:rsidR="004F6C36">
        <w:t xml:space="preserve">e dne </w:t>
      </w:r>
      <w:r w:rsidR="006536C1">
        <w:t>18. narozenin.</w:t>
      </w:r>
      <w:r>
        <w:t xml:space="preserve"> Dalšími novinkami jsou zavedení alternativních účastnických fondů s</w:t>
      </w:r>
      <w:r w:rsidR="004F6C36">
        <w:t> </w:t>
      </w:r>
      <w:r>
        <w:t>potenciálem vyššího výnosu a změny ve výplatě naspořených prostředků.</w:t>
      </w:r>
    </w:p>
    <w:p w14:paraId="1675A029" w14:textId="59B1E531" w:rsidR="00E76952" w:rsidRPr="003C6BEA" w:rsidRDefault="005B27B1" w:rsidP="00C00401">
      <w:r w:rsidRPr="005B27B1">
        <w:rPr>
          <w:i/>
          <w:iCs/>
        </w:rPr>
        <w:t>„I přes ukončení státní podpory pro starobní důchodce může být penzijní spoření stále zajímavým produktem</w:t>
      </w:r>
      <w:r w:rsidR="00C228A7">
        <w:rPr>
          <w:i/>
          <w:iCs/>
        </w:rPr>
        <w:t xml:space="preserve"> i pro ně</w:t>
      </w:r>
      <w:r w:rsidRPr="005B27B1">
        <w:rPr>
          <w:i/>
          <w:iCs/>
        </w:rPr>
        <w:t xml:space="preserve">. Doporučujeme probrat konkrétní situaci s finančním poradcem a zvážit, zda se vyplatí ve spoření pokračovat, nebo prostředky </w:t>
      </w:r>
      <w:r w:rsidR="001E080B">
        <w:rPr>
          <w:i/>
          <w:iCs/>
        </w:rPr>
        <w:t xml:space="preserve">raději </w:t>
      </w:r>
      <w:r w:rsidRPr="005B27B1">
        <w:rPr>
          <w:i/>
          <w:iCs/>
        </w:rPr>
        <w:t>investovat jiným způsobem,“</w:t>
      </w:r>
      <w:r>
        <w:t xml:space="preserve"> uzavírá Jiří Fajt.</w:t>
      </w:r>
    </w:p>
    <w:p w14:paraId="57CEC546" w14:textId="67F9050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</w:t>
      </w:r>
      <w:r w:rsidRPr="0085622D">
        <w:rPr>
          <w:rFonts w:cs="Open Sans"/>
          <w:i/>
          <w:iCs/>
          <w:sz w:val="20"/>
          <w:szCs w:val="20"/>
        </w:rPr>
        <w:lastRenderedPageBreak/>
        <w:t>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12DC" w14:textId="77777777" w:rsidR="00E415EE" w:rsidRDefault="00E415EE" w:rsidP="00C00401">
      <w:r>
        <w:separator/>
      </w:r>
    </w:p>
  </w:endnote>
  <w:endnote w:type="continuationSeparator" w:id="0">
    <w:p w14:paraId="1A812D0F" w14:textId="77777777" w:rsidR="00E415EE" w:rsidRDefault="00E415EE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98E9" w14:textId="77777777" w:rsidR="00E415EE" w:rsidRDefault="00E415EE" w:rsidP="00C00401">
      <w:r>
        <w:separator/>
      </w:r>
    </w:p>
  </w:footnote>
  <w:footnote w:type="continuationSeparator" w:id="0">
    <w:p w14:paraId="06435257" w14:textId="77777777" w:rsidR="00E415EE" w:rsidRDefault="00E415EE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827"/>
    <w:rsid w:val="00041CF6"/>
    <w:rsid w:val="000460C4"/>
    <w:rsid w:val="00046406"/>
    <w:rsid w:val="000514DD"/>
    <w:rsid w:val="00052C56"/>
    <w:rsid w:val="00055DF8"/>
    <w:rsid w:val="00063A45"/>
    <w:rsid w:val="00065953"/>
    <w:rsid w:val="000725B0"/>
    <w:rsid w:val="00073C2D"/>
    <w:rsid w:val="000761B4"/>
    <w:rsid w:val="00076806"/>
    <w:rsid w:val="0008245D"/>
    <w:rsid w:val="00083A38"/>
    <w:rsid w:val="00092FF4"/>
    <w:rsid w:val="00094ABB"/>
    <w:rsid w:val="000962CF"/>
    <w:rsid w:val="000970DD"/>
    <w:rsid w:val="000A10EE"/>
    <w:rsid w:val="000A4128"/>
    <w:rsid w:val="000B0146"/>
    <w:rsid w:val="000B6269"/>
    <w:rsid w:val="000C32FA"/>
    <w:rsid w:val="000D6645"/>
    <w:rsid w:val="000D6A46"/>
    <w:rsid w:val="000D6D02"/>
    <w:rsid w:val="000E0245"/>
    <w:rsid w:val="000E0D1B"/>
    <w:rsid w:val="000E157E"/>
    <w:rsid w:val="000E2A8F"/>
    <w:rsid w:val="0010033D"/>
    <w:rsid w:val="00100EF2"/>
    <w:rsid w:val="00114A22"/>
    <w:rsid w:val="00123CBB"/>
    <w:rsid w:val="00126A40"/>
    <w:rsid w:val="00136991"/>
    <w:rsid w:val="00141690"/>
    <w:rsid w:val="00145A00"/>
    <w:rsid w:val="00154E66"/>
    <w:rsid w:val="00155502"/>
    <w:rsid w:val="00160E3C"/>
    <w:rsid w:val="00161442"/>
    <w:rsid w:val="001653DF"/>
    <w:rsid w:val="001665F9"/>
    <w:rsid w:val="00166AF9"/>
    <w:rsid w:val="00170800"/>
    <w:rsid w:val="001726F3"/>
    <w:rsid w:val="00172E17"/>
    <w:rsid w:val="00180E6A"/>
    <w:rsid w:val="001842E5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D588D"/>
    <w:rsid w:val="001E080B"/>
    <w:rsid w:val="001E302B"/>
    <w:rsid w:val="001E30CC"/>
    <w:rsid w:val="001E6AB9"/>
    <w:rsid w:val="001E6F3F"/>
    <w:rsid w:val="001E7717"/>
    <w:rsid w:val="002049BE"/>
    <w:rsid w:val="00204ED4"/>
    <w:rsid w:val="00207B4D"/>
    <w:rsid w:val="00211D63"/>
    <w:rsid w:val="00217E22"/>
    <w:rsid w:val="00221487"/>
    <w:rsid w:val="00222C93"/>
    <w:rsid w:val="00233E02"/>
    <w:rsid w:val="00234D95"/>
    <w:rsid w:val="002379C0"/>
    <w:rsid w:val="00245AAA"/>
    <w:rsid w:val="00251351"/>
    <w:rsid w:val="00257F3E"/>
    <w:rsid w:val="00263614"/>
    <w:rsid w:val="002639B4"/>
    <w:rsid w:val="00276F7D"/>
    <w:rsid w:val="002772E1"/>
    <w:rsid w:val="00280C2B"/>
    <w:rsid w:val="00284142"/>
    <w:rsid w:val="00287DF5"/>
    <w:rsid w:val="002905E6"/>
    <w:rsid w:val="002A1B55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54F5"/>
    <w:rsid w:val="002F5FAF"/>
    <w:rsid w:val="003024F0"/>
    <w:rsid w:val="0030492E"/>
    <w:rsid w:val="003060EB"/>
    <w:rsid w:val="00307DE5"/>
    <w:rsid w:val="00315B04"/>
    <w:rsid w:val="00320C20"/>
    <w:rsid w:val="00330807"/>
    <w:rsid w:val="00331594"/>
    <w:rsid w:val="003319EC"/>
    <w:rsid w:val="00334FAF"/>
    <w:rsid w:val="00341989"/>
    <w:rsid w:val="00342AF0"/>
    <w:rsid w:val="00350AAF"/>
    <w:rsid w:val="0035357F"/>
    <w:rsid w:val="0037171D"/>
    <w:rsid w:val="003760BD"/>
    <w:rsid w:val="00376685"/>
    <w:rsid w:val="00380ED4"/>
    <w:rsid w:val="003815E3"/>
    <w:rsid w:val="00384151"/>
    <w:rsid w:val="00387642"/>
    <w:rsid w:val="003A04E7"/>
    <w:rsid w:val="003A162E"/>
    <w:rsid w:val="003A354B"/>
    <w:rsid w:val="003A607A"/>
    <w:rsid w:val="003B238C"/>
    <w:rsid w:val="003B23D1"/>
    <w:rsid w:val="003B4005"/>
    <w:rsid w:val="003B6A74"/>
    <w:rsid w:val="003C6BEA"/>
    <w:rsid w:val="003D045C"/>
    <w:rsid w:val="003D58BA"/>
    <w:rsid w:val="003E1DFE"/>
    <w:rsid w:val="003E396C"/>
    <w:rsid w:val="003E5D6E"/>
    <w:rsid w:val="003F20AC"/>
    <w:rsid w:val="003F2B6E"/>
    <w:rsid w:val="00414E7C"/>
    <w:rsid w:val="00416592"/>
    <w:rsid w:val="004173C5"/>
    <w:rsid w:val="004204A7"/>
    <w:rsid w:val="0042592F"/>
    <w:rsid w:val="00427184"/>
    <w:rsid w:val="0042731D"/>
    <w:rsid w:val="00432F8F"/>
    <w:rsid w:val="00433265"/>
    <w:rsid w:val="0043437F"/>
    <w:rsid w:val="00435F26"/>
    <w:rsid w:val="00437603"/>
    <w:rsid w:val="00452C38"/>
    <w:rsid w:val="004630DE"/>
    <w:rsid w:val="00463F22"/>
    <w:rsid w:val="00465D61"/>
    <w:rsid w:val="00465E22"/>
    <w:rsid w:val="00466237"/>
    <w:rsid w:val="004665DB"/>
    <w:rsid w:val="004741F4"/>
    <w:rsid w:val="00477D14"/>
    <w:rsid w:val="00480D15"/>
    <w:rsid w:val="00485FF4"/>
    <w:rsid w:val="004866AD"/>
    <w:rsid w:val="004877F4"/>
    <w:rsid w:val="004907BA"/>
    <w:rsid w:val="004942A2"/>
    <w:rsid w:val="0049585A"/>
    <w:rsid w:val="004A4E19"/>
    <w:rsid w:val="004B10CA"/>
    <w:rsid w:val="004C3812"/>
    <w:rsid w:val="004C50E4"/>
    <w:rsid w:val="004D030F"/>
    <w:rsid w:val="004D2462"/>
    <w:rsid w:val="004E41B1"/>
    <w:rsid w:val="004F2062"/>
    <w:rsid w:val="004F4F21"/>
    <w:rsid w:val="004F6C36"/>
    <w:rsid w:val="005002F0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5980"/>
    <w:rsid w:val="00547331"/>
    <w:rsid w:val="0055794D"/>
    <w:rsid w:val="00567B61"/>
    <w:rsid w:val="005737A5"/>
    <w:rsid w:val="00581AC6"/>
    <w:rsid w:val="00581FDA"/>
    <w:rsid w:val="00583C0E"/>
    <w:rsid w:val="00585167"/>
    <w:rsid w:val="005903D0"/>
    <w:rsid w:val="005936A5"/>
    <w:rsid w:val="005970E4"/>
    <w:rsid w:val="005A3AF4"/>
    <w:rsid w:val="005A4358"/>
    <w:rsid w:val="005B2544"/>
    <w:rsid w:val="005B27B1"/>
    <w:rsid w:val="005C00E6"/>
    <w:rsid w:val="005C43E7"/>
    <w:rsid w:val="005C5272"/>
    <w:rsid w:val="005D5F6D"/>
    <w:rsid w:val="005E2C7A"/>
    <w:rsid w:val="005E3B20"/>
    <w:rsid w:val="005F5D29"/>
    <w:rsid w:val="00601121"/>
    <w:rsid w:val="00604BAA"/>
    <w:rsid w:val="00605586"/>
    <w:rsid w:val="0061589B"/>
    <w:rsid w:val="00625B6D"/>
    <w:rsid w:val="006261F9"/>
    <w:rsid w:val="00627190"/>
    <w:rsid w:val="00633335"/>
    <w:rsid w:val="00636E48"/>
    <w:rsid w:val="00640C88"/>
    <w:rsid w:val="00646FA2"/>
    <w:rsid w:val="006533F6"/>
    <w:rsid w:val="006536C1"/>
    <w:rsid w:val="0065529F"/>
    <w:rsid w:val="006569AC"/>
    <w:rsid w:val="006628BF"/>
    <w:rsid w:val="00671152"/>
    <w:rsid w:val="0067199E"/>
    <w:rsid w:val="00675641"/>
    <w:rsid w:val="0068301F"/>
    <w:rsid w:val="00690A80"/>
    <w:rsid w:val="006924E0"/>
    <w:rsid w:val="0069527F"/>
    <w:rsid w:val="006A1252"/>
    <w:rsid w:val="006A1663"/>
    <w:rsid w:val="006A68AF"/>
    <w:rsid w:val="006A6E08"/>
    <w:rsid w:val="006B3147"/>
    <w:rsid w:val="006B5CF3"/>
    <w:rsid w:val="006B7E92"/>
    <w:rsid w:val="006C0694"/>
    <w:rsid w:val="006E111A"/>
    <w:rsid w:val="006E290E"/>
    <w:rsid w:val="006E5E5C"/>
    <w:rsid w:val="006F1D3A"/>
    <w:rsid w:val="006F2B8E"/>
    <w:rsid w:val="006F50FA"/>
    <w:rsid w:val="006F7EA4"/>
    <w:rsid w:val="00700A3E"/>
    <w:rsid w:val="00701CE2"/>
    <w:rsid w:val="00712072"/>
    <w:rsid w:val="00714664"/>
    <w:rsid w:val="0071539D"/>
    <w:rsid w:val="0071584B"/>
    <w:rsid w:val="007211E6"/>
    <w:rsid w:val="00723B3E"/>
    <w:rsid w:val="0073629A"/>
    <w:rsid w:val="00736FB4"/>
    <w:rsid w:val="00740EB7"/>
    <w:rsid w:val="0074213D"/>
    <w:rsid w:val="007447AA"/>
    <w:rsid w:val="00745876"/>
    <w:rsid w:val="007517BE"/>
    <w:rsid w:val="00751C55"/>
    <w:rsid w:val="007570DA"/>
    <w:rsid w:val="007622A0"/>
    <w:rsid w:val="00762EEA"/>
    <w:rsid w:val="00764CDC"/>
    <w:rsid w:val="00766084"/>
    <w:rsid w:val="0076759E"/>
    <w:rsid w:val="00770401"/>
    <w:rsid w:val="00772295"/>
    <w:rsid w:val="00775798"/>
    <w:rsid w:val="00775DDB"/>
    <w:rsid w:val="007774BA"/>
    <w:rsid w:val="00777E72"/>
    <w:rsid w:val="00780CC5"/>
    <w:rsid w:val="00787256"/>
    <w:rsid w:val="00787BE3"/>
    <w:rsid w:val="00792601"/>
    <w:rsid w:val="007931B4"/>
    <w:rsid w:val="0079453F"/>
    <w:rsid w:val="00795BB7"/>
    <w:rsid w:val="0079C103"/>
    <w:rsid w:val="007A0EAA"/>
    <w:rsid w:val="007A19CA"/>
    <w:rsid w:val="007A3E15"/>
    <w:rsid w:val="007A5EA9"/>
    <w:rsid w:val="007B0B03"/>
    <w:rsid w:val="007D0277"/>
    <w:rsid w:val="007D4412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4BDC"/>
    <w:rsid w:val="00817E83"/>
    <w:rsid w:val="008210F1"/>
    <w:rsid w:val="0083675C"/>
    <w:rsid w:val="008435B7"/>
    <w:rsid w:val="008463DB"/>
    <w:rsid w:val="0084687D"/>
    <w:rsid w:val="00854D1B"/>
    <w:rsid w:val="0085622D"/>
    <w:rsid w:val="008575AC"/>
    <w:rsid w:val="00863DB8"/>
    <w:rsid w:val="00867DAE"/>
    <w:rsid w:val="008725ED"/>
    <w:rsid w:val="00872EA0"/>
    <w:rsid w:val="008769C2"/>
    <w:rsid w:val="00876F1A"/>
    <w:rsid w:val="00877CD1"/>
    <w:rsid w:val="00893CF1"/>
    <w:rsid w:val="00896196"/>
    <w:rsid w:val="0089657F"/>
    <w:rsid w:val="008A6C2D"/>
    <w:rsid w:val="008B011E"/>
    <w:rsid w:val="008B3101"/>
    <w:rsid w:val="008B3F8C"/>
    <w:rsid w:val="008B76D7"/>
    <w:rsid w:val="008C0488"/>
    <w:rsid w:val="008C331D"/>
    <w:rsid w:val="008C39EB"/>
    <w:rsid w:val="008D6DA3"/>
    <w:rsid w:val="008E0BDF"/>
    <w:rsid w:val="008E3EA0"/>
    <w:rsid w:val="008E4261"/>
    <w:rsid w:val="008E5E3C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7A2C"/>
    <w:rsid w:val="00912EE6"/>
    <w:rsid w:val="009136E9"/>
    <w:rsid w:val="00921DD5"/>
    <w:rsid w:val="00924E12"/>
    <w:rsid w:val="0093300D"/>
    <w:rsid w:val="00934C71"/>
    <w:rsid w:val="00942094"/>
    <w:rsid w:val="009422C4"/>
    <w:rsid w:val="009464F0"/>
    <w:rsid w:val="00951667"/>
    <w:rsid w:val="009563F0"/>
    <w:rsid w:val="009563F3"/>
    <w:rsid w:val="0096059C"/>
    <w:rsid w:val="0096146E"/>
    <w:rsid w:val="0096395A"/>
    <w:rsid w:val="009675DB"/>
    <w:rsid w:val="009726B3"/>
    <w:rsid w:val="00977E0B"/>
    <w:rsid w:val="00985B26"/>
    <w:rsid w:val="009868A4"/>
    <w:rsid w:val="00990C10"/>
    <w:rsid w:val="0099159B"/>
    <w:rsid w:val="009943C1"/>
    <w:rsid w:val="009968CC"/>
    <w:rsid w:val="009A6856"/>
    <w:rsid w:val="009B2515"/>
    <w:rsid w:val="009B404E"/>
    <w:rsid w:val="009B6497"/>
    <w:rsid w:val="009B6A19"/>
    <w:rsid w:val="009C279C"/>
    <w:rsid w:val="009C33BB"/>
    <w:rsid w:val="009C582A"/>
    <w:rsid w:val="009D783E"/>
    <w:rsid w:val="009E2880"/>
    <w:rsid w:val="009F0A28"/>
    <w:rsid w:val="009F659F"/>
    <w:rsid w:val="00A00D0C"/>
    <w:rsid w:val="00A00E29"/>
    <w:rsid w:val="00A025CE"/>
    <w:rsid w:val="00A12266"/>
    <w:rsid w:val="00A138C6"/>
    <w:rsid w:val="00A25E47"/>
    <w:rsid w:val="00A30F25"/>
    <w:rsid w:val="00A358BC"/>
    <w:rsid w:val="00A37C88"/>
    <w:rsid w:val="00A40B33"/>
    <w:rsid w:val="00A447C4"/>
    <w:rsid w:val="00A44B03"/>
    <w:rsid w:val="00A50422"/>
    <w:rsid w:val="00A55C70"/>
    <w:rsid w:val="00A64445"/>
    <w:rsid w:val="00A67316"/>
    <w:rsid w:val="00A704E3"/>
    <w:rsid w:val="00A75C38"/>
    <w:rsid w:val="00A770A2"/>
    <w:rsid w:val="00A8163E"/>
    <w:rsid w:val="00A923C5"/>
    <w:rsid w:val="00A92C01"/>
    <w:rsid w:val="00A93FF1"/>
    <w:rsid w:val="00A94264"/>
    <w:rsid w:val="00AA262C"/>
    <w:rsid w:val="00AB0DC6"/>
    <w:rsid w:val="00AB0F6F"/>
    <w:rsid w:val="00AB5CB4"/>
    <w:rsid w:val="00AC3BD3"/>
    <w:rsid w:val="00AC56F9"/>
    <w:rsid w:val="00AC7B69"/>
    <w:rsid w:val="00AE66D3"/>
    <w:rsid w:val="00AF1D50"/>
    <w:rsid w:val="00AF69E3"/>
    <w:rsid w:val="00B0017B"/>
    <w:rsid w:val="00B05318"/>
    <w:rsid w:val="00B07FD3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5B56"/>
    <w:rsid w:val="00B37005"/>
    <w:rsid w:val="00B417EB"/>
    <w:rsid w:val="00B448AC"/>
    <w:rsid w:val="00B521F6"/>
    <w:rsid w:val="00B60AD8"/>
    <w:rsid w:val="00B61EF6"/>
    <w:rsid w:val="00B64D4C"/>
    <w:rsid w:val="00B711B4"/>
    <w:rsid w:val="00B75A21"/>
    <w:rsid w:val="00B82B0A"/>
    <w:rsid w:val="00B9612C"/>
    <w:rsid w:val="00BA0D1B"/>
    <w:rsid w:val="00BA6043"/>
    <w:rsid w:val="00BB4CBA"/>
    <w:rsid w:val="00BB7DEE"/>
    <w:rsid w:val="00BC4964"/>
    <w:rsid w:val="00BC5379"/>
    <w:rsid w:val="00BD0DBD"/>
    <w:rsid w:val="00BD2554"/>
    <w:rsid w:val="00BD2B5D"/>
    <w:rsid w:val="00BE2144"/>
    <w:rsid w:val="00BE45D2"/>
    <w:rsid w:val="00BE60C9"/>
    <w:rsid w:val="00BF008A"/>
    <w:rsid w:val="00BF2654"/>
    <w:rsid w:val="00BF6153"/>
    <w:rsid w:val="00C00401"/>
    <w:rsid w:val="00C035DC"/>
    <w:rsid w:val="00C10D7B"/>
    <w:rsid w:val="00C164FC"/>
    <w:rsid w:val="00C228A7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7907"/>
    <w:rsid w:val="00CA0001"/>
    <w:rsid w:val="00CA2DF4"/>
    <w:rsid w:val="00CA4D2B"/>
    <w:rsid w:val="00CA679E"/>
    <w:rsid w:val="00CB75B8"/>
    <w:rsid w:val="00CC1AC9"/>
    <w:rsid w:val="00CC49CF"/>
    <w:rsid w:val="00CC4E6E"/>
    <w:rsid w:val="00CD481C"/>
    <w:rsid w:val="00CD7CB4"/>
    <w:rsid w:val="00CE36CE"/>
    <w:rsid w:val="00CE721A"/>
    <w:rsid w:val="00CF09EA"/>
    <w:rsid w:val="00CF0B94"/>
    <w:rsid w:val="00CF6706"/>
    <w:rsid w:val="00CF763E"/>
    <w:rsid w:val="00D0331D"/>
    <w:rsid w:val="00D11C64"/>
    <w:rsid w:val="00D20C22"/>
    <w:rsid w:val="00D24664"/>
    <w:rsid w:val="00D250C7"/>
    <w:rsid w:val="00D275E1"/>
    <w:rsid w:val="00D30B4E"/>
    <w:rsid w:val="00D35FAC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1965"/>
    <w:rsid w:val="00D83D75"/>
    <w:rsid w:val="00D86F63"/>
    <w:rsid w:val="00D9493F"/>
    <w:rsid w:val="00DA3E8C"/>
    <w:rsid w:val="00DA6606"/>
    <w:rsid w:val="00DA6895"/>
    <w:rsid w:val="00DB13BD"/>
    <w:rsid w:val="00DB487B"/>
    <w:rsid w:val="00DC040C"/>
    <w:rsid w:val="00DC0B72"/>
    <w:rsid w:val="00DC6A2D"/>
    <w:rsid w:val="00DC73BB"/>
    <w:rsid w:val="00DD0934"/>
    <w:rsid w:val="00DD14F7"/>
    <w:rsid w:val="00DD3504"/>
    <w:rsid w:val="00DE551F"/>
    <w:rsid w:val="00DE6D10"/>
    <w:rsid w:val="00DF2E9C"/>
    <w:rsid w:val="00DF5859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75A42"/>
    <w:rsid w:val="00E76952"/>
    <w:rsid w:val="00E77E9F"/>
    <w:rsid w:val="00E90531"/>
    <w:rsid w:val="00E90608"/>
    <w:rsid w:val="00E909D0"/>
    <w:rsid w:val="00E921A2"/>
    <w:rsid w:val="00EA0317"/>
    <w:rsid w:val="00EA22F6"/>
    <w:rsid w:val="00EA4F3A"/>
    <w:rsid w:val="00EB106F"/>
    <w:rsid w:val="00EC3B34"/>
    <w:rsid w:val="00ED0B54"/>
    <w:rsid w:val="00ED3218"/>
    <w:rsid w:val="00EE004C"/>
    <w:rsid w:val="00EE60A2"/>
    <w:rsid w:val="00EF5267"/>
    <w:rsid w:val="00F02578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3C57"/>
    <w:rsid w:val="00F44CAB"/>
    <w:rsid w:val="00F463C6"/>
    <w:rsid w:val="00F46C72"/>
    <w:rsid w:val="00F47D7B"/>
    <w:rsid w:val="00F5087F"/>
    <w:rsid w:val="00F53171"/>
    <w:rsid w:val="00F53CB5"/>
    <w:rsid w:val="00F542EB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3F08"/>
    <w:rsid w:val="00FA4489"/>
    <w:rsid w:val="00FA4508"/>
    <w:rsid w:val="00FA52F4"/>
    <w:rsid w:val="00FB2B67"/>
    <w:rsid w:val="00FC7216"/>
    <w:rsid w:val="00FD1005"/>
    <w:rsid w:val="00FD3481"/>
    <w:rsid w:val="00FE09F8"/>
    <w:rsid w:val="00FE36EA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6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12</cp:revision>
  <dcterms:created xsi:type="dcterms:W3CDTF">2024-05-14T08:17:00Z</dcterms:created>
  <dcterms:modified xsi:type="dcterms:W3CDTF">2024-05-16T07:56:00Z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