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F596" w14:textId="257760CF" w:rsidR="00BF1C17" w:rsidRPr="00682CED" w:rsidRDefault="00EE439C" w:rsidP="00AE3929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682C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Průzkum KB Penzijní společnosti: mladí Češi si představ</w:t>
      </w:r>
      <w:r w:rsidR="00FC53C0" w:rsidRPr="00682C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ují</w:t>
      </w:r>
      <w:r w:rsidRPr="00682CE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ideální </w:t>
      </w:r>
      <w:r w:rsidR="005322DD" w:rsidRPr="00682CE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důchodový systém </w:t>
      </w:r>
      <w:r w:rsidR="00D81B87" w:rsidRPr="00682CE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jako </w:t>
      </w:r>
      <w:r w:rsidRPr="00682CED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individuální</w:t>
      </w:r>
    </w:p>
    <w:p w14:paraId="3DBE116C" w14:textId="529580CA" w:rsidR="00BF1C17" w:rsidRPr="00682CED" w:rsidRDefault="005322DD" w:rsidP="00AE3929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682CED">
        <w:rPr>
          <w:rFonts w:asciiTheme="minorHAnsi" w:hAnsiTheme="minorHAnsi" w:cstheme="minorHAnsi"/>
          <w:color w:val="000000"/>
        </w:rPr>
        <w:br/>
      </w:r>
      <w:bookmarkStart w:id="0" w:name="_Hlk149637217"/>
      <w:r w:rsidR="00BF1C17" w:rsidRPr="00682CED">
        <w:rPr>
          <w:rFonts w:asciiTheme="minorHAnsi" w:hAnsiTheme="minorHAnsi" w:cstheme="minorHAnsi"/>
          <w:b/>
          <w:bCs/>
          <w:color w:val="000000"/>
        </w:rPr>
        <w:t xml:space="preserve">Podle nedávného průzkumu KB Penzijní společnosti se mladí Češi </w:t>
      </w:r>
      <w:r w:rsidR="00EE439C" w:rsidRPr="00682CED">
        <w:rPr>
          <w:rFonts w:asciiTheme="minorHAnsi" w:hAnsiTheme="minorHAnsi" w:cstheme="minorHAnsi"/>
          <w:b/>
          <w:bCs/>
          <w:color w:val="000000"/>
        </w:rPr>
        <w:t>ve věku</w:t>
      </w:r>
      <w:r w:rsidR="002C2F5E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E439C" w:rsidRPr="00682CED">
        <w:rPr>
          <w:rFonts w:asciiTheme="minorHAnsi" w:hAnsiTheme="minorHAnsi" w:cstheme="minorHAnsi"/>
          <w:b/>
          <w:bCs/>
          <w:color w:val="000000"/>
        </w:rPr>
        <w:t xml:space="preserve">od 18 do 30 let </w:t>
      </w:r>
      <w:r w:rsidR="00BF1C17" w:rsidRPr="00682CED">
        <w:rPr>
          <w:rFonts w:asciiTheme="minorHAnsi" w:hAnsiTheme="minorHAnsi" w:cstheme="minorHAnsi"/>
          <w:b/>
          <w:bCs/>
          <w:color w:val="000000"/>
        </w:rPr>
        <w:t xml:space="preserve">obávají své finanční budoucnosti </w:t>
      </w:r>
      <w:r w:rsidR="00EE439C" w:rsidRPr="00682CED">
        <w:rPr>
          <w:rFonts w:asciiTheme="minorHAnsi" w:hAnsiTheme="minorHAnsi" w:cstheme="minorHAnsi"/>
          <w:b/>
          <w:bCs/>
          <w:color w:val="000000"/>
        </w:rPr>
        <w:t>i</w:t>
      </w:r>
      <w:r w:rsidR="00BF1C17" w:rsidRPr="00682CED">
        <w:rPr>
          <w:rFonts w:asciiTheme="minorHAnsi" w:hAnsiTheme="minorHAnsi" w:cstheme="minorHAnsi"/>
          <w:b/>
          <w:bCs/>
          <w:color w:val="000000"/>
        </w:rPr>
        <w:t xml:space="preserve"> příprav na důchod. Přestože 40 % respondentů uvedlo, že se o důchod teď nemá cenu zajímat, protože za 40-50 let bude všechno jinak, třetina se bojí, že po odchodu do </w:t>
      </w:r>
      <w:r w:rsidR="00B22DE9" w:rsidRPr="00682CED">
        <w:rPr>
          <w:rFonts w:asciiTheme="minorHAnsi" w:hAnsiTheme="minorHAnsi" w:cstheme="minorHAnsi"/>
          <w:b/>
          <w:bCs/>
          <w:color w:val="000000"/>
        </w:rPr>
        <w:t>penze</w:t>
      </w:r>
      <w:r w:rsidR="00BF1C17" w:rsidRPr="00682CE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81B87" w:rsidRPr="00682CED">
        <w:rPr>
          <w:rFonts w:asciiTheme="minorHAnsi" w:hAnsiTheme="minorHAnsi" w:cstheme="minorHAnsi"/>
          <w:b/>
          <w:bCs/>
          <w:color w:val="000000"/>
        </w:rPr>
        <w:t xml:space="preserve">nebude schopna </w:t>
      </w:r>
      <w:r w:rsidR="00BF1C17" w:rsidRPr="00682CED">
        <w:rPr>
          <w:rFonts w:asciiTheme="minorHAnsi" w:hAnsiTheme="minorHAnsi" w:cstheme="minorHAnsi"/>
          <w:b/>
          <w:bCs/>
          <w:color w:val="000000"/>
        </w:rPr>
        <w:t>pokr</w:t>
      </w:r>
      <w:r w:rsidR="00D81B87" w:rsidRPr="00682CED">
        <w:rPr>
          <w:rFonts w:asciiTheme="minorHAnsi" w:hAnsiTheme="minorHAnsi" w:cstheme="minorHAnsi"/>
          <w:b/>
          <w:bCs/>
          <w:color w:val="000000"/>
        </w:rPr>
        <w:t>ýt</w:t>
      </w:r>
      <w:r w:rsidR="00BF1C17" w:rsidRPr="00682CED">
        <w:rPr>
          <w:rFonts w:asciiTheme="minorHAnsi" w:hAnsiTheme="minorHAnsi" w:cstheme="minorHAnsi"/>
          <w:b/>
          <w:bCs/>
          <w:color w:val="000000"/>
        </w:rPr>
        <w:t xml:space="preserve"> své životní potřeby. </w:t>
      </w:r>
    </w:p>
    <w:bookmarkEnd w:id="0"/>
    <w:p w14:paraId="725E786D" w14:textId="77777777" w:rsidR="00F80581" w:rsidRDefault="005322DD" w:rsidP="00AE3929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82CED">
        <w:rPr>
          <w:rFonts w:asciiTheme="minorHAnsi" w:hAnsiTheme="minorHAnsi" w:cstheme="minorHAnsi"/>
          <w:color w:val="000000"/>
        </w:rPr>
        <w:t xml:space="preserve">Z průzkumu vyplývá, že pouze 14 % mladých Čechů se na důchod </w:t>
      </w:r>
      <w:proofErr w:type="gramStart"/>
      <w:r w:rsidRPr="00682CED">
        <w:rPr>
          <w:rFonts w:asciiTheme="minorHAnsi" w:hAnsiTheme="minorHAnsi" w:cstheme="minorHAnsi"/>
          <w:color w:val="000000"/>
        </w:rPr>
        <w:t>těší</w:t>
      </w:r>
      <w:proofErr w:type="gramEnd"/>
      <w:r w:rsidR="00EE439C" w:rsidRPr="00682CED">
        <w:rPr>
          <w:rFonts w:asciiTheme="minorHAnsi" w:hAnsiTheme="minorHAnsi" w:cstheme="minorHAnsi"/>
          <w:color w:val="000000"/>
        </w:rPr>
        <w:t xml:space="preserve"> a zhruba stejně velká skupina - 13</w:t>
      </w:r>
      <w:r w:rsidRPr="00682CED">
        <w:rPr>
          <w:rFonts w:asciiTheme="minorHAnsi" w:hAnsiTheme="minorHAnsi" w:cstheme="minorHAnsi"/>
          <w:color w:val="000000"/>
        </w:rPr>
        <w:t xml:space="preserve"> % nemá </w:t>
      </w:r>
      <w:r w:rsidR="00EE439C" w:rsidRPr="00682CED">
        <w:rPr>
          <w:rFonts w:asciiTheme="minorHAnsi" w:hAnsiTheme="minorHAnsi" w:cstheme="minorHAnsi"/>
          <w:color w:val="000000"/>
        </w:rPr>
        <w:t xml:space="preserve">vůbec </w:t>
      </w:r>
      <w:r w:rsidRPr="00682CED">
        <w:rPr>
          <w:rFonts w:asciiTheme="minorHAnsi" w:hAnsiTheme="minorHAnsi" w:cstheme="minorHAnsi"/>
          <w:color w:val="000000"/>
        </w:rPr>
        <w:t xml:space="preserve">v plánu </w:t>
      </w:r>
      <w:r w:rsidR="00EE439C" w:rsidRPr="00682CED">
        <w:rPr>
          <w:rFonts w:asciiTheme="minorHAnsi" w:hAnsiTheme="minorHAnsi" w:cstheme="minorHAnsi"/>
          <w:color w:val="000000"/>
        </w:rPr>
        <w:t xml:space="preserve">odejít </w:t>
      </w:r>
      <w:r w:rsidRPr="00682CED">
        <w:rPr>
          <w:rFonts w:asciiTheme="minorHAnsi" w:hAnsiTheme="minorHAnsi" w:cstheme="minorHAnsi"/>
          <w:color w:val="000000"/>
        </w:rPr>
        <w:t xml:space="preserve">do </w:t>
      </w:r>
      <w:r w:rsidR="00EE439C" w:rsidRPr="00682CED">
        <w:rPr>
          <w:rFonts w:asciiTheme="minorHAnsi" w:hAnsiTheme="minorHAnsi" w:cstheme="minorHAnsi"/>
          <w:color w:val="000000"/>
        </w:rPr>
        <w:t xml:space="preserve">penze </w:t>
      </w:r>
      <w:r w:rsidRPr="00682CED">
        <w:rPr>
          <w:rFonts w:asciiTheme="minorHAnsi" w:hAnsiTheme="minorHAnsi" w:cstheme="minorHAnsi"/>
          <w:color w:val="000000"/>
        </w:rPr>
        <w:t xml:space="preserve">a </w:t>
      </w:r>
      <w:r w:rsidR="00EE439C" w:rsidRPr="00682CED">
        <w:rPr>
          <w:rFonts w:asciiTheme="minorHAnsi" w:hAnsiTheme="minorHAnsi" w:cstheme="minorHAnsi"/>
          <w:color w:val="000000"/>
        </w:rPr>
        <w:t>předpokládá, že bude</w:t>
      </w:r>
      <w:r w:rsidRPr="00682CED">
        <w:rPr>
          <w:rFonts w:asciiTheme="minorHAnsi" w:hAnsiTheme="minorHAnsi" w:cstheme="minorHAnsi"/>
          <w:color w:val="000000"/>
        </w:rPr>
        <w:t xml:space="preserve"> </w:t>
      </w:r>
      <w:r w:rsidR="00B22DE9" w:rsidRPr="00682CED">
        <w:rPr>
          <w:rFonts w:asciiTheme="minorHAnsi" w:hAnsiTheme="minorHAnsi" w:cstheme="minorHAnsi"/>
          <w:color w:val="000000"/>
        </w:rPr>
        <w:t xml:space="preserve">pracovně </w:t>
      </w:r>
      <w:r w:rsidR="00D81B87" w:rsidRPr="00682CED">
        <w:rPr>
          <w:rFonts w:asciiTheme="minorHAnsi" w:hAnsiTheme="minorHAnsi" w:cstheme="minorHAnsi"/>
          <w:color w:val="000000"/>
        </w:rPr>
        <w:t xml:space="preserve">aktivní </w:t>
      </w:r>
      <w:r w:rsidRPr="00682CED">
        <w:rPr>
          <w:rFonts w:asciiTheme="minorHAnsi" w:hAnsiTheme="minorHAnsi" w:cstheme="minorHAnsi"/>
          <w:color w:val="000000"/>
        </w:rPr>
        <w:t xml:space="preserve">i ve stáří. Nejvíce alarmující </w:t>
      </w:r>
      <w:r w:rsidR="00D81B87" w:rsidRPr="00682CED">
        <w:rPr>
          <w:rFonts w:asciiTheme="minorHAnsi" w:hAnsiTheme="minorHAnsi" w:cstheme="minorHAnsi"/>
          <w:color w:val="000000"/>
        </w:rPr>
        <w:t xml:space="preserve">ale </w:t>
      </w:r>
      <w:r w:rsidRPr="00682CED">
        <w:rPr>
          <w:rFonts w:asciiTheme="minorHAnsi" w:hAnsiTheme="minorHAnsi" w:cstheme="minorHAnsi"/>
          <w:color w:val="000000"/>
        </w:rPr>
        <w:t>je, že 33 % respondentů se obává, že nebud</w:t>
      </w:r>
      <w:r w:rsidR="00B22DE9" w:rsidRPr="00682CED">
        <w:rPr>
          <w:rFonts w:asciiTheme="minorHAnsi" w:hAnsiTheme="minorHAnsi" w:cstheme="minorHAnsi"/>
          <w:color w:val="000000"/>
        </w:rPr>
        <w:t>e</w:t>
      </w:r>
      <w:r w:rsidRPr="00682CED">
        <w:rPr>
          <w:rFonts w:asciiTheme="minorHAnsi" w:hAnsiTheme="minorHAnsi" w:cstheme="minorHAnsi"/>
          <w:color w:val="000000"/>
        </w:rPr>
        <w:t xml:space="preserve"> mít dostatek finančních prostředků na zajištění </w:t>
      </w:r>
      <w:r w:rsidR="00D81B87" w:rsidRPr="00682CED">
        <w:rPr>
          <w:rFonts w:asciiTheme="minorHAnsi" w:hAnsiTheme="minorHAnsi" w:cstheme="minorHAnsi"/>
          <w:color w:val="000000"/>
        </w:rPr>
        <w:t xml:space="preserve">svých </w:t>
      </w:r>
      <w:r w:rsidRPr="00682CED">
        <w:rPr>
          <w:rFonts w:asciiTheme="minorHAnsi" w:hAnsiTheme="minorHAnsi" w:cstheme="minorHAnsi"/>
          <w:color w:val="000000"/>
        </w:rPr>
        <w:t>základních životních potřeb</w:t>
      </w:r>
      <w:r w:rsidR="00D81B87" w:rsidRPr="00682CED">
        <w:rPr>
          <w:rFonts w:asciiTheme="minorHAnsi" w:hAnsiTheme="minorHAnsi" w:cstheme="minorHAnsi"/>
          <w:color w:val="000000"/>
        </w:rPr>
        <w:t xml:space="preserve">. </w:t>
      </w:r>
    </w:p>
    <w:p w14:paraId="2448EF66" w14:textId="3917CED9" w:rsidR="00D165B7" w:rsidRPr="00682CED" w:rsidRDefault="00EE439C" w:rsidP="00AE3929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82CED">
        <w:rPr>
          <w:rFonts w:asciiTheme="minorHAnsi" w:hAnsiTheme="minorHAnsi" w:cstheme="minorHAnsi"/>
          <w:i/>
          <w:iCs/>
          <w:color w:val="000000"/>
        </w:rPr>
        <w:t>„Mladí s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>ice</w:t>
      </w:r>
      <w:r w:rsidRPr="00682CED">
        <w:rPr>
          <w:rFonts w:asciiTheme="minorHAnsi" w:hAnsiTheme="minorHAnsi" w:cstheme="minorHAnsi"/>
          <w:i/>
          <w:iCs/>
          <w:color w:val="000000"/>
        </w:rPr>
        <w:t xml:space="preserve"> vyjádřil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>i</w:t>
      </w:r>
      <w:r w:rsidRPr="00682CED">
        <w:rPr>
          <w:rFonts w:asciiTheme="minorHAnsi" w:hAnsiTheme="minorHAnsi" w:cstheme="minorHAnsi"/>
          <w:i/>
          <w:iCs/>
          <w:color w:val="000000"/>
        </w:rPr>
        <w:t xml:space="preserve"> obavy, že nebud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>ou</w:t>
      </w:r>
      <w:r w:rsidRPr="00682CED">
        <w:rPr>
          <w:rFonts w:asciiTheme="minorHAnsi" w:hAnsiTheme="minorHAnsi" w:cstheme="minorHAnsi"/>
          <w:i/>
          <w:iCs/>
          <w:color w:val="000000"/>
        </w:rPr>
        <w:t xml:space="preserve"> mít dostatek peněz, 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 xml:space="preserve">ale zároveň </w:t>
      </w:r>
      <w:r w:rsidR="005322DD" w:rsidRPr="00682CED">
        <w:rPr>
          <w:rFonts w:asciiTheme="minorHAnsi" w:hAnsiTheme="minorHAnsi" w:cstheme="minorHAnsi"/>
          <w:i/>
          <w:iCs/>
          <w:color w:val="000000"/>
        </w:rPr>
        <w:t xml:space="preserve">40 % 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 xml:space="preserve">z nich se nechce </w:t>
      </w:r>
      <w:r w:rsidR="00A05C04">
        <w:rPr>
          <w:rFonts w:asciiTheme="minorHAnsi" w:hAnsiTheme="minorHAnsi" w:cstheme="minorHAnsi"/>
          <w:i/>
          <w:iCs/>
          <w:color w:val="000000"/>
        </w:rPr>
        <w:t>aktuálně tématem „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>důchod</w:t>
      </w:r>
      <w:r w:rsidR="00A05C04">
        <w:rPr>
          <w:rFonts w:asciiTheme="minorHAnsi" w:hAnsiTheme="minorHAnsi" w:cstheme="minorHAnsi"/>
          <w:i/>
          <w:iCs/>
          <w:color w:val="000000"/>
        </w:rPr>
        <w:t>“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F80581">
        <w:rPr>
          <w:rFonts w:asciiTheme="minorHAnsi" w:hAnsiTheme="minorHAnsi" w:cstheme="minorHAnsi"/>
          <w:i/>
          <w:iCs/>
          <w:color w:val="000000"/>
        </w:rPr>
        <w:t xml:space="preserve">vůbec 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 xml:space="preserve">zabývat, </w:t>
      </w:r>
      <w:r w:rsidR="005322DD" w:rsidRPr="00682CED">
        <w:rPr>
          <w:rFonts w:asciiTheme="minorHAnsi" w:hAnsiTheme="minorHAnsi" w:cstheme="minorHAnsi"/>
          <w:i/>
          <w:iCs/>
          <w:color w:val="000000"/>
        </w:rPr>
        <w:t xml:space="preserve">protože </w:t>
      </w:r>
      <w:r w:rsidR="00354AC7" w:rsidRPr="00682CED">
        <w:rPr>
          <w:rFonts w:asciiTheme="minorHAnsi" w:hAnsiTheme="minorHAnsi" w:cstheme="minorHAnsi"/>
          <w:i/>
          <w:iCs/>
          <w:color w:val="000000"/>
        </w:rPr>
        <w:t xml:space="preserve">penzijní systém se může za desítky let 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 xml:space="preserve">dramaticky </w:t>
      </w:r>
      <w:r w:rsidR="005322DD" w:rsidRPr="00682CED">
        <w:rPr>
          <w:rFonts w:asciiTheme="minorHAnsi" w:hAnsiTheme="minorHAnsi" w:cstheme="minorHAnsi"/>
          <w:i/>
          <w:iCs/>
          <w:color w:val="000000"/>
        </w:rPr>
        <w:t>změn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>it</w:t>
      </w:r>
      <w:r w:rsidR="005322DD" w:rsidRPr="00682CED">
        <w:rPr>
          <w:rFonts w:asciiTheme="minorHAnsi" w:hAnsiTheme="minorHAnsi" w:cstheme="minorHAnsi"/>
          <w:i/>
          <w:iCs/>
          <w:color w:val="000000"/>
        </w:rPr>
        <w:t>.</w:t>
      </w:r>
      <w:r w:rsidR="00D81B87" w:rsidRPr="00682CED">
        <w:rPr>
          <w:rFonts w:asciiTheme="minorHAnsi" w:hAnsiTheme="minorHAnsi" w:cstheme="minorHAnsi"/>
          <w:i/>
          <w:iCs/>
          <w:color w:val="000000"/>
        </w:rPr>
        <w:t xml:space="preserve"> To je sice pravda, ale </w:t>
      </w:r>
      <w:r w:rsidR="00880187">
        <w:rPr>
          <w:rFonts w:asciiTheme="minorHAnsi" w:hAnsiTheme="minorHAnsi" w:cstheme="minorHAnsi"/>
          <w:i/>
          <w:iCs/>
          <w:color w:val="000000"/>
        </w:rPr>
        <w:t xml:space="preserve">v individuálním </w:t>
      </w:r>
      <w:r w:rsidR="00354AC7" w:rsidRPr="00682CED">
        <w:rPr>
          <w:rFonts w:asciiTheme="minorHAnsi" w:hAnsiTheme="minorHAnsi" w:cstheme="minorHAnsi"/>
          <w:i/>
          <w:iCs/>
          <w:color w:val="000000"/>
        </w:rPr>
        <w:t>investování</w:t>
      </w:r>
      <w:r w:rsidR="00880187">
        <w:rPr>
          <w:rFonts w:asciiTheme="minorHAnsi" w:hAnsiTheme="minorHAnsi" w:cstheme="minorHAnsi"/>
          <w:i/>
          <w:iCs/>
          <w:color w:val="000000"/>
        </w:rPr>
        <w:t xml:space="preserve"> je škoda každého roku, který zbytečně uteče. </w:t>
      </w:r>
      <w:r w:rsidR="00E33D4C" w:rsidRPr="00682CED">
        <w:rPr>
          <w:rFonts w:asciiTheme="minorHAnsi" w:hAnsiTheme="minorHAnsi" w:cstheme="minorHAnsi"/>
          <w:i/>
          <w:iCs/>
          <w:color w:val="000000"/>
        </w:rPr>
        <w:t xml:space="preserve">Čím dříve </w:t>
      </w:r>
      <w:r w:rsidR="00B22DE9" w:rsidRPr="00682CED">
        <w:rPr>
          <w:rFonts w:asciiTheme="minorHAnsi" w:hAnsiTheme="minorHAnsi" w:cstheme="minorHAnsi"/>
          <w:i/>
          <w:iCs/>
          <w:color w:val="000000"/>
        </w:rPr>
        <w:t xml:space="preserve">si </w:t>
      </w:r>
      <w:r w:rsidR="00E33D4C" w:rsidRPr="00682CED">
        <w:rPr>
          <w:rFonts w:asciiTheme="minorHAnsi" w:hAnsiTheme="minorHAnsi" w:cstheme="minorHAnsi"/>
          <w:i/>
          <w:iCs/>
          <w:color w:val="000000"/>
        </w:rPr>
        <w:t>mladí začnou spořit,</w:t>
      </w:r>
      <w:r w:rsidR="009E4106">
        <w:rPr>
          <w:rFonts w:asciiTheme="minorHAnsi" w:hAnsiTheme="minorHAnsi" w:cstheme="minorHAnsi"/>
          <w:i/>
          <w:iCs/>
          <w:color w:val="000000"/>
        </w:rPr>
        <w:t xml:space="preserve"> bez ohledu na to, jaký bude státní důchodový systém, </w:t>
      </w:r>
      <w:r w:rsidR="00E33D4C" w:rsidRPr="00682CED">
        <w:rPr>
          <w:rFonts w:asciiTheme="minorHAnsi" w:hAnsiTheme="minorHAnsi" w:cstheme="minorHAnsi"/>
          <w:i/>
          <w:iCs/>
          <w:color w:val="000000"/>
        </w:rPr>
        <w:t>tím víc času budou mít na tvorbu vlastních úspor</w:t>
      </w:r>
      <w:r w:rsidR="009E4106">
        <w:rPr>
          <w:rFonts w:asciiTheme="minorHAnsi" w:hAnsiTheme="minorHAnsi" w:cstheme="minorHAnsi"/>
          <w:i/>
          <w:iCs/>
          <w:color w:val="000000"/>
        </w:rPr>
        <w:t>. A ty</w:t>
      </w:r>
      <w:r w:rsidR="00E33D4C" w:rsidRPr="00682CED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DC7FB4" w:rsidRPr="00682CED">
        <w:rPr>
          <w:rFonts w:asciiTheme="minorHAnsi" w:hAnsiTheme="minorHAnsi" w:cstheme="minorHAnsi"/>
          <w:i/>
          <w:iCs/>
          <w:color w:val="000000"/>
        </w:rPr>
        <w:t xml:space="preserve">budou </w:t>
      </w:r>
      <w:r w:rsidR="00B22DE9" w:rsidRPr="00682CED">
        <w:rPr>
          <w:rFonts w:asciiTheme="minorHAnsi" w:hAnsiTheme="minorHAnsi" w:cstheme="minorHAnsi"/>
          <w:i/>
          <w:iCs/>
          <w:color w:val="000000"/>
        </w:rPr>
        <w:t xml:space="preserve">pro </w:t>
      </w:r>
      <w:r w:rsidR="00880187">
        <w:rPr>
          <w:rFonts w:asciiTheme="minorHAnsi" w:hAnsiTheme="minorHAnsi" w:cstheme="minorHAnsi"/>
          <w:i/>
          <w:iCs/>
          <w:color w:val="000000"/>
        </w:rPr>
        <w:t>jejich</w:t>
      </w:r>
      <w:r w:rsidR="00B22DE9" w:rsidRPr="00682CED">
        <w:rPr>
          <w:rFonts w:asciiTheme="minorHAnsi" w:hAnsiTheme="minorHAnsi" w:cstheme="minorHAnsi"/>
          <w:i/>
          <w:iCs/>
          <w:color w:val="000000"/>
        </w:rPr>
        <w:t xml:space="preserve"> finanční zabezpečení ve stáří j</w:t>
      </w:r>
      <w:r w:rsidR="00D165B7" w:rsidRPr="00682CED">
        <w:rPr>
          <w:rFonts w:asciiTheme="minorHAnsi" w:hAnsiTheme="minorHAnsi" w:cstheme="minorHAnsi"/>
          <w:i/>
          <w:iCs/>
          <w:color w:val="000000"/>
        </w:rPr>
        <w:t xml:space="preserve">eště více </w:t>
      </w:r>
      <w:r w:rsidR="00DC7FB4" w:rsidRPr="00682CED">
        <w:rPr>
          <w:rFonts w:asciiTheme="minorHAnsi" w:hAnsiTheme="minorHAnsi" w:cstheme="minorHAnsi"/>
          <w:i/>
          <w:iCs/>
          <w:color w:val="000000"/>
        </w:rPr>
        <w:t>nepostradatelné</w:t>
      </w:r>
      <w:r w:rsidR="009E4106">
        <w:rPr>
          <w:rFonts w:asciiTheme="minorHAnsi" w:hAnsiTheme="minorHAnsi" w:cstheme="minorHAnsi"/>
          <w:i/>
          <w:iCs/>
          <w:color w:val="000000"/>
        </w:rPr>
        <w:t xml:space="preserve"> než dnes</w:t>
      </w:r>
      <w:r w:rsidR="00880187">
        <w:rPr>
          <w:rFonts w:asciiTheme="minorHAnsi" w:hAnsiTheme="minorHAnsi" w:cstheme="minorHAnsi"/>
          <w:i/>
          <w:iCs/>
          <w:color w:val="000000"/>
        </w:rPr>
        <w:t xml:space="preserve">,“ </w:t>
      </w:r>
      <w:r w:rsidR="00D165B7" w:rsidRPr="00682CED">
        <w:rPr>
          <w:rFonts w:asciiTheme="minorHAnsi" w:hAnsiTheme="minorHAnsi" w:cstheme="minorHAnsi"/>
          <w:color w:val="000000"/>
        </w:rPr>
        <w:t>uvedla členka představenstva KB Penzijní společnosti Jana Petrovská.</w:t>
      </w:r>
    </w:p>
    <w:p w14:paraId="4BE66BC5" w14:textId="437910B8" w:rsidR="00D165B7" w:rsidRPr="00682CED" w:rsidRDefault="00D165B7" w:rsidP="00AE39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682CED">
        <w:rPr>
          <w:rStyle w:val="normaltextrun"/>
          <w:rFonts w:asciiTheme="minorHAnsi" w:hAnsiTheme="minorHAnsi" w:cstheme="minorHAnsi"/>
          <w:color w:val="000000"/>
        </w:rPr>
        <w:t>Většina mladých Čechů se o problematice zajištění na stáří dozvídá z médií,</w:t>
      </w:r>
      <w:r w:rsidR="00F80581">
        <w:rPr>
          <w:rStyle w:val="normaltextrun"/>
          <w:rFonts w:asciiTheme="minorHAnsi" w:hAnsiTheme="minorHAnsi" w:cstheme="minorHAnsi"/>
          <w:color w:val="000000"/>
        </w:rPr>
        <w:t xml:space="preserve"> alespoň to</w:t>
      </w:r>
      <w:r w:rsidRPr="00682CED">
        <w:rPr>
          <w:rStyle w:val="normaltextrun"/>
          <w:rFonts w:asciiTheme="minorHAnsi" w:hAnsiTheme="minorHAnsi" w:cstheme="minorHAnsi"/>
          <w:color w:val="000000"/>
        </w:rPr>
        <w:t xml:space="preserve"> tvrdí skoro</w:t>
      </w:r>
      <w:r w:rsidR="00F80581">
        <w:rPr>
          <w:rStyle w:val="normaltextrun"/>
          <w:rFonts w:asciiTheme="minorHAnsi" w:hAnsiTheme="minorHAnsi" w:cstheme="minorHAnsi"/>
          <w:color w:val="000000"/>
        </w:rPr>
        <w:t xml:space="preserve"> 70 % respondentů průzkumu</w:t>
      </w:r>
      <w:r w:rsidRPr="00682CED">
        <w:rPr>
          <w:rStyle w:val="normaltextrun"/>
          <w:rFonts w:asciiTheme="minorHAnsi" w:hAnsiTheme="minorHAnsi" w:cstheme="minorHAnsi"/>
          <w:color w:val="000000"/>
        </w:rPr>
        <w:t>. Naopak rodinu jako zdroj uvádí</w:t>
      </w:r>
      <w:r w:rsidR="00F80581">
        <w:rPr>
          <w:rStyle w:val="normaltextrun"/>
          <w:rFonts w:asciiTheme="minorHAnsi" w:hAnsiTheme="minorHAnsi" w:cstheme="minorHAnsi"/>
          <w:color w:val="000000"/>
        </w:rPr>
        <w:t xml:space="preserve"> jen každý druhý</w:t>
      </w:r>
      <w:r w:rsidRPr="00682CED">
        <w:rPr>
          <w:rStyle w:val="normaltextrun"/>
          <w:rFonts w:asciiTheme="minorHAnsi" w:hAnsiTheme="minorHAnsi" w:cstheme="minorHAnsi"/>
          <w:color w:val="000000"/>
        </w:rPr>
        <w:t xml:space="preserve">, a co je překvapivé, </w:t>
      </w:r>
      <w:r w:rsidR="00B25446" w:rsidRPr="00682CED">
        <w:rPr>
          <w:rStyle w:val="normaltextrun"/>
          <w:rFonts w:asciiTheme="minorHAnsi" w:hAnsiTheme="minorHAnsi" w:cstheme="minorHAnsi"/>
          <w:color w:val="000000"/>
        </w:rPr>
        <w:t xml:space="preserve">téměř </w:t>
      </w:r>
      <w:r w:rsidRPr="00682CED">
        <w:rPr>
          <w:rStyle w:val="normaltextrun"/>
          <w:rFonts w:asciiTheme="minorHAnsi" w:hAnsiTheme="minorHAnsi" w:cstheme="minorHAnsi"/>
          <w:color w:val="000000"/>
        </w:rPr>
        <w:t xml:space="preserve">třetina </w:t>
      </w:r>
      <w:r w:rsidR="00B22DE9" w:rsidRPr="00682CED">
        <w:rPr>
          <w:rStyle w:val="normaltextrun"/>
          <w:rFonts w:asciiTheme="minorHAnsi" w:hAnsiTheme="minorHAnsi" w:cstheme="minorHAnsi"/>
          <w:color w:val="000000"/>
        </w:rPr>
        <w:t>z nich</w:t>
      </w:r>
      <w:r w:rsidRPr="00682CED">
        <w:rPr>
          <w:rStyle w:val="normaltextrun"/>
          <w:rFonts w:asciiTheme="minorHAnsi" w:hAnsiTheme="minorHAnsi" w:cstheme="minorHAnsi"/>
          <w:color w:val="000000"/>
        </w:rPr>
        <w:t xml:space="preserve"> přitom vůbec </w:t>
      </w:r>
      <w:proofErr w:type="gramStart"/>
      <w:r w:rsidRPr="00682CED">
        <w:rPr>
          <w:rStyle w:val="normaltextrun"/>
          <w:rFonts w:asciiTheme="minorHAnsi" w:hAnsiTheme="minorHAnsi" w:cstheme="minorHAnsi"/>
          <w:color w:val="000000"/>
        </w:rPr>
        <w:t>netuší</w:t>
      </w:r>
      <w:proofErr w:type="gramEnd"/>
      <w:r w:rsidRPr="00682CED">
        <w:rPr>
          <w:rStyle w:val="normaltextrun"/>
          <w:rFonts w:asciiTheme="minorHAnsi" w:hAnsiTheme="minorHAnsi" w:cstheme="minorHAnsi"/>
          <w:color w:val="000000"/>
        </w:rPr>
        <w:t xml:space="preserve">, jak </w:t>
      </w:r>
      <w:r w:rsidR="00B22DE9" w:rsidRPr="00682CED">
        <w:rPr>
          <w:rStyle w:val="normaltextrun"/>
          <w:rFonts w:asciiTheme="minorHAnsi" w:hAnsiTheme="minorHAnsi" w:cstheme="minorHAnsi"/>
          <w:color w:val="000000"/>
        </w:rPr>
        <w:t xml:space="preserve">zajištění na </w:t>
      </w:r>
      <w:r w:rsidRPr="00682CED">
        <w:rPr>
          <w:rStyle w:val="normaltextrun"/>
          <w:rFonts w:asciiTheme="minorHAnsi" w:hAnsiTheme="minorHAnsi" w:cstheme="minorHAnsi"/>
          <w:color w:val="000000"/>
        </w:rPr>
        <w:t>důchod řeší jejich rodiče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t xml:space="preserve"> a </w:t>
      </w:r>
      <w:r w:rsidR="00B22DE9" w:rsidRPr="00682CED">
        <w:rPr>
          <w:rStyle w:val="normaltextrun"/>
          <w:rFonts w:asciiTheme="minorHAnsi" w:hAnsiTheme="minorHAnsi" w:cstheme="minorHAnsi"/>
          <w:color w:val="000000"/>
        </w:rPr>
        <w:t xml:space="preserve">naopak 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t xml:space="preserve">dokonce </w:t>
      </w:r>
      <w:r w:rsidR="00DE6140" w:rsidRPr="00682CED">
        <w:rPr>
          <w:rFonts w:asciiTheme="minorHAnsi" w:hAnsiTheme="minorHAnsi" w:cstheme="minorHAnsi"/>
          <w:color w:val="000000"/>
        </w:rPr>
        <w:t xml:space="preserve">13 % ví, že </w:t>
      </w:r>
      <w:r w:rsidR="00B22DE9" w:rsidRPr="00682CED">
        <w:rPr>
          <w:rFonts w:asciiTheme="minorHAnsi" w:hAnsiTheme="minorHAnsi" w:cstheme="minorHAnsi"/>
          <w:color w:val="000000"/>
        </w:rPr>
        <w:t xml:space="preserve">rodiče </w:t>
      </w:r>
      <w:r w:rsidR="00DE6140" w:rsidRPr="00682CED">
        <w:rPr>
          <w:rFonts w:asciiTheme="minorHAnsi" w:hAnsiTheme="minorHAnsi" w:cstheme="minorHAnsi"/>
          <w:color w:val="000000"/>
        </w:rPr>
        <w:t>si nešetří</w:t>
      </w:r>
      <w:r w:rsidR="00424EF9" w:rsidRPr="00682CED">
        <w:rPr>
          <w:rFonts w:asciiTheme="minorHAnsi" w:hAnsiTheme="minorHAnsi" w:cstheme="minorHAnsi"/>
          <w:color w:val="000000"/>
        </w:rPr>
        <w:t xml:space="preserve"> vůbec.</w:t>
      </w:r>
    </w:p>
    <w:p w14:paraId="4E9CBB36" w14:textId="459019A5" w:rsidR="00D165B7" w:rsidRPr="00682CED" w:rsidRDefault="00D165B7" w:rsidP="00AE392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4AFA2F5" w14:textId="0E4E3712" w:rsidR="00AE3929" w:rsidRPr="00682CED" w:rsidRDefault="00AE3929" w:rsidP="00AE39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682CE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9CF6965" wp14:editId="2D21AC9F">
            <wp:simplePos x="0" y="0"/>
            <wp:positionH relativeFrom="margin">
              <wp:posOffset>-61595</wp:posOffset>
            </wp:positionH>
            <wp:positionV relativeFrom="paragraph">
              <wp:posOffset>476250</wp:posOffset>
            </wp:positionV>
            <wp:extent cx="3079750" cy="2266950"/>
            <wp:effectExtent l="0" t="0" r="6350" b="0"/>
            <wp:wrapTight wrapText="bothSides">
              <wp:wrapPolygon edited="0">
                <wp:start x="0" y="0"/>
                <wp:lineTo x="0" y="21418"/>
                <wp:lineTo x="21511" y="21418"/>
                <wp:lineTo x="21511" y="0"/>
                <wp:lineTo x="0" y="0"/>
              </wp:wrapPolygon>
            </wp:wrapTight>
            <wp:docPr id="248518994" name="Obrázek 1" descr="Obsah obrázku snímek obrazovky, text, diagram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18994" name="Obrázek 1" descr="Obsah obrázku snímek obrazovky, text, diagram, kruh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7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5B7" w:rsidRPr="00682CED">
        <w:rPr>
          <w:rStyle w:val="normaltextrun"/>
          <w:rFonts w:asciiTheme="minorHAnsi" w:hAnsiTheme="minorHAnsi" w:cstheme="minorHAnsi"/>
          <w:color w:val="000000"/>
        </w:rPr>
        <w:t xml:space="preserve">Jestliže se mají mladí vyjádřit na téma zajištění na důchod, každý druhý plánuje spořit </w:t>
      </w:r>
      <w:r w:rsidR="00CB4638" w:rsidRPr="00682CED">
        <w:rPr>
          <w:rStyle w:val="normaltextrun"/>
          <w:rFonts w:asciiTheme="minorHAnsi" w:hAnsiTheme="minorHAnsi" w:cstheme="minorHAnsi"/>
          <w:color w:val="000000"/>
        </w:rPr>
        <w:t xml:space="preserve">si </w:t>
      </w:r>
      <w:r w:rsidR="00D165B7" w:rsidRPr="00682CED">
        <w:rPr>
          <w:rStyle w:val="normaltextrun"/>
          <w:rFonts w:asciiTheme="minorHAnsi" w:hAnsiTheme="minorHAnsi" w:cstheme="minorHAnsi"/>
          <w:color w:val="000000"/>
        </w:rPr>
        <w:t>v bance, nejčastější je toto odhodlání u nejmladších respondentů, kteří se k tomu chystají v</w:t>
      </w:r>
      <w:r w:rsidR="006F0B57">
        <w:rPr>
          <w:rStyle w:val="normaltextrun"/>
          <w:rFonts w:asciiTheme="minorHAnsi" w:hAnsiTheme="minorHAnsi" w:cstheme="minorHAnsi"/>
          <w:color w:val="000000"/>
        </w:rPr>
        <w:t> </w:t>
      </w:r>
      <w:r w:rsidR="00D165B7" w:rsidRPr="00682CED">
        <w:rPr>
          <w:rStyle w:val="normaltextrun"/>
          <w:rFonts w:asciiTheme="minorHAnsi" w:hAnsiTheme="minorHAnsi" w:cstheme="minorHAnsi"/>
          <w:color w:val="000000"/>
        </w:rPr>
        <w:t>61</w:t>
      </w:r>
      <w:r w:rsidR="006F0B57">
        <w:rPr>
          <w:rStyle w:val="normaltextrun"/>
          <w:rFonts w:asciiTheme="minorHAnsi" w:hAnsiTheme="minorHAnsi" w:cstheme="minorHAnsi"/>
          <w:color w:val="000000"/>
        </w:rPr>
        <w:t> </w:t>
      </w:r>
      <w:r w:rsidR="00D165B7" w:rsidRPr="00682CED">
        <w:rPr>
          <w:rStyle w:val="normaltextrun"/>
          <w:rFonts w:asciiTheme="minorHAnsi" w:hAnsiTheme="minorHAnsi" w:cstheme="minorHAnsi"/>
          <w:color w:val="000000"/>
        </w:rPr>
        <w:t>% případů.</w:t>
      </w:r>
      <w:r w:rsidR="00B22DE9" w:rsidRPr="00682CED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D165B7" w:rsidRPr="006F0B57">
        <w:rPr>
          <w:rFonts w:asciiTheme="minorHAnsi" w:hAnsiTheme="minorHAnsi" w:cstheme="minorHAnsi"/>
          <w:i/>
          <w:iCs/>
          <w:color w:val="000000"/>
        </w:rPr>
        <w:t xml:space="preserve">„Pozitivní je, že 23 % respondentů </w:t>
      </w:r>
      <w:r w:rsidR="00CB4638" w:rsidRPr="006F0B57">
        <w:rPr>
          <w:rFonts w:asciiTheme="minorHAnsi" w:hAnsiTheme="minorHAnsi" w:cstheme="minorHAnsi"/>
          <w:i/>
          <w:iCs/>
          <w:color w:val="000000"/>
        </w:rPr>
        <w:t>chce</w:t>
      </w:r>
      <w:r w:rsidR="00D165B7" w:rsidRPr="006F0B57">
        <w:rPr>
          <w:rFonts w:asciiTheme="minorHAnsi" w:hAnsiTheme="minorHAnsi" w:cstheme="minorHAnsi"/>
          <w:i/>
          <w:iCs/>
          <w:color w:val="000000"/>
        </w:rPr>
        <w:t xml:space="preserve"> uzavřít doplňkové penzijní spoření a 41 % z nich </w:t>
      </w:r>
      <w:proofErr w:type="gramStart"/>
      <w:r w:rsidR="00D165B7" w:rsidRPr="006F0B57">
        <w:rPr>
          <w:rFonts w:asciiTheme="minorHAnsi" w:hAnsiTheme="minorHAnsi" w:cstheme="minorHAnsi"/>
          <w:i/>
          <w:iCs/>
          <w:color w:val="000000"/>
        </w:rPr>
        <w:t>věří</w:t>
      </w:r>
      <w:proofErr w:type="gramEnd"/>
      <w:r w:rsidR="00D165B7" w:rsidRPr="006F0B57">
        <w:rPr>
          <w:rFonts w:asciiTheme="minorHAnsi" w:hAnsiTheme="minorHAnsi" w:cstheme="minorHAnsi"/>
          <w:i/>
          <w:iCs/>
          <w:color w:val="000000"/>
        </w:rPr>
        <w:t>, že jim tato investice zajistí důstojný důchod.</w:t>
      </w:r>
      <w:r w:rsidR="00D165B7" w:rsidRPr="00682CED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D165B7"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>Pokud uvažují o tom, jak své penzijní spoření uzavřít, necelá třetina respondentů vítá možnost využít aplikace či sjednání online, ale každý druhý preferuje spíš cestu na pobočku a osobní jednání</w:t>
      </w:r>
      <w:r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 s finančním poradcem</w:t>
      </w:r>
      <w:r w:rsidR="00D165B7"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>.</w:t>
      </w:r>
      <w:r w:rsidR="003253EF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 </w:t>
      </w:r>
      <w:r w:rsidR="00D165B7"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Z toho je zřejmé, že pro potenciální účastníky </w:t>
      </w:r>
      <w:r w:rsidR="003253EF">
        <w:rPr>
          <w:rStyle w:val="normaltextrun"/>
          <w:rFonts w:asciiTheme="minorHAnsi" w:hAnsiTheme="minorHAnsi" w:cstheme="minorHAnsi"/>
          <w:i/>
          <w:iCs/>
          <w:color w:val="000000"/>
        </w:rPr>
        <w:t>doplňkového penzijního spoření</w:t>
      </w:r>
      <w:r w:rsidR="00D165B7"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 j</w:t>
      </w:r>
      <w:r w:rsidR="00DE6140"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>sou rady a doporučení odborníka</w:t>
      </w:r>
      <w:r w:rsidR="00CB4638"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 </w:t>
      </w:r>
      <w:r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stále velmi </w:t>
      </w:r>
      <w:r w:rsidR="00CB4638"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>důležité</w:t>
      </w:r>
      <w:r w:rsidR="00DE6140" w:rsidRPr="00682CED">
        <w:rPr>
          <w:rStyle w:val="normaltextrun"/>
          <w:rFonts w:asciiTheme="minorHAnsi" w:hAnsiTheme="minorHAnsi" w:cstheme="minorHAnsi"/>
          <w:i/>
          <w:iCs/>
          <w:color w:val="000000"/>
        </w:rPr>
        <w:t xml:space="preserve">,“ 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t xml:space="preserve">dodává </w:t>
      </w:r>
      <w:r w:rsidR="00B22DE9" w:rsidRPr="00682CED">
        <w:rPr>
          <w:rStyle w:val="normaltextrun"/>
          <w:rFonts w:asciiTheme="minorHAnsi" w:hAnsiTheme="minorHAnsi" w:cstheme="minorHAnsi"/>
          <w:color w:val="000000"/>
        </w:rPr>
        <w:t>Jana Petrovská.</w:t>
      </w:r>
      <w:r w:rsidR="00D165B7" w:rsidRPr="00682CED">
        <w:rPr>
          <w:rStyle w:val="normaltextrun"/>
          <w:rFonts w:asciiTheme="minorHAnsi" w:hAnsiTheme="minorHAnsi" w:cstheme="minorHAnsi"/>
          <w:color w:val="000000"/>
        </w:rPr>
        <w:t xml:space="preserve"> </w:t>
      </w:r>
    </w:p>
    <w:p w14:paraId="12307AF1" w14:textId="3AD6733F" w:rsidR="00DE6140" w:rsidRPr="00682CED" w:rsidRDefault="00AE3929" w:rsidP="00AE39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682CED">
        <w:rPr>
          <w:rStyle w:val="normaltextrun"/>
          <w:rFonts w:asciiTheme="minorHAnsi" w:hAnsiTheme="minorHAnsi" w:cstheme="minorHAnsi"/>
          <w:color w:val="000000"/>
        </w:rPr>
        <w:br/>
      </w:r>
      <w:r w:rsidR="00BF1C17" w:rsidRPr="00682CED">
        <w:rPr>
          <w:rFonts w:asciiTheme="minorHAnsi" w:hAnsiTheme="minorHAnsi" w:cstheme="minorHAnsi"/>
          <w:color w:val="000000"/>
        </w:rPr>
        <w:t xml:space="preserve">Jednou z klíčových otázek </w:t>
      </w:r>
      <w:r w:rsidR="00DE6140" w:rsidRPr="00682CED">
        <w:rPr>
          <w:rFonts w:asciiTheme="minorHAnsi" w:hAnsiTheme="minorHAnsi" w:cstheme="minorHAnsi"/>
          <w:color w:val="000000"/>
        </w:rPr>
        <w:t xml:space="preserve">průzkumu </w:t>
      </w:r>
      <w:r w:rsidR="00BF1C17" w:rsidRPr="00682CED">
        <w:rPr>
          <w:rFonts w:asciiTheme="minorHAnsi" w:hAnsiTheme="minorHAnsi" w:cstheme="minorHAnsi"/>
          <w:color w:val="000000"/>
        </w:rPr>
        <w:t xml:space="preserve">bylo, kolik </w:t>
      </w:r>
      <w:r w:rsidR="00CB4638" w:rsidRPr="00682CED">
        <w:rPr>
          <w:rFonts w:asciiTheme="minorHAnsi" w:hAnsiTheme="minorHAnsi" w:cstheme="minorHAnsi"/>
          <w:color w:val="000000"/>
        </w:rPr>
        <w:t xml:space="preserve">jsou </w:t>
      </w:r>
      <w:r w:rsidR="00BF1C17" w:rsidRPr="00682CED">
        <w:rPr>
          <w:rFonts w:asciiTheme="minorHAnsi" w:hAnsiTheme="minorHAnsi" w:cstheme="minorHAnsi"/>
          <w:color w:val="000000"/>
        </w:rPr>
        <w:t xml:space="preserve">mladí Češi schopni aktuálně spořit na svůj důchod. Výsledky nejsou příliš optimistické, neboť 22 % respondentů </w:t>
      </w:r>
      <w:r w:rsidR="00DE6140" w:rsidRPr="00682CED">
        <w:rPr>
          <w:rFonts w:asciiTheme="minorHAnsi" w:hAnsiTheme="minorHAnsi" w:cstheme="minorHAnsi"/>
          <w:color w:val="000000"/>
        </w:rPr>
        <w:t>tvrdí</w:t>
      </w:r>
      <w:r w:rsidR="00BF1C17" w:rsidRPr="00682CED">
        <w:rPr>
          <w:rFonts w:asciiTheme="minorHAnsi" w:hAnsiTheme="minorHAnsi" w:cstheme="minorHAnsi"/>
          <w:color w:val="000000"/>
        </w:rPr>
        <w:t>, že si nemohou dovolit spořit vůbec nic</w:t>
      </w:r>
      <w:r w:rsidR="00CB4638" w:rsidRPr="00682CED">
        <w:rPr>
          <w:rFonts w:asciiTheme="minorHAnsi" w:hAnsiTheme="minorHAnsi" w:cstheme="minorHAnsi"/>
          <w:color w:val="000000"/>
        </w:rPr>
        <w:t xml:space="preserve"> a</w:t>
      </w:r>
      <w:r w:rsidR="00BF1C17" w:rsidRPr="00682CED">
        <w:rPr>
          <w:rFonts w:asciiTheme="minorHAnsi" w:hAnsiTheme="minorHAnsi" w:cstheme="minorHAnsi"/>
          <w:color w:val="000000"/>
        </w:rPr>
        <w:t xml:space="preserve"> </w:t>
      </w:r>
      <w:r w:rsidR="00DE6140" w:rsidRPr="00682CED">
        <w:rPr>
          <w:rFonts w:asciiTheme="minorHAnsi" w:hAnsiTheme="minorHAnsi" w:cstheme="minorHAnsi"/>
          <w:color w:val="000000"/>
        </w:rPr>
        <w:t>pro</w:t>
      </w:r>
      <w:r w:rsidR="00BF1C17" w:rsidRPr="00682CED">
        <w:rPr>
          <w:rFonts w:asciiTheme="minorHAnsi" w:hAnsiTheme="minorHAnsi" w:cstheme="minorHAnsi"/>
          <w:color w:val="000000"/>
        </w:rPr>
        <w:t xml:space="preserve"> dalších 26 % </w:t>
      </w:r>
      <w:r w:rsidR="00DE6140" w:rsidRPr="00682CED">
        <w:rPr>
          <w:rFonts w:asciiTheme="minorHAnsi" w:hAnsiTheme="minorHAnsi" w:cstheme="minorHAnsi"/>
          <w:color w:val="000000"/>
        </w:rPr>
        <w:t xml:space="preserve">je reálná </w:t>
      </w:r>
      <w:r w:rsidR="00BF1C17" w:rsidRPr="00682CED">
        <w:rPr>
          <w:rFonts w:asciiTheme="minorHAnsi" w:hAnsiTheme="minorHAnsi" w:cstheme="minorHAnsi"/>
          <w:color w:val="000000"/>
        </w:rPr>
        <w:t>maximálně pětistovk</w:t>
      </w:r>
      <w:r w:rsidR="00B22DE9" w:rsidRPr="00682CED">
        <w:rPr>
          <w:rFonts w:asciiTheme="minorHAnsi" w:hAnsiTheme="minorHAnsi" w:cstheme="minorHAnsi"/>
          <w:color w:val="000000"/>
        </w:rPr>
        <w:t>a</w:t>
      </w:r>
      <w:r w:rsidR="00BF1C17" w:rsidRPr="00682CED">
        <w:rPr>
          <w:rFonts w:asciiTheme="minorHAnsi" w:hAnsiTheme="minorHAnsi" w:cstheme="minorHAnsi"/>
          <w:color w:val="000000"/>
        </w:rPr>
        <w:t xml:space="preserve"> měsíčně. 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t xml:space="preserve">Nejčastěji 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lastRenderedPageBreak/>
        <w:t xml:space="preserve">mladí Češi </w:t>
      </w:r>
      <w:r w:rsidR="00CE7B2B" w:rsidRPr="00682CED">
        <w:rPr>
          <w:rStyle w:val="normaltextrun"/>
          <w:rFonts w:asciiTheme="minorHAnsi" w:hAnsiTheme="minorHAnsi" w:cstheme="minorHAnsi"/>
          <w:color w:val="000000"/>
        </w:rPr>
        <w:t xml:space="preserve">(28 %) 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t>uvádějí, že mohou odkládat částku mezi 500-1</w:t>
      </w:r>
      <w:r w:rsidR="006F0B57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t xml:space="preserve">000 korun </w:t>
      </w:r>
      <w:r w:rsidR="00A05C04">
        <w:rPr>
          <w:rStyle w:val="normaltextrun"/>
          <w:rFonts w:asciiTheme="minorHAnsi" w:hAnsiTheme="minorHAnsi" w:cstheme="minorHAnsi"/>
          <w:color w:val="000000"/>
        </w:rPr>
        <w:t xml:space="preserve">měsíčně </w:t>
      </w:r>
      <w:r w:rsidR="00B22DE9" w:rsidRPr="00682CED">
        <w:rPr>
          <w:rStyle w:val="normaltextrun"/>
          <w:rFonts w:asciiTheme="minorHAnsi" w:hAnsiTheme="minorHAnsi" w:cstheme="minorHAnsi"/>
          <w:color w:val="000000"/>
        </w:rPr>
        <w:t>a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t xml:space="preserve"> jen 12 procent může do své budoucnosti </w:t>
      </w:r>
      <w:r w:rsidR="00A05C04">
        <w:rPr>
          <w:rStyle w:val="normaltextrun"/>
          <w:rFonts w:asciiTheme="minorHAnsi" w:hAnsiTheme="minorHAnsi" w:cstheme="minorHAnsi"/>
          <w:color w:val="000000"/>
        </w:rPr>
        <w:t xml:space="preserve">měsíčně 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t>investovat 2</w:t>
      </w:r>
      <w:r w:rsidR="006F0B57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DE6140" w:rsidRPr="00682CED">
        <w:rPr>
          <w:rStyle w:val="normaltextrun"/>
          <w:rFonts w:asciiTheme="minorHAnsi" w:hAnsiTheme="minorHAnsi" w:cstheme="minorHAnsi"/>
          <w:color w:val="000000"/>
        </w:rPr>
        <w:t>000 Kč a více.</w:t>
      </w:r>
    </w:p>
    <w:p w14:paraId="3D5804E5" w14:textId="4FB254D0" w:rsidR="00AE3929" w:rsidRPr="00682CED" w:rsidRDefault="00AE3929" w:rsidP="00AE39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682CE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BDAFE81" wp14:editId="133980B9">
            <wp:simplePos x="0" y="0"/>
            <wp:positionH relativeFrom="column">
              <wp:posOffset>2738755</wp:posOffset>
            </wp:positionH>
            <wp:positionV relativeFrom="paragraph">
              <wp:posOffset>73660</wp:posOffset>
            </wp:positionV>
            <wp:extent cx="2943225" cy="2164715"/>
            <wp:effectExtent l="0" t="0" r="9525" b="6985"/>
            <wp:wrapTight wrapText="bothSides">
              <wp:wrapPolygon edited="0">
                <wp:start x="0" y="0"/>
                <wp:lineTo x="0" y="21480"/>
                <wp:lineTo x="21530" y="21480"/>
                <wp:lineTo x="21530" y="0"/>
                <wp:lineTo x="0" y="0"/>
              </wp:wrapPolygon>
            </wp:wrapTight>
            <wp:docPr id="977173277" name="Obrázek 1" descr="Obsah obrázku text, diagram, snímek obrazovky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73277" name="Obrázek 1" descr="Obsah obrázku text, diagram, snímek obrazovky, kruh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9D2F9" w14:textId="77777777" w:rsidR="00F80581" w:rsidRDefault="00AE3929" w:rsidP="00AE392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82CED">
        <w:rPr>
          <w:rStyle w:val="normaltextrun"/>
          <w:rFonts w:asciiTheme="minorHAnsi" w:hAnsiTheme="minorHAnsi" w:cstheme="minorHAnsi"/>
          <w:color w:val="000000"/>
        </w:rPr>
        <w:br/>
      </w:r>
      <w:r w:rsidR="00DE6140" w:rsidRPr="00682CED">
        <w:rPr>
          <w:rStyle w:val="normaltextrun"/>
          <w:rFonts w:asciiTheme="minorHAnsi" w:hAnsiTheme="minorHAnsi" w:cstheme="minorHAnsi"/>
        </w:rPr>
        <w:t xml:space="preserve">Doposud se mladých Čechů nikdo neptal na to, jak by si představovali ideální důchodový systém. </w:t>
      </w:r>
      <w:r w:rsidR="009435D5" w:rsidRPr="00682CED">
        <w:rPr>
          <w:rStyle w:val="normaltextrun"/>
          <w:rFonts w:asciiTheme="minorHAnsi" w:hAnsiTheme="minorHAnsi" w:cstheme="minorHAnsi"/>
        </w:rPr>
        <w:t>KB P</w:t>
      </w:r>
      <w:r w:rsidR="00A05C04">
        <w:rPr>
          <w:rStyle w:val="normaltextrun"/>
          <w:rFonts w:asciiTheme="minorHAnsi" w:hAnsiTheme="minorHAnsi" w:cstheme="minorHAnsi"/>
        </w:rPr>
        <w:t xml:space="preserve">enzijní společnost </w:t>
      </w:r>
      <w:r w:rsidR="00CB4638" w:rsidRPr="00682CED">
        <w:rPr>
          <w:rStyle w:val="normaltextrun"/>
          <w:rFonts w:asciiTheme="minorHAnsi" w:hAnsiTheme="minorHAnsi" w:cstheme="minorHAnsi"/>
        </w:rPr>
        <w:t xml:space="preserve">se na </w:t>
      </w:r>
      <w:r w:rsidR="009435D5" w:rsidRPr="00682CED">
        <w:rPr>
          <w:rStyle w:val="normaltextrun"/>
          <w:rFonts w:asciiTheme="minorHAnsi" w:hAnsiTheme="minorHAnsi" w:cstheme="minorHAnsi"/>
        </w:rPr>
        <w:t xml:space="preserve">jejich názor zeptala a dozvěděla se, že </w:t>
      </w:r>
      <w:r w:rsidR="009435D5" w:rsidRPr="00682CED">
        <w:rPr>
          <w:rStyle w:val="normaltextrun"/>
          <w:rFonts w:asciiTheme="minorHAnsi" w:hAnsiTheme="minorHAnsi" w:cstheme="minorHAnsi"/>
          <w:color w:val="000000"/>
        </w:rPr>
        <w:t xml:space="preserve">jen necelá třetina souhlasí se současným přerozdělováním v rámci důchodového systému. </w:t>
      </w:r>
      <w:r w:rsidR="00BF1C17" w:rsidRPr="00682CED">
        <w:rPr>
          <w:rFonts w:asciiTheme="minorHAnsi" w:hAnsiTheme="minorHAnsi" w:cstheme="minorHAnsi"/>
          <w:color w:val="000000"/>
        </w:rPr>
        <w:t>Převážná většina, konkrétně 68</w:t>
      </w:r>
      <w:r w:rsidR="00A05C04">
        <w:rPr>
          <w:rFonts w:asciiTheme="minorHAnsi" w:hAnsiTheme="minorHAnsi" w:cstheme="minorHAnsi"/>
          <w:color w:val="000000"/>
        </w:rPr>
        <w:t xml:space="preserve"> </w:t>
      </w:r>
      <w:r w:rsidR="00BF1C17" w:rsidRPr="00682CED">
        <w:rPr>
          <w:rFonts w:asciiTheme="minorHAnsi" w:hAnsiTheme="minorHAnsi" w:cstheme="minorHAnsi"/>
          <w:color w:val="000000"/>
        </w:rPr>
        <w:t>% respondentů, by preferovala zavedení individuálního penzijního účtu u státu, k</w:t>
      </w:r>
      <w:r w:rsidR="009435D5" w:rsidRPr="00682CED">
        <w:rPr>
          <w:rFonts w:asciiTheme="minorHAnsi" w:hAnsiTheme="minorHAnsi" w:cstheme="minorHAnsi"/>
          <w:color w:val="000000"/>
        </w:rPr>
        <w:t>am</w:t>
      </w:r>
      <w:r w:rsidR="00BF1C17" w:rsidRPr="00682CED">
        <w:rPr>
          <w:rFonts w:asciiTheme="minorHAnsi" w:hAnsiTheme="minorHAnsi" w:cstheme="minorHAnsi"/>
          <w:color w:val="000000"/>
        </w:rPr>
        <w:t xml:space="preserve"> by každý jednotlivec přispíval formou odvodů na daních a z tohoto účtu by mu </w:t>
      </w:r>
      <w:r w:rsidR="00EE439C" w:rsidRPr="00682CED">
        <w:rPr>
          <w:rFonts w:asciiTheme="minorHAnsi" w:hAnsiTheme="minorHAnsi" w:cstheme="minorHAnsi"/>
          <w:color w:val="000000"/>
        </w:rPr>
        <w:t xml:space="preserve">pak </w:t>
      </w:r>
      <w:r w:rsidR="00BF1C17" w:rsidRPr="00682CED">
        <w:rPr>
          <w:rFonts w:asciiTheme="minorHAnsi" w:hAnsiTheme="minorHAnsi" w:cstheme="minorHAnsi"/>
          <w:color w:val="000000"/>
        </w:rPr>
        <w:t>byla vyplácena penze</w:t>
      </w:r>
      <w:r w:rsidR="00EE439C" w:rsidRPr="00682CED">
        <w:rPr>
          <w:rFonts w:asciiTheme="minorHAnsi" w:hAnsiTheme="minorHAnsi" w:cstheme="minorHAnsi"/>
          <w:color w:val="000000"/>
        </w:rPr>
        <w:t>.</w:t>
      </w:r>
      <w:r w:rsidR="009435D5" w:rsidRPr="00682CED">
        <w:rPr>
          <w:rFonts w:asciiTheme="minorHAnsi" w:hAnsiTheme="minorHAnsi" w:cstheme="minorHAnsi"/>
          <w:color w:val="000000"/>
        </w:rPr>
        <w:t xml:space="preserve"> </w:t>
      </w:r>
    </w:p>
    <w:p w14:paraId="63E1AE7A" w14:textId="298A8F5F" w:rsidR="00BF1C17" w:rsidRPr="00682CED" w:rsidRDefault="00F80581" w:rsidP="00AE392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/>
      </w:r>
      <w:r w:rsidR="00FC53C0" w:rsidRPr="00682CED">
        <w:rPr>
          <w:rFonts w:asciiTheme="minorHAnsi" w:hAnsiTheme="minorHAnsi" w:cstheme="minorHAnsi"/>
          <w:color w:val="000000"/>
        </w:rPr>
        <w:t xml:space="preserve">Podoba státního </w:t>
      </w:r>
      <w:r w:rsidR="009435D5" w:rsidRPr="00682CED">
        <w:rPr>
          <w:rFonts w:asciiTheme="minorHAnsi" w:hAnsiTheme="minorHAnsi" w:cstheme="minorHAnsi"/>
          <w:color w:val="000000"/>
        </w:rPr>
        <w:t>penzijního systému</w:t>
      </w:r>
      <w:r w:rsidR="00FC53C0" w:rsidRPr="00682CED">
        <w:rPr>
          <w:rFonts w:asciiTheme="minorHAnsi" w:hAnsiTheme="minorHAnsi" w:cstheme="minorHAnsi"/>
          <w:color w:val="000000"/>
        </w:rPr>
        <w:t xml:space="preserve"> se za pár desítek let může </w:t>
      </w:r>
      <w:r w:rsidR="00880187">
        <w:rPr>
          <w:rFonts w:asciiTheme="minorHAnsi" w:hAnsiTheme="minorHAnsi" w:cstheme="minorHAnsi"/>
          <w:color w:val="000000"/>
        </w:rPr>
        <w:t>dramaticky z</w:t>
      </w:r>
      <w:r w:rsidR="00FC53C0" w:rsidRPr="00682CED">
        <w:rPr>
          <w:rFonts w:asciiTheme="minorHAnsi" w:hAnsiTheme="minorHAnsi" w:cstheme="minorHAnsi"/>
          <w:color w:val="000000"/>
        </w:rPr>
        <w:t>měnit, ale doplňkové penzijní spoření</w:t>
      </w:r>
      <w:r w:rsidR="00880187">
        <w:rPr>
          <w:rFonts w:asciiTheme="minorHAnsi" w:hAnsiTheme="minorHAnsi" w:cstheme="minorHAnsi"/>
          <w:color w:val="000000"/>
        </w:rPr>
        <w:t xml:space="preserve"> i přes aktuální úpravy nadále </w:t>
      </w:r>
      <w:r w:rsidR="00FC53C0" w:rsidRPr="00682CED">
        <w:rPr>
          <w:rFonts w:asciiTheme="minorHAnsi" w:hAnsiTheme="minorHAnsi" w:cstheme="minorHAnsi"/>
          <w:color w:val="000000"/>
        </w:rPr>
        <w:t>zůstává ryze individuální</w:t>
      </w:r>
      <w:r w:rsidR="00880187">
        <w:rPr>
          <w:rFonts w:asciiTheme="minorHAnsi" w:hAnsiTheme="minorHAnsi" w:cstheme="minorHAnsi"/>
          <w:color w:val="000000"/>
        </w:rPr>
        <w:t>m</w:t>
      </w:r>
      <w:r w:rsidR="00FC53C0" w:rsidRPr="00682CED">
        <w:rPr>
          <w:rFonts w:asciiTheme="minorHAnsi" w:hAnsiTheme="minorHAnsi" w:cstheme="minorHAnsi"/>
          <w:color w:val="000000"/>
        </w:rPr>
        <w:t xml:space="preserve"> účt</w:t>
      </w:r>
      <w:r w:rsidR="00880187">
        <w:rPr>
          <w:rFonts w:asciiTheme="minorHAnsi" w:hAnsiTheme="minorHAnsi" w:cstheme="minorHAnsi"/>
          <w:color w:val="000000"/>
        </w:rPr>
        <w:t>em</w:t>
      </w:r>
      <w:r w:rsidR="00FC53C0" w:rsidRPr="00682CED">
        <w:rPr>
          <w:rFonts w:asciiTheme="minorHAnsi" w:hAnsiTheme="minorHAnsi" w:cstheme="minorHAnsi"/>
          <w:color w:val="000000"/>
        </w:rPr>
        <w:t>, kam si jeho účastník odkládá peníze a může si své úspory ještě vylepšit o případné příspěvky zaměstnavatele i státu</w:t>
      </w:r>
      <w:r w:rsidR="00313D0D" w:rsidRPr="00682CED">
        <w:rPr>
          <w:rFonts w:asciiTheme="minorHAnsi" w:hAnsiTheme="minorHAnsi" w:cstheme="minorHAnsi"/>
          <w:color w:val="000000"/>
        </w:rPr>
        <w:t xml:space="preserve">. A když zvolí vhodnou </w:t>
      </w:r>
      <w:r w:rsidR="00FC53C0" w:rsidRPr="00682CED">
        <w:rPr>
          <w:rFonts w:asciiTheme="minorHAnsi" w:hAnsiTheme="minorHAnsi" w:cstheme="minorHAnsi"/>
          <w:color w:val="000000"/>
        </w:rPr>
        <w:t>investiční strategi</w:t>
      </w:r>
      <w:r w:rsidR="00313D0D" w:rsidRPr="00682CED">
        <w:rPr>
          <w:rFonts w:asciiTheme="minorHAnsi" w:hAnsiTheme="minorHAnsi" w:cstheme="minorHAnsi"/>
          <w:color w:val="000000"/>
        </w:rPr>
        <w:t>i, má šanci naspořit si</w:t>
      </w:r>
      <w:r w:rsidR="00B22DE9" w:rsidRPr="00682CED">
        <w:rPr>
          <w:rFonts w:asciiTheme="minorHAnsi" w:hAnsiTheme="minorHAnsi" w:cstheme="minorHAnsi"/>
          <w:color w:val="000000"/>
        </w:rPr>
        <w:t xml:space="preserve"> na </w:t>
      </w:r>
      <w:r w:rsidR="00CB4638" w:rsidRPr="00682CED">
        <w:rPr>
          <w:rFonts w:asciiTheme="minorHAnsi" w:hAnsiTheme="minorHAnsi" w:cstheme="minorHAnsi"/>
          <w:color w:val="000000"/>
        </w:rPr>
        <w:t xml:space="preserve">důchod i milionové částky. Spočítat si to mohou zájemci i na </w:t>
      </w:r>
      <w:hyperlink r:id="rId9" w:anchor="calculator" w:history="1">
        <w:r w:rsidR="00CB4638" w:rsidRPr="00682CED">
          <w:rPr>
            <w:rStyle w:val="Hypertextovodkaz"/>
            <w:rFonts w:asciiTheme="minorHAnsi" w:hAnsiTheme="minorHAnsi" w:cstheme="minorHAnsi"/>
          </w:rPr>
          <w:t>nové interaktivní kalkulačce KB PS</w:t>
        </w:r>
      </w:hyperlink>
      <w:r w:rsidR="00CB4638" w:rsidRPr="00682CED">
        <w:rPr>
          <w:rFonts w:asciiTheme="minorHAnsi" w:hAnsiTheme="minorHAnsi" w:cstheme="minorHAnsi"/>
          <w:color w:val="000000"/>
        </w:rPr>
        <w:t xml:space="preserve">. </w:t>
      </w:r>
      <w:r w:rsidR="00313D0D" w:rsidRPr="00682CED">
        <w:rPr>
          <w:rFonts w:asciiTheme="minorHAnsi" w:hAnsiTheme="minorHAnsi" w:cstheme="minorHAnsi"/>
          <w:color w:val="000000"/>
        </w:rPr>
        <w:t xml:space="preserve"> </w:t>
      </w:r>
    </w:p>
    <w:p w14:paraId="539A656E" w14:textId="3EFEBDF0" w:rsidR="00BF1C17" w:rsidRPr="00682CED" w:rsidRDefault="00CB4638" w:rsidP="00AE3929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82CED">
        <w:rPr>
          <w:rFonts w:asciiTheme="minorHAnsi" w:hAnsiTheme="minorHAnsi" w:cstheme="minorHAnsi"/>
          <w:color w:val="000000"/>
        </w:rPr>
        <w:br/>
      </w:r>
      <w:r w:rsidR="00AE3929" w:rsidRPr="00682CED">
        <w:rPr>
          <w:rFonts w:asciiTheme="minorHAnsi" w:hAnsiTheme="minorHAnsi" w:cstheme="minorHAnsi"/>
          <w:color w:val="000000"/>
        </w:rPr>
        <w:t xml:space="preserve">O průzkumu: </w:t>
      </w:r>
      <w:r w:rsidR="00BF1C17" w:rsidRPr="00682CED">
        <w:rPr>
          <w:rFonts w:asciiTheme="minorHAnsi" w:hAnsiTheme="minorHAnsi" w:cstheme="minorHAnsi"/>
          <w:color w:val="000000"/>
        </w:rPr>
        <w:t xml:space="preserve">Průzkum </w:t>
      </w:r>
      <w:r w:rsidRPr="00682CED">
        <w:rPr>
          <w:rFonts w:asciiTheme="minorHAnsi" w:hAnsiTheme="minorHAnsi" w:cstheme="minorHAnsi"/>
          <w:color w:val="000000"/>
        </w:rPr>
        <w:t xml:space="preserve">provedla agentura </w:t>
      </w:r>
      <w:r w:rsidR="00BF1C17" w:rsidRPr="00682CED">
        <w:rPr>
          <w:rFonts w:asciiTheme="minorHAnsi" w:hAnsiTheme="minorHAnsi" w:cstheme="minorHAnsi"/>
          <w:color w:val="000000"/>
        </w:rPr>
        <w:t>Ipsos mezi mladými Čechy ve věku 18 až 30 let. Cílem bylo zjistit jejich názory a postoje k důchodovému systému a jejich plány na zajištění na důchod.</w:t>
      </w:r>
    </w:p>
    <w:p w14:paraId="39BF3446" w14:textId="47A2B5F6" w:rsidR="003253EF" w:rsidRPr="00682CED" w:rsidRDefault="003253EF" w:rsidP="00AE3929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bCs/>
        </w:rPr>
      </w:pPr>
      <w:r w:rsidRPr="00682CED">
        <w:rPr>
          <w:rFonts w:asciiTheme="minorHAnsi" w:hAnsiTheme="minorHAnsi" w:cstheme="minorHAnsi"/>
          <w:b/>
        </w:rPr>
        <w:t xml:space="preserve">Upozornění: </w:t>
      </w:r>
      <w:r w:rsidRPr="00682CED">
        <w:rPr>
          <w:rFonts w:asciiTheme="minorHAnsi" w:hAnsiTheme="minorHAnsi" w:cstheme="minorHAnsi"/>
          <w:bCs/>
        </w:rPr>
        <w:t xml:space="preserve">Upozorňujeme, že s Doplňkovým penzijním spořením jsou spojena jistá </w:t>
      </w:r>
      <w:r w:rsidR="00F80581" w:rsidRPr="00682CED">
        <w:rPr>
          <w:rFonts w:asciiTheme="minorHAnsi" w:hAnsiTheme="minorHAnsi" w:cstheme="minorHAnsi"/>
          <w:bCs/>
        </w:rPr>
        <w:t>rizika – hodnota</w:t>
      </w:r>
      <w:r w:rsidRPr="00682CED">
        <w:rPr>
          <w:rFonts w:asciiTheme="minorHAnsi" w:hAnsiTheme="minorHAnsi" w:cstheme="minorHAnsi"/>
          <w:bCs/>
        </w:rPr>
        <w:t xml:space="preserve"> investice není garantována a může kolísat v závislosti na vývoji trhu.</w:t>
      </w:r>
    </w:p>
    <w:p w14:paraId="02D0A412" w14:textId="77777777" w:rsidR="003253EF" w:rsidRPr="00682CED" w:rsidRDefault="003253EF" w:rsidP="003253EF">
      <w:pPr>
        <w:rPr>
          <w:rFonts w:cstheme="minorHAnsi"/>
          <w:i/>
          <w:iCs/>
          <w:sz w:val="24"/>
          <w:szCs w:val="24"/>
        </w:rPr>
      </w:pPr>
    </w:p>
    <w:tbl>
      <w:tblPr>
        <w:tblStyle w:val="Mkatabulky"/>
        <w:tblW w:w="9072" w:type="dxa"/>
        <w:tblLayout w:type="fixed"/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093"/>
        <w:gridCol w:w="3061"/>
        <w:gridCol w:w="2918"/>
      </w:tblGrid>
      <w:tr w:rsidR="003253EF" w:rsidRPr="003253EF" w14:paraId="2F717D1A" w14:textId="77777777" w:rsidTr="00FD71B6"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14:paraId="1932E5DD" w14:textId="77777777" w:rsidR="003253EF" w:rsidRPr="00682CED" w:rsidRDefault="003253EF" w:rsidP="00FD71B6">
            <w:pPr>
              <w:rPr>
                <w:rFonts w:cstheme="minorHAnsi"/>
                <w:b/>
                <w:bCs/>
              </w:rPr>
            </w:pPr>
            <w:r w:rsidRPr="00682CED">
              <w:rPr>
                <w:rFonts w:eastAsia="Calibri" w:cstheme="minorHAnsi"/>
                <w:b/>
                <w:bCs/>
                <w:sz w:val="22"/>
                <w:szCs w:val="22"/>
              </w:rPr>
              <w:t>Šárka Nevoralová</w:t>
            </w:r>
          </w:p>
          <w:p w14:paraId="50A8FFEA" w14:textId="77777777" w:rsidR="003253EF" w:rsidRPr="00682CED" w:rsidRDefault="003253EF" w:rsidP="00FD71B6">
            <w:pPr>
              <w:rPr>
                <w:rFonts w:cstheme="minorHAnsi"/>
              </w:rPr>
            </w:pPr>
            <w:r w:rsidRPr="00682CED">
              <w:rPr>
                <w:rFonts w:eastAsia="Calibri" w:cstheme="minorHAnsi"/>
                <w:sz w:val="22"/>
                <w:szCs w:val="22"/>
              </w:rPr>
              <w:t>Tisková mluvčí Skupiny KB</w:t>
            </w:r>
          </w:p>
          <w:p w14:paraId="7E6EA06D" w14:textId="77777777" w:rsidR="003253EF" w:rsidRPr="00682CED" w:rsidRDefault="002C2F5E" w:rsidP="00FD71B6">
            <w:pPr>
              <w:rPr>
                <w:rFonts w:cstheme="minorHAnsi"/>
              </w:rPr>
            </w:pPr>
            <w:hyperlink r:id="rId10">
              <w:r w:rsidR="003253EF" w:rsidRPr="00682CED">
                <w:rPr>
                  <w:rStyle w:val="Internetovodkaz"/>
                  <w:rFonts w:eastAsia="Calibri" w:cstheme="minorHAnsi"/>
                  <w:sz w:val="22"/>
                  <w:szCs w:val="22"/>
                </w:rPr>
                <w:t>sarka_nevoralova@kb.cz</w:t>
              </w:r>
            </w:hyperlink>
          </w:p>
          <w:p w14:paraId="750D6F6E" w14:textId="77777777" w:rsidR="003253EF" w:rsidRPr="00682CED" w:rsidRDefault="003253EF" w:rsidP="00FD71B6">
            <w:pPr>
              <w:rPr>
                <w:rFonts w:cstheme="minorHAnsi"/>
              </w:rPr>
            </w:pPr>
            <w:r w:rsidRPr="00682CED">
              <w:rPr>
                <w:rFonts w:eastAsia="Calibri" w:cstheme="minorHAnsi"/>
                <w:sz w:val="22"/>
                <w:szCs w:val="22"/>
              </w:rPr>
              <w:t>734 236 325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F78B64A" w14:textId="77777777" w:rsidR="003253EF" w:rsidRPr="00682CED" w:rsidRDefault="003253EF" w:rsidP="00FD71B6">
            <w:pPr>
              <w:rPr>
                <w:rFonts w:cstheme="minorHAnsi"/>
                <w:b/>
                <w:bCs/>
              </w:rPr>
            </w:pPr>
            <w:r w:rsidRPr="00682CED">
              <w:rPr>
                <w:rFonts w:eastAsia="Calibri" w:cstheme="minorHAnsi"/>
                <w:b/>
                <w:bCs/>
                <w:sz w:val="22"/>
                <w:szCs w:val="22"/>
              </w:rPr>
              <w:t xml:space="preserve">Veronika </w:t>
            </w:r>
            <w:proofErr w:type="spellStart"/>
            <w:r w:rsidRPr="00682CED">
              <w:rPr>
                <w:rFonts w:eastAsia="Calibri" w:cstheme="minorHAnsi"/>
                <w:b/>
                <w:bCs/>
                <w:sz w:val="22"/>
                <w:szCs w:val="22"/>
              </w:rPr>
              <w:t>Ďuranová</w:t>
            </w:r>
            <w:proofErr w:type="spellEnd"/>
          </w:p>
          <w:p w14:paraId="74F5FAF0" w14:textId="77777777" w:rsidR="003253EF" w:rsidRPr="00682CED" w:rsidRDefault="003253EF" w:rsidP="00FD71B6">
            <w:pPr>
              <w:rPr>
                <w:rFonts w:cstheme="minorHAnsi"/>
              </w:rPr>
            </w:pPr>
            <w:r w:rsidRPr="00682CED">
              <w:rPr>
                <w:rFonts w:eastAsia="Calibri" w:cstheme="minorHAnsi"/>
                <w:sz w:val="22"/>
                <w:szCs w:val="22"/>
              </w:rPr>
              <w:t>Komunikace KBPS</w:t>
            </w:r>
          </w:p>
          <w:p w14:paraId="1BA8C306" w14:textId="77777777" w:rsidR="003253EF" w:rsidRPr="00682CED" w:rsidRDefault="002C2F5E" w:rsidP="00FD71B6">
            <w:pPr>
              <w:rPr>
                <w:rStyle w:val="Internetovodkaz"/>
                <w:rFonts w:cstheme="minorHAnsi"/>
              </w:rPr>
            </w:pPr>
            <w:hyperlink r:id="rId11">
              <w:r w:rsidR="003253EF" w:rsidRPr="00682CED">
                <w:rPr>
                  <w:rStyle w:val="Internetovodkaz"/>
                  <w:rFonts w:eastAsia="Calibri" w:cstheme="minorHAnsi"/>
                  <w:sz w:val="22"/>
                  <w:szCs w:val="22"/>
                </w:rPr>
                <w:t>vduranova@kbps.cz</w:t>
              </w:r>
            </w:hyperlink>
          </w:p>
          <w:p w14:paraId="344E7E25" w14:textId="77777777" w:rsidR="003253EF" w:rsidRPr="00682CED" w:rsidRDefault="003253EF" w:rsidP="00FD71B6">
            <w:pPr>
              <w:rPr>
                <w:rFonts w:cstheme="minorHAnsi"/>
              </w:rPr>
            </w:pPr>
            <w:r w:rsidRPr="00682CED">
              <w:rPr>
                <w:rFonts w:eastAsia="Calibri" w:cstheme="minorHAnsi"/>
                <w:sz w:val="22"/>
                <w:szCs w:val="22"/>
              </w:rPr>
              <w:t>725 831 849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</w:tcPr>
          <w:p w14:paraId="424A176D" w14:textId="77777777" w:rsidR="003253EF" w:rsidRPr="00682CED" w:rsidRDefault="003253EF" w:rsidP="00FD71B6">
            <w:pPr>
              <w:rPr>
                <w:rFonts w:cstheme="minorHAnsi"/>
              </w:rPr>
            </w:pPr>
          </w:p>
        </w:tc>
      </w:tr>
    </w:tbl>
    <w:p w14:paraId="40D76AE2" w14:textId="77777777" w:rsidR="003253EF" w:rsidRPr="00682CED" w:rsidRDefault="003253EF" w:rsidP="00AE3929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  <w:color w:val="000000"/>
        </w:rPr>
      </w:pPr>
    </w:p>
    <w:sectPr w:rsidR="003253EF" w:rsidRPr="0068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C495" w14:textId="77777777" w:rsidR="00D20AF3" w:rsidRDefault="00D20AF3" w:rsidP="00D04693">
      <w:pPr>
        <w:spacing w:after="0" w:line="240" w:lineRule="auto"/>
      </w:pPr>
      <w:r>
        <w:separator/>
      </w:r>
    </w:p>
  </w:endnote>
  <w:endnote w:type="continuationSeparator" w:id="0">
    <w:p w14:paraId="3CC02413" w14:textId="77777777" w:rsidR="00D20AF3" w:rsidRDefault="00D20AF3" w:rsidP="00D0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CE77" w14:textId="77777777" w:rsidR="00D20AF3" w:rsidRDefault="00D20AF3" w:rsidP="00D04693">
      <w:pPr>
        <w:spacing w:after="0" w:line="240" w:lineRule="auto"/>
      </w:pPr>
      <w:r>
        <w:separator/>
      </w:r>
    </w:p>
  </w:footnote>
  <w:footnote w:type="continuationSeparator" w:id="0">
    <w:p w14:paraId="1CF1410A" w14:textId="77777777" w:rsidR="00D20AF3" w:rsidRDefault="00D20AF3" w:rsidP="00D0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6F4"/>
    <w:multiLevelType w:val="hybridMultilevel"/>
    <w:tmpl w:val="4B4AD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5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E7"/>
    <w:rsid w:val="000472B2"/>
    <w:rsid w:val="000F733D"/>
    <w:rsid w:val="001C1F27"/>
    <w:rsid w:val="002C2F5E"/>
    <w:rsid w:val="00313D0D"/>
    <w:rsid w:val="003253EF"/>
    <w:rsid w:val="00354AC7"/>
    <w:rsid w:val="0038316B"/>
    <w:rsid w:val="003C48E7"/>
    <w:rsid w:val="00424EF9"/>
    <w:rsid w:val="005322DD"/>
    <w:rsid w:val="00682CED"/>
    <w:rsid w:val="0068697F"/>
    <w:rsid w:val="006E2DF5"/>
    <w:rsid w:val="006F0B57"/>
    <w:rsid w:val="00782CDE"/>
    <w:rsid w:val="00857C7F"/>
    <w:rsid w:val="00880187"/>
    <w:rsid w:val="008D15CC"/>
    <w:rsid w:val="009435D5"/>
    <w:rsid w:val="009E4106"/>
    <w:rsid w:val="00A05C04"/>
    <w:rsid w:val="00AE3929"/>
    <w:rsid w:val="00B22DE9"/>
    <w:rsid w:val="00B25446"/>
    <w:rsid w:val="00BA579E"/>
    <w:rsid w:val="00BF1C17"/>
    <w:rsid w:val="00CB4638"/>
    <w:rsid w:val="00CE7B2B"/>
    <w:rsid w:val="00D04693"/>
    <w:rsid w:val="00D165B7"/>
    <w:rsid w:val="00D20AF3"/>
    <w:rsid w:val="00D81B87"/>
    <w:rsid w:val="00DC7FB4"/>
    <w:rsid w:val="00DE6140"/>
    <w:rsid w:val="00E1535C"/>
    <w:rsid w:val="00E23F4A"/>
    <w:rsid w:val="00E33D4C"/>
    <w:rsid w:val="00EE439C"/>
    <w:rsid w:val="00F80581"/>
    <w:rsid w:val="00F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3D69C"/>
  <w15:chartTrackingRefBased/>
  <w15:docId w15:val="{BABBDE18-84E0-4037-B454-E52BB46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C4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3C48E7"/>
  </w:style>
  <w:style w:type="character" w:customStyle="1" w:styleId="eop">
    <w:name w:val="eop"/>
    <w:basedOn w:val="Standardnpsmoodstavce"/>
    <w:rsid w:val="003C48E7"/>
  </w:style>
  <w:style w:type="character" w:customStyle="1" w:styleId="scxw102298379">
    <w:name w:val="scxw102298379"/>
    <w:basedOn w:val="Standardnpsmoodstavce"/>
    <w:rsid w:val="003C48E7"/>
  </w:style>
  <w:style w:type="paragraph" w:styleId="Normlnweb">
    <w:name w:val="Normal (Web)"/>
    <w:basedOn w:val="Normln"/>
    <w:uiPriority w:val="99"/>
    <w:semiHidden/>
    <w:unhideWhenUsed/>
    <w:rsid w:val="001C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C1F27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F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F27"/>
    <w:rPr>
      <w:rFonts w:ascii="Arial" w:eastAsia="Times New Roman" w:hAnsi="Arial" w:cs="Arial"/>
      <w:vanish/>
      <w:kern w:val="0"/>
      <w:sz w:val="16"/>
      <w:szCs w:val="1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B46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463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25446"/>
    <w:pPr>
      <w:spacing w:after="0" w:line="240" w:lineRule="auto"/>
    </w:pPr>
  </w:style>
  <w:style w:type="character" w:customStyle="1" w:styleId="Internetovodkaz">
    <w:name w:val="Internetový odkaz"/>
    <w:basedOn w:val="Standardnpsmoodstavce"/>
    <w:uiPriority w:val="99"/>
    <w:unhideWhenUsed/>
    <w:rsid w:val="003253EF"/>
    <w:rPr>
      <w:color w:val="E9041E"/>
      <w:u w:val="single"/>
    </w:rPr>
  </w:style>
  <w:style w:type="table" w:styleId="Mkatabulky">
    <w:name w:val="Table Grid"/>
    <w:basedOn w:val="Normlntabulka"/>
    <w:uiPriority w:val="39"/>
    <w:rsid w:val="003253EF"/>
    <w:pPr>
      <w:suppressAutoHyphens/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5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5C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5C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5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5C0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05C0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82CED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84814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032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6266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328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464377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92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07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549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4189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12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7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0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26950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1594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968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472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73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duranova@kbp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rka_nevoralova@k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bps.cz/obcane/penzijko-pro-dospe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3822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Koutská</dc:creator>
  <cp:keywords/>
  <dc:description/>
  <cp:lastModifiedBy>Teubner Michal</cp:lastModifiedBy>
  <cp:revision>2</cp:revision>
  <dcterms:created xsi:type="dcterms:W3CDTF">2023-10-31T08:35:00Z</dcterms:created>
  <dcterms:modified xsi:type="dcterms:W3CDTF">2023-10-31T08:35:00Z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2023-10-31T08:35:00Z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606f853b-783c-415c-b7ba-fe7b242ab31a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