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6E1A" w14:textId="0ED07A1B" w:rsidR="00351FF5" w:rsidRDefault="00351FF5" w:rsidP="00351FF5">
      <w:pPr>
        <w:rPr>
          <w:szCs w:val="22"/>
        </w:rPr>
      </w:pPr>
      <w:r>
        <w:rPr>
          <w:noProof/>
          <w:szCs w:val="22"/>
        </w:rPr>
        <w:drawing>
          <wp:inline distT="0" distB="0" distL="0" distR="0" wp14:anchorId="2BB1B668" wp14:editId="44DE4C03">
            <wp:extent cx="7747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17408" w14:textId="77777777" w:rsidR="0049005E" w:rsidRDefault="0049005E" w:rsidP="00351FF5">
      <w:pPr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</w:pPr>
    </w:p>
    <w:p w14:paraId="592A8D02" w14:textId="77777777" w:rsidR="00F32661" w:rsidRDefault="00F32661" w:rsidP="00F32661">
      <w:pPr>
        <w:jc w:val="both"/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</w:pPr>
      <w:r w:rsidRPr="00F32661"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>Komerční banka řeší stovky případů kyberkriminality denně. Jak během adventu nenaletět podvodníkům?</w:t>
      </w:r>
    </w:p>
    <w:p w14:paraId="0036C6FB" w14:textId="4C3EE49D" w:rsidR="00351FF5" w:rsidRPr="00F05A1C" w:rsidRDefault="00351FF5" w:rsidP="00351FF5">
      <w:pPr>
        <w:rPr>
          <w:rFonts w:ascii="Inter Semi Bold" w:hAnsi="Inter Semi Bold"/>
          <w:b/>
          <w:bCs/>
          <w:szCs w:val="22"/>
        </w:rPr>
      </w:pPr>
      <w:r w:rsidRPr="00351FF5">
        <w:rPr>
          <w:rFonts w:ascii="Inter Semi Bold" w:hAnsi="Inter Semi Bold"/>
          <w:b/>
          <w:bCs/>
          <w:szCs w:val="22"/>
        </w:rPr>
        <w:t xml:space="preserve">Praha, </w:t>
      </w:r>
      <w:r w:rsidR="00EA7404">
        <w:rPr>
          <w:rFonts w:ascii="Inter Semi Bold" w:hAnsi="Inter Semi Bold"/>
          <w:b/>
          <w:bCs/>
          <w:szCs w:val="22"/>
        </w:rPr>
        <w:t>4</w:t>
      </w:r>
      <w:r w:rsidRPr="00351FF5">
        <w:rPr>
          <w:rFonts w:ascii="Inter Semi Bold" w:hAnsi="Inter Semi Bold"/>
          <w:b/>
          <w:bCs/>
          <w:szCs w:val="22"/>
        </w:rPr>
        <w:t xml:space="preserve">. </w:t>
      </w:r>
      <w:r w:rsidR="00F32661">
        <w:rPr>
          <w:rFonts w:ascii="Inter Semi Bold" w:hAnsi="Inter Semi Bold"/>
          <w:b/>
          <w:bCs/>
          <w:szCs w:val="22"/>
        </w:rPr>
        <w:t>prosince</w:t>
      </w:r>
      <w:r w:rsidRPr="00351FF5">
        <w:rPr>
          <w:rFonts w:ascii="Inter Semi Bold" w:hAnsi="Inter Semi Bold"/>
          <w:b/>
          <w:bCs/>
          <w:szCs w:val="22"/>
        </w:rPr>
        <w:t xml:space="preserve"> 202</w:t>
      </w:r>
      <w:r w:rsidR="00945BEC">
        <w:rPr>
          <w:rFonts w:ascii="Inter Semi Bold" w:hAnsi="Inter Semi Bold"/>
          <w:b/>
          <w:bCs/>
          <w:szCs w:val="22"/>
        </w:rPr>
        <w:t>3</w:t>
      </w:r>
    </w:p>
    <w:p w14:paraId="37629E17" w14:textId="21513EAE" w:rsidR="00F32661" w:rsidRDefault="00F32661" w:rsidP="00F05A1C">
      <w:pPr>
        <w:pStyle w:val="Normlnweb"/>
        <w:spacing w:after="240"/>
        <w:jc w:val="both"/>
        <w:rPr>
          <w:rFonts w:ascii="Inter" w:hAnsi="Inter" w:cstheme="minorBidi"/>
          <w:b/>
          <w:bCs/>
          <w:kern w:val="2"/>
          <w:szCs w:val="24"/>
          <w:lang w:eastAsia="en-US"/>
        </w:rPr>
      </w:pPr>
      <w:r w:rsidRPr="00F32661">
        <w:rPr>
          <w:rFonts w:ascii="Inter" w:hAnsi="Inter" w:cstheme="minorBidi"/>
          <w:b/>
          <w:bCs/>
          <w:kern w:val="2"/>
          <w:szCs w:val="24"/>
          <w:lang w:eastAsia="en-US"/>
        </w:rPr>
        <w:t>V Komerční bance je předvánoční nápor kybernetických útoků v plném proudu. Tým</w:t>
      </w:r>
      <w:r w:rsidR="00EA7404">
        <w:rPr>
          <w:rFonts w:ascii="Inter" w:hAnsi="Inter" w:cstheme="minorBidi"/>
          <w:b/>
          <w:bCs/>
          <w:kern w:val="2"/>
          <w:szCs w:val="24"/>
          <w:lang w:eastAsia="en-US"/>
        </w:rPr>
        <w:t>y</w:t>
      </w:r>
      <w:r w:rsidRPr="00F32661">
        <w:rPr>
          <w:rFonts w:ascii="Inter" w:hAnsi="Inter" w:cstheme="minorBidi"/>
          <w:b/>
          <w:bCs/>
          <w:kern w:val="2"/>
          <w:szCs w:val="24"/>
          <w:lang w:eastAsia="en-US"/>
        </w:rPr>
        <w:t xml:space="preserve"> banky zaměřen</w:t>
      </w:r>
      <w:r w:rsidR="00EA7404">
        <w:rPr>
          <w:rFonts w:ascii="Inter" w:hAnsi="Inter" w:cstheme="minorBidi"/>
          <w:b/>
          <w:bCs/>
          <w:kern w:val="2"/>
          <w:szCs w:val="24"/>
          <w:lang w:eastAsia="en-US"/>
        </w:rPr>
        <w:t>é</w:t>
      </w:r>
      <w:r w:rsidRPr="00F32661">
        <w:rPr>
          <w:rFonts w:ascii="Inter" w:hAnsi="Inter" w:cstheme="minorBidi"/>
          <w:b/>
          <w:bCs/>
          <w:kern w:val="2"/>
          <w:szCs w:val="24"/>
          <w:lang w:eastAsia="en-US"/>
        </w:rPr>
        <w:t xml:space="preserve"> na prevenci podvodů se nyní potýk</w:t>
      </w:r>
      <w:r w:rsidR="00EA7404">
        <w:rPr>
          <w:rFonts w:ascii="Inter" w:hAnsi="Inter" w:cstheme="minorBidi"/>
          <w:b/>
          <w:bCs/>
          <w:kern w:val="2"/>
          <w:szCs w:val="24"/>
          <w:lang w:eastAsia="en-US"/>
        </w:rPr>
        <w:t>ají</w:t>
      </w:r>
      <w:r w:rsidRPr="00F32661">
        <w:rPr>
          <w:rFonts w:ascii="Inter" w:hAnsi="Inter" w:cstheme="minorBidi"/>
          <w:b/>
          <w:bCs/>
          <w:kern w:val="2"/>
          <w:szCs w:val="24"/>
          <w:lang w:eastAsia="en-US"/>
        </w:rPr>
        <w:t xml:space="preserve"> se stovkami případů denně, nejvíce s podvody na klienty spojenými se zprávami reagujícími na předvánoční čas. Nastala doba, kdy téměř každý </w:t>
      </w:r>
      <w:r w:rsidR="00EA7404">
        <w:rPr>
          <w:rFonts w:ascii="Inter" w:hAnsi="Inter" w:cstheme="minorBidi"/>
          <w:b/>
          <w:bCs/>
          <w:kern w:val="2"/>
          <w:szCs w:val="24"/>
          <w:lang w:eastAsia="en-US"/>
        </w:rPr>
        <w:t>očekává</w:t>
      </w:r>
      <w:r w:rsidRPr="00F32661">
        <w:rPr>
          <w:rFonts w:ascii="Inter" w:hAnsi="Inter" w:cstheme="minorBidi"/>
          <w:b/>
          <w:bCs/>
          <w:kern w:val="2"/>
          <w:szCs w:val="24"/>
          <w:lang w:eastAsia="en-US"/>
        </w:rPr>
        <w:t xml:space="preserve"> objednanou zásilku a v záplavě shonu někteří zareagují na falešnou SMS o jejím doručení poskytnutím údajů ke své kartě či k internetovému bankovnictví. Banka zatím za letošek eviduje 30–40procentní nárůst kybernetické kriminality oproti loňském roku, a to jak v případě karetních podvodů, tak online bankovnictví. Do finálního výsledku však ještě patrně promluví právě započatý advent. Komerční banka svým klientům </w:t>
      </w:r>
      <w:r>
        <w:rPr>
          <w:rFonts w:ascii="Inter" w:hAnsi="Inter" w:cstheme="minorBidi"/>
          <w:b/>
          <w:bCs/>
          <w:kern w:val="2"/>
          <w:szCs w:val="24"/>
          <w:lang w:eastAsia="en-US"/>
        </w:rPr>
        <w:t xml:space="preserve">doporučuje </w:t>
      </w:r>
      <w:r w:rsidRPr="00F32661">
        <w:rPr>
          <w:rFonts w:ascii="Inter" w:hAnsi="Inter" w:cstheme="minorBidi"/>
          <w:b/>
          <w:bCs/>
          <w:kern w:val="2"/>
          <w:szCs w:val="24"/>
          <w:lang w:eastAsia="en-US"/>
        </w:rPr>
        <w:t xml:space="preserve">obezřetnost a radí u každé karetní i online transakce, kterou klient potvrzuje, dávat pozor, zda souhlasí částka a název obchodníka. </w:t>
      </w:r>
    </w:p>
    <w:p w14:paraId="66B3C135" w14:textId="7D95C185" w:rsidR="00F32661" w:rsidRPr="00F32661" w:rsidRDefault="00F32661" w:rsidP="00F32661">
      <w:pPr>
        <w:pStyle w:val="Normlnweb"/>
        <w:spacing w:after="240"/>
        <w:jc w:val="both"/>
        <w:rPr>
          <w:rFonts w:ascii="Inter" w:hAnsi="Inter" w:cstheme="minorBidi"/>
          <w:i/>
          <w:iCs/>
          <w:kern w:val="2"/>
          <w:szCs w:val="24"/>
          <w:lang w:eastAsia="en-US"/>
        </w:rPr>
      </w:pPr>
      <w:r w:rsidRPr="00F32661">
        <w:rPr>
          <w:rFonts w:ascii="Inter" w:hAnsi="Inter" w:cstheme="minorBidi"/>
          <w:i/>
          <w:iCs/>
          <w:kern w:val="2"/>
          <w:szCs w:val="24"/>
          <w:lang w:eastAsia="en-US"/>
        </w:rPr>
        <w:t xml:space="preserve">„Zejména v předvánočním čase doporučujeme dávat pozor na falešné zprávy v podobě doplatku za doručení balíčku. Modelovým případem je situace, kdy dojde k napadení přístupu do bankovnictví klienta na základě podvodné SMS s odkazem, kde klient vyplní své přístupové údaje a poté potvrdí převedení svých autentizačních metod.  Poté dochází k převedení prostředků z účtu klienta na již připravené účty, kde podvodníci mají již vydané a nahrané karty do svých mobilních zařízení, ze kterých obratem provádějí výběry,“ </w:t>
      </w:r>
      <w:r w:rsidRPr="00F32661">
        <w:rPr>
          <w:rFonts w:ascii="Inter" w:hAnsi="Inter" w:cstheme="minorBidi"/>
          <w:kern w:val="2"/>
          <w:szCs w:val="24"/>
          <w:lang w:eastAsia="en-US"/>
        </w:rPr>
        <w:t>popisuje Pavel Šašek, ředitel karetního servisu a prevence podvodů Komerční banky.</w:t>
      </w:r>
      <w:r w:rsidRPr="00F32661">
        <w:rPr>
          <w:rFonts w:ascii="Inter" w:hAnsi="Inter" w:cstheme="minorBidi"/>
          <w:i/>
          <w:iCs/>
          <w:kern w:val="2"/>
          <w:szCs w:val="24"/>
          <w:lang w:eastAsia="en-US"/>
        </w:rPr>
        <w:t xml:space="preserve"> </w:t>
      </w:r>
    </w:p>
    <w:p w14:paraId="606B065D" w14:textId="54567BE4" w:rsidR="00F32661" w:rsidRPr="00F32661" w:rsidRDefault="00F32661" w:rsidP="00F32661">
      <w:pPr>
        <w:pStyle w:val="Normlnweb"/>
        <w:spacing w:after="240"/>
        <w:jc w:val="both"/>
        <w:rPr>
          <w:rFonts w:ascii="Inter" w:hAnsi="Inter" w:cstheme="minorBidi"/>
          <w:i/>
          <w:iCs/>
          <w:kern w:val="2"/>
          <w:szCs w:val="24"/>
          <w:lang w:eastAsia="en-US"/>
        </w:rPr>
      </w:pPr>
      <w:r w:rsidRPr="00F32661">
        <w:rPr>
          <w:rFonts w:ascii="Inter" w:hAnsi="Inter" w:cstheme="minorBidi"/>
          <w:kern w:val="2"/>
          <w:szCs w:val="24"/>
          <w:lang w:eastAsia="en-US"/>
        </w:rPr>
        <w:t>Skladba předvánočních kybernetických rizik se ani letos téměř nemění. Vývoj banka zaznamenala u podvodných e-shopů, jejichž nárůst každoročně eviduje právě v předvánočním období.</w:t>
      </w:r>
      <w:r w:rsidRPr="00F32661">
        <w:rPr>
          <w:rFonts w:ascii="Inter" w:hAnsi="Inter" w:cstheme="minorBidi"/>
          <w:i/>
          <w:iCs/>
          <w:kern w:val="2"/>
          <w:szCs w:val="24"/>
          <w:lang w:eastAsia="en-US"/>
        </w:rPr>
        <w:t xml:space="preserve"> „Tyto podvody jsou a budou, ale určitě se jim daří méně než v minulosti. Je to jak opatrností zákazníků –</w:t>
      </w:r>
      <w:r w:rsidR="00A72E4C">
        <w:rPr>
          <w:rFonts w:ascii="Inter" w:hAnsi="Inter" w:cstheme="minorBidi"/>
          <w:i/>
          <w:iCs/>
          <w:kern w:val="2"/>
          <w:szCs w:val="24"/>
          <w:lang w:eastAsia="en-US"/>
        </w:rPr>
        <w:t xml:space="preserve"> </w:t>
      </w:r>
      <w:r w:rsidRPr="00F32661">
        <w:rPr>
          <w:rFonts w:ascii="Inter" w:hAnsi="Inter" w:cstheme="minorBidi"/>
          <w:i/>
          <w:iCs/>
          <w:kern w:val="2"/>
          <w:szCs w:val="24"/>
          <w:lang w:eastAsia="en-US"/>
        </w:rPr>
        <w:t xml:space="preserve">přeci jen je už historie poučila a začali nakupovat u více známých obchodníků –, tak i tím, že podvodníci se zaměřují jiným směrem. Ale určitě tento typ nemizí. V tomto případě klientům doporučujeme sledovat zevrubně recenze na obchodníky, dávat si pozor na podezřele výhodné nabídky a neklikat na emaily vyzývající k rychlé akci s časovým nátlakem či na výhodné nabídky zboží,“ </w:t>
      </w:r>
      <w:r w:rsidRPr="00F32661">
        <w:rPr>
          <w:rFonts w:ascii="Inter" w:hAnsi="Inter" w:cstheme="minorBidi"/>
          <w:kern w:val="2"/>
          <w:szCs w:val="24"/>
          <w:lang w:eastAsia="en-US"/>
        </w:rPr>
        <w:t>upozorňuje Pavel Šašek a dodává, že v případě nákupů na internetu doporučuje využívat platby kartou, u nichž je možné podat reklamaci, a to i v případě, kdy se nemusí jednat o podvod, ale jen o chybu.</w:t>
      </w:r>
      <w:r w:rsidRPr="00F32661">
        <w:rPr>
          <w:rFonts w:ascii="Inter" w:hAnsi="Inter" w:cstheme="minorBidi"/>
          <w:i/>
          <w:iCs/>
          <w:kern w:val="2"/>
          <w:szCs w:val="24"/>
          <w:lang w:eastAsia="en-US"/>
        </w:rPr>
        <w:t xml:space="preserve">  </w:t>
      </w:r>
    </w:p>
    <w:p w14:paraId="04DFF78E" w14:textId="77777777" w:rsidR="00F32661" w:rsidRPr="00F32661" w:rsidRDefault="00F32661" w:rsidP="00F32661">
      <w:pPr>
        <w:pStyle w:val="Normlnweb"/>
        <w:spacing w:after="240"/>
        <w:jc w:val="both"/>
        <w:rPr>
          <w:rFonts w:ascii="Inter" w:hAnsi="Inter" w:cstheme="minorBidi"/>
          <w:i/>
          <w:iCs/>
          <w:kern w:val="2"/>
          <w:szCs w:val="24"/>
          <w:lang w:eastAsia="en-US"/>
        </w:rPr>
      </w:pPr>
      <w:r w:rsidRPr="00F32661">
        <w:rPr>
          <w:rFonts w:ascii="Inter" w:hAnsi="Inter" w:cstheme="minorBidi"/>
          <w:kern w:val="2"/>
          <w:szCs w:val="24"/>
          <w:lang w:eastAsia="en-US"/>
        </w:rPr>
        <w:t>V online podvodech se momentálně daří také podvodům v oblasti rezervačních služeb, falešným stránkám Komerční banky nebo podvodným investicím do akcií či do kryptoměn. Právě u investičních podvodů letos Komerční banka eviduje až čtvrtinový nárůst.</w:t>
      </w:r>
      <w:r w:rsidRPr="00F32661">
        <w:rPr>
          <w:rFonts w:ascii="Inter" w:hAnsi="Inter" w:cstheme="minorBidi"/>
          <w:i/>
          <w:iCs/>
          <w:kern w:val="2"/>
          <w:szCs w:val="24"/>
          <w:lang w:eastAsia="en-US"/>
        </w:rPr>
        <w:t xml:space="preserve"> „Co se týče online podvodů, velký rozdíl je hlavně právě u investic do kryptoměn, které letos zabírají v podstatě přes 50 % všech podvodů, které jsme řešili, loni to bylo 25 % z celkové skladby podvodů,“ </w:t>
      </w:r>
      <w:r w:rsidRPr="00F32661">
        <w:rPr>
          <w:rFonts w:ascii="Inter" w:hAnsi="Inter" w:cstheme="minorBidi"/>
          <w:kern w:val="2"/>
          <w:szCs w:val="24"/>
          <w:lang w:eastAsia="en-US"/>
        </w:rPr>
        <w:t>bilancuje Marek Macháček, expert na prevenci platebních podvodů Komerční banky.</w:t>
      </w:r>
    </w:p>
    <w:p w14:paraId="0E646EA8" w14:textId="24283D09" w:rsidR="008E5786" w:rsidRPr="00F32661" w:rsidRDefault="00F32661" w:rsidP="00A8180D">
      <w:pPr>
        <w:jc w:val="both"/>
        <w:rPr>
          <w:szCs w:val="22"/>
        </w:rPr>
      </w:pPr>
      <w:r w:rsidRPr="00F32661">
        <w:t xml:space="preserve">Podle dat Komerční banky kyberkriminalita meziročně narůstá. Jen za loňský rok banka odhalila 606 případů platebních podvodů, což je dvojnásobek oproti roku 2021, a dokonce pětinásobek ve srovnání s rokem 2018. </w:t>
      </w:r>
      <w:r w:rsidRPr="00F32661">
        <w:lastRenderedPageBreak/>
        <w:t xml:space="preserve">Podařilo se jí tím zabránit převedení 104 milionů korun na účty podvodníků. V oblasti karetních podvodů bylo vloni napadeno přes 10 000 karet a zachráněno 240 000 000 Kč. V rámci prevence a osvěty veřejnosti se Komerční banka opět připojila k preventivní akci na podporu kyberbezpečnosti </w:t>
      </w:r>
      <w:r w:rsidR="00C40AC8">
        <w:rPr>
          <w:rFonts w:ascii="Calibri" w:hAnsi="Calibri" w:cs="Calibri"/>
        </w:rPr>
        <w:t>#</w:t>
      </w:r>
      <w:r w:rsidRPr="00F32661">
        <w:t>nePINdej pod záštitou České bankovní asociace v spolupráci s Policií ČR</w:t>
      </w:r>
      <w:r w:rsidR="00C40AC8">
        <w:t xml:space="preserve"> – </w:t>
      </w:r>
      <w:hyperlink r:id="rId12" w:history="1">
        <w:r w:rsidR="00C40AC8" w:rsidRPr="001C48E6">
          <w:rPr>
            <w:rStyle w:val="Hypertextovodkaz"/>
          </w:rPr>
          <w:t>www.kybertest.cz</w:t>
        </w:r>
      </w:hyperlink>
      <w:r w:rsidR="00C40AC8">
        <w:t xml:space="preserve"> </w:t>
      </w:r>
      <w:r w:rsidRPr="00F32661">
        <w:t xml:space="preserve">  </w:t>
      </w:r>
    </w:p>
    <w:p w14:paraId="695A8E30" w14:textId="0BE6CB76" w:rsidR="008E5786" w:rsidRDefault="008E5786" w:rsidP="00351FF5">
      <w:pPr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27" w:type="dxa"/>
        </w:tblCellMar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8E5786" w14:paraId="48752372" w14:textId="77777777" w:rsidTr="00E04801">
        <w:tc>
          <w:tcPr>
            <w:tcW w:w="3209" w:type="dxa"/>
          </w:tcPr>
          <w:p w14:paraId="2C273824" w14:textId="10953AEC" w:rsidR="008E5786" w:rsidRPr="00014683" w:rsidRDefault="0082323F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Tomá</w:t>
            </w:r>
            <w:r>
              <w:rPr>
                <w:sz w:val="18"/>
                <w:szCs w:val="18"/>
              </w:rPr>
              <w:t xml:space="preserve">š </w:t>
            </w:r>
            <w:r w:rsidR="008E5786" w:rsidRPr="00014683">
              <w:rPr>
                <w:sz w:val="18"/>
                <w:szCs w:val="18"/>
              </w:rPr>
              <w:t>Zavoral</w:t>
            </w:r>
            <w:r w:rsidR="00014683" w:rsidRPr="00014683">
              <w:rPr>
                <w:sz w:val="18"/>
                <w:szCs w:val="18"/>
              </w:rPr>
              <w:br/>
            </w:r>
            <w:hyperlink r:id="rId13" w:history="1">
              <w:r w:rsidR="008E5786" w:rsidRPr="00014683">
                <w:rPr>
                  <w:rStyle w:val="Hypertextovodkaz"/>
                  <w:sz w:val="18"/>
                  <w:szCs w:val="18"/>
                </w:rPr>
                <w:t>tomas_zavoral@kb.cz</w:t>
              </w:r>
            </w:hyperlink>
          </w:p>
          <w:p w14:paraId="27707430" w14:textId="7B6C8E7D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731 493 296</w:t>
            </w:r>
          </w:p>
        </w:tc>
        <w:tc>
          <w:tcPr>
            <w:tcW w:w="3209" w:type="dxa"/>
          </w:tcPr>
          <w:p w14:paraId="5BEF4A34" w14:textId="77777777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Šárka Nevoralová</w:t>
            </w:r>
          </w:p>
          <w:p w14:paraId="3E4BDC4A" w14:textId="112EAFF6" w:rsidR="008E5786" w:rsidRPr="00014683" w:rsidRDefault="00000000" w:rsidP="00014683">
            <w:pPr>
              <w:rPr>
                <w:sz w:val="18"/>
                <w:szCs w:val="18"/>
              </w:rPr>
            </w:pPr>
            <w:hyperlink r:id="rId14" w:history="1">
              <w:r w:rsidR="008E5786" w:rsidRPr="00014683">
                <w:rPr>
                  <w:rStyle w:val="Hypertextovodkaz"/>
                  <w:sz w:val="18"/>
                  <w:szCs w:val="18"/>
                </w:rPr>
                <w:t>sarka_nevoralova@kb.cz</w:t>
              </w:r>
            </w:hyperlink>
          </w:p>
          <w:p w14:paraId="202627DC" w14:textId="1EC7276E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734 236 325</w:t>
            </w:r>
          </w:p>
        </w:tc>
        <w:tc>
          <w:tcPr>
            <w:tcW w:w="3210" w:type="dxa"/>
          </w:tcPr>
          <w:p w14:paraId="3F20B20C" w14:textId="77777777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Michal Teubner</w:t>
            </w:r>
          </w:p>
          <w:p w14:paraId="65509A05" w14:textId="6A82A76A" w:rsidR="008E5786" w:rsidRPr="00014683" w:rsidRDefault="00000000" w:rsidP="00014683">
            <w:pPr>
              <w:rPr>
                <w:sz w:val="18"/>
                <w:szCs w:val="18"/>
              </w:rPr>
            </w:pPr>
            <w:hyperlink r:id="rId15" w:history="1">
              <w:r w:rsidR="008E5786" w:rsidRPr="00014683">
                <w:rPr>
                  <w:rStyle w:val="Hypertextovodkaz"/>
                  <w:sz w:val="18"/>
                  <w:szCs w:val="18"/>
                </w:rPr>
                <w:t>michal_teubner@kb.cz</w:t>
              </w:r>
            </w:hyperlink>
          </w:p>
          <w:p w14:paraId="72D3F544" w14:textId="3801E7F2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606 653 219</w:t>
            </w:r>
          </w:p>
        </w:tc>
      </w:tr>
    </w:tbl>
    <w:p w14:paraId="1A1397D5" w14:textId="5C01F83F" w:rsidR="008E5786" w:rsidRPr="00351FF5" w:rsidRDefault="008E5786" w:rsidP="006B78C5">
      <w:pPr>
        <w:rPr>
          <w:szCs w:val="22"/>
        </w:rPr>
      </w:pPr>
    </w:p>
    <w:sectPr w:rsidR="008E5786" w:rsidRPr="00351FF5" w:rsidSect="008E578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F42B4" w14:textId="77777777" w:rsidR="00C355E3" w:rsidRDefault="00C355E3" w:rsidP="00014683">
      <w:pPr>
        <w:spacing w:line="240" w:lineRule="auto"/>
      </w:pPr>
      <w:r>
        <w:separator/>
      </w:r>
    </w:p>
  </w:endnote>
  <w:endnote w:type="continuationSeparator" w:id="0">
    <w:p w14:paraId="63B46EB9" w14:textId="77777777" w:rsidR="00C355E3" w:rsidRDefault="00C355E3" w:rsidP="000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ter">
    <w:altName w:val="Calibri"/>
    <w:charset w:val="00"/>
    <w:family w:val="auto"/>
    <w:pitch w:val="variable"/>
    <w:sig w:usb0="E0000AFF" w:usb1="5200A1FF" w:usb2="00000021" w:usb3="00000000" w:csb0="0000019F" w:csb1="00000000"/>
  </w:font>
  <w:font w:name="Inter Semi Bold">
    <w:altName w:val="Calibri"/>
    <w:charset w:val="00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0C17" w14:textId="77777777" w:rsidR="00B92B60" w:rsidRDefault="00B92B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77777777" w:rsidR="00166D04" w:rsidRDefault="00166D04" w:rsidP="00166D04">
          <w:pPr>
            <w:pStyle w:val="Zpat"/>
            <w:rPr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20D4397" wp14:editId="2D248110">
                <wp:extent cx="317500" cy="228600"/>
                <wp:effectExtent l="0" t="0" r="0" b="0"/>
                <wp:docPr id="3" name="Picture 3" descr="Diagram, venn 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iagram, venn diagram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564F292A" w:rsidR="00166D04" w:rsidRDefault="00166D04" w:rsidP="00166D04">
          <w:pPr>
            <w:pStyle w:val="Zpat"/>
            <w:jc w:val="right"/>
          </w:pPr>
          <w:r>
            <w:t xml:space="preserve">   </w:t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37EA83BF" w:rsidR="00166D04" w:rsidRPr="00E04801" w:rsidRDefault="00000000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  <w:hyperlink r:id="rId2" w:history="1">
            <w:r w:rsidR="00166D04" w:rsidRPr="00FB29F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</w:rPr>
              <w:t>kb.cz/cs/o-bance/pro-media</w:t>
            </w:r>
          </w:hyperlink>
          <w:r w:rsidR="00166D04" w:rsidRPr="00FB29F1">
            <w:rPr>
              <w:rFonts w:cs="Times New Roman (Body CS)"/>
              <w:color w:val="808080" w:themeColor="background1" w:themeShade="80"/>
              <w:sz w:val="13"/>
              <w:szCs w:val="13"/>
            </w:rPr>
            <w:t xml:space="preserve">  </w:t>
          </w:r>
        </w:p>
      </w:tc>
      <w:tc>
        <w:tcPr>
          <w:tcW w:w="4212" w:type="dxa"/>
          <w:vAlign w:val="center"/>
        </w:tcPr>
        <w:p w14:paraId="692EB777" w14:textId="0CA7B6C2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12DA" wp14:editId="13B45E3C">
                <wp:extent cx="215265" cy="215265"/>
                <wp:effectExtent l="0" t="0" r="0" b="0"/>
                <wp:docPr id="14" name="Picture 14" descr="Icon&#10;&#10;Description automatically generated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con&#10;&#10;Description automatically generated">
                          <a:hlinkClick r:id="rId3"/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48" cy="22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0A7D2D03" wp14:editId="098FE510">
                <wp:extent cx="215900" cy="215900"/>
                <wp:effectExtent l="0" t="0" r="0" b="0"/>
                <wp:docPr id="15" name="Picture 15" descr="Logo&#10;&#10;Description automatically generated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Logo&#10;&#10;Description automatically generated">
                          <a:hlinkClick r:id="rId5"/>
                        </pic:cNvPr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15" cy="239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7EDE7C" wp14:editId="7053524E">
                <wp:extent cx="215900" cy="215900"/>
                <wp:effectExtent l="0" t="0" r="0" b="0"/>
                <wp:docPr id="16" name="Picture 16" descr="Icon&#10;&#10;Description automatically generated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Icon&#10;&#10;Description automatically generated">
                          <a:hlinkClick r:id="rId7"/>
                        </pic:cNvPr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74" cy="22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4EC79CFB" wp14:editId="7BB6C559">
                <wp:extent cx="215265" cy="215265"/>
                <wp:effectExtent l="0" t="0" r="0" b="0"/>
                <wp:docPr id="17" name="Picture 17" descr="Icon&#10;&#10;Description automatically generated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Icon&#10;&#10;Description automatically generated">
                          <a:hlinkClick r:id="rId9"/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3" cy="229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5086" w14:textId="77777777" w:rsidR="00B92B60" w:rsidRDefault="00B92B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EFBD2" w14:textId="77777777" w:rsidR="00C355E3" w:rsidRDefault="00C355E3" w:rsidP="00014683">
      <w:pPr>
        <w:spacing w:line="240" w:lineRule="auto"/>
      </w:pPr>
      <w:r>
        <w:separator/>
      </w:r>
    </w:p>
  </w:footnote>
  <w:footnote w:type="continuationSeparator" w:id="0">
    <w:p w14:paraId="37046373" w14:textId="77777777" w:rsidR="00C355E3" w:rsidRDefault="00C355E3" w:rsidP="000146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7A06" w14:textId="77777777" w:rsidR="00B92B60" w:rsidRDefault="00B92B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536C" w14:textId="77777777" w:rsidR="00B92B60" w:rsidRDefault="00B92B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DA6D" w14:textId="77777777" w:rsidR="00B92B60" w:rsidRDefault="00B92B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893793">
    <w:abstractNumId w:val="1"/>
  </w:num>
  <w:num w:numId="2" w16cid:durableId="733702014">
    <w:abstractNumId w:val="0"/>
  </w:num>
  <w:num w:numId="3" w16cid:durableId="1137333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11997"/>
    <w:rsid w:val="00014683"/>
    <w:rsid w:val="00040BDC"/>
    <w:rsid w:val="00083A07"/>
    <w:rsid w:val="00093C96"/>
    <w:rsid w:val="000E6239"/>
    <w:rsid w:val="0015117A"/>
    <w:rsid w:val="00166D04"/>
    <w:rsid w:val="001B7301"/>
    <w:rsid w:val="00202E7C"/>
    <w:rsid w:val="00223E92"/>
    <w:rsid w:val="002750D4"/>
    <w:rsid w:val="002847E1"/>
    <w:rsid w:val="002E09AE"/>
    <w:rsid w:val="00351FF5"/>
    <w:rsid w:val="00375209"/>
    <w:rsid w:val="00384AA0"/>
    <w:rsid w:val="003E5A90"/>
    <w:rsid w:val="0049005E"/>
    <w:rsid w:val="00533A27"/>
    <w:rsid w:val="00544872"/>
    <w:rsid w:val="00552D23"/>
    <w:rsid w:val="00563F91"/>
    <w:rsid w:val="005B52FC"/>
    <w:rsid w:val="005E4FEE"/>
    <w:rsid w:val="00626854"/>
    <w:rsid w:val="00652624"/>
    <w:rsid w:val="00684D56"/>
    <w:rsid w:val="006A3CAF"/>
    <w:rsid w:val="006B78C5"/>
    <w:rsid w:val="006B7F34"/>
    <w:rsid w:val="006D9B2F"/>
    <w:rsid w:val="006E4E35"/>
    <w:rsid w:val="00736AA7"/>
    <w:rsid w:val="007A1059"/>
    <w:rsid w:val="007C3A32"/>
    <w:rsid w:val="007E3AD6"/>
    <w:rsid w:val="0082323F"/>
    <w:rsid w:val="00846E01"/>
    <w:rsid w:val="008E49F7"/>
    <w:rsid w:val="008E512D"/>
    <w:rsid w:val="008E5786"/>
    <w:rsid w:val="008F59EC"/>
    <w:rsid w:val="00901D06"/>
    <w:rsid w:val="00916B99"/>
    <w:rsid w:val="00945BEC"/>
    <w:rsid w:val="00984C4C"/>
    <w:rsid w:val="009D709F"/>
    <w:rsid w:val="009E5E42"/>
    <w:rsid w:val="009F5CA5"/>
    <w:rsid w:val="00A63F69"/>
    <w:rsid w:val="00A72E4C"/>
    <w:rsid w:val="00A8180D"/>
    <w:rsid w:val="00AC7D2E"/>
    <w:rsid w:val="00B2556A"/>
    <w:rsid w:val="00B562B4"/>
    <w:rsid w:val="00B56426"/>
    <w:rsid w:val="00B87DD0"/>
    <w:rsid w:val="00B92B60"/>
    <w:rsid w:val="00BF3947"/>
    <w:rsid w:val="00C351B0"/>
    <w:rsid w:val="00C355E3"/>
    <w:rsid w:val="00C36D1A"/>
    <w:rsid w:val="00C40AC8"/>
    <w:rsid w:val="00C515AB"/>
    <w:rsid w:val="00C6596D"/>
    <w:rsid w:val="00CC13E7"/>
    <w:rsid w:val="00D70634"/>
    <w:rsid w:val="00D73536"/>
    <w:rsid w:val="00DB40D1"/>
    <w:rsid w:val="00DB4B06"/>
    <w:rsid w:val="00DD7C83"/>
    <w:rsid w:val="00DF4678"/>
    <w:rsid w:val="00E04801"/>
    <w:rsid w:val="00E66168"/>
    <w:rsid w:val="00E971CC"/>
    <w:rsid w:val="00EA2A7F"/>
    <w:rsid w:val="00EA7404"/>
    <w:rsid w:val="00EB1336"/>
    <w:rsid w:val="00ED5E0E"/>
    <w:rsid w:val="00EE56E8"/>
    <w:rsid w:val="00F05A1C"/>
    <w:rsid w:val="00F21E8C"/>
    <w:rsid w:val="00F32661"/>
    <w:rsid w:val="00FB29F1"/>
    <w:rsid w:val="0293775A"/>
    <w:rsid w:val="069E46C0"/>
    <w:rsid w:val="09755D38"/>
    <w:rsid w:val="0BA1BD8D"/>
    <w:rsid w:val="0F203C1A"/>
    <w:rsid w:val="16F1015F"/>
    <w:rsid w:val="181A5043"/>
    <w:rsid w:val="1A9A31C8"/>
    <w:rsid w:val="21129956"/>
    <w:rsid w:val="22AE69B7"/>
    <w:rsid w:val="286EF63D"/>
    <w:rsid w:val="2B8BD2F8"/>
    <w:rsid w:val="322AF32E"/>
    <w:rsid w:val="33C38C4F"/>
    <w:rsid w:val="35D3C448"/>
    <w:rsid w:val="36142462"/>
    <w:rsid w:val="37975E68"/>
    <w:rsid w:val="38449F99"/>
    <w:rsid w:val="3929E941"/>
    <w:rsid w:val="3C60C0B5"/>
    <w:rsid w:val="3DFDF4CC"/>
    <w:rsid w:val="3F986177"/>
    <w:rsid w:val="42D00239"/>
    <w:rsid w:val="43337FFE"/>
    <w:rsid w:val="4452AA3D"/>
    <w:rsid w:val="45EE7A9E"/>
    <w:rsid w:val="47A3735C"/>
    <w:rsid w:val="583208C4"/>
    <w:rsid w:val="625BE2FA"/>
    <w:rsid w:val="630A956F"/>
    <w:rsid w:val="6BE9E3CE"/>
    <w:rsid w:val="74AD73DF"/>
    <w:rsid w:val="76C43992"/>
    <w:rsid w:val="77F7DD00"/>
    <w:rsid w:val="78C866D6"/>
    <w:rsid w:val="7A79CA00"/>
    <w:rsid w:val="7CA2D9FD"/>
    <w:rsid w:val="7E76728F"/>
    <w:rsid w:val="7F59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  <w15:docId w15:val="{2D7E4D8B-9651-454B-829D-E16358E7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83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56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  <w:style w:type="character" w:styleId="Siln">
    <w:name w:val="Strong"/>
    <w:uiPriority w:val="22"/>
    <w:qFormat/>
    <w:rsid w:val="00011997"/>
    <w:rPr>
      <w:rFonts w:cs="Times New Roman"/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1997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cs"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011997"/>
    <w:rPr>
      <w:rFonts w:ascii="Arial" w:eastAsia="Arial" w:hAnsi="Arial" w:cs="Arial"/>
      <w:color w:val="666666"/>
      <w:kern w:val="0"/>
      <w:sz w:val="30"/>
      <w:szCs w:val="30"/>
      <w:lang w:val="cs" w:eastAsia="cs-CZ"/>
    </w:rPr>
  </w:style>
  <w:style w:type="paragraph" w:styleId="Normlnweb">
    <w:name w:val="Normal (Web)"/>
    <w:basedOn w:val="Normln"/>
    <w:uiPriority w:val="99"/>
    <w:unhideWhenUsed/>
    <w:rsid w:val="00C36D1A"/>
    <w:pPr>
      <w:spacing w:before="100" w:beforeAutospacing="1" w:after="100" w:afterAutospacing="1" w:line="240" w:lineRule="auto"/>
    </w:pPr>
    <w:rPr>
      <w:rFonts w:ascii="Calibri" w:hAnsi="Calibri" w:cs="Calibri"/>
      <w:kern w:val="0"/>
      <w:szCs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56E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i-provider">
    <w:name w:val="ui-provider"/>
    <w:basedOn w:val="Standardnpsmoodstavce"/>
    <w:rsid w:val="009F5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17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45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7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32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63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1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8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9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30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467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3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omas_zavoral@kb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kybertest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ichal_teubner@kb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rka_nevoralova@kb.cz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linkedin.com/company/komercni-banka/mycompany/" TargetMode="External"/><Relationship Id="rId7" Type="http://schemas.openxmlformats.org/officeDocument/2006/relationships/hyperlink" Target="https://www.facebook.com/komercni.banka" TargetMode="External"/><Relationship Id="rId2" Type="http://schemas.openxmlformats.org/officeDocument/2006/relationships/hyperlink" Target="https://kb.cz/cs/o-bance/pro-media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hyperlink" Target="https://twitter.com/komercka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www.instagram.com/komerc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8" ma:contentTypeDescription="Create a new document." ma:contentTypeScope="" ma:versionID="f7345bc165287a897220420dddd66e52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632a6698afdbce680a892a91cb48ef1b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43D707-02DD-4104-BE17-EC5CE43FE534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2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DDCC88-6B01-4954-A7CB-E743EB465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D8941E-1F9E-4EC9-9D42-D2DD0373C9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Pitter</dc:creator>
  <cp:keywords/>
  <dc:description/>
  <cp:lastModifiedBy>Jakub Knapp</cp:lastModifiedBy>
  <cp:revision>8</cp:revision>
  <dcterms:created xsi:type="dcterms:W3CDTF">2023-12-01T13:00:00Z</dcterms:created>
  <dcterms:modified xsi:type="dcterms:W3CDTF">2023-12-04T11:13:00Z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2023-12-04T10:46:48Z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c0fe2600-a59f-487a-8b83-c2efd1728d9d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