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536B" w14:textId="3415BC99" w:rsidR="00A464BB" w:rsidRDefault="001213C6" w:rsidP="005B0EC6">
      <w:pPr>
        <w:pStyle w:val="Zhlav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3824DA" wp14:editId="5A5A3AC6">
            <wp:simplePos x="0" y="0"/>
            <wp:positionH relativeFrom="column">
              <wp:posOffset>3348355</wp:posOffset>
            </wp:positionH>
            <wp:positionV relativeFrom="paragraph">
              <wp:posOffset>0</wp:posOffset>
            </wp:positionV>
            <wp:extent cx="2183765" cy="904875"/>
            <wp:effectExtent l="0" t="0" r="6985" b="9525"/>
            <wp:wrapTight wrapText="bothSides">
              <wp:wrapPolygon edited="0">
                <wp:start x="0" y="0"/>
                <wp:lineTo x="0" y="21373"/>
                <wp:lineTo x="21481" y="21373"/>
                <wp:lineTo x="21481" y="0"/>
                <wp:lineTo x="0" y="0"/>
              </wp:wrapPolygon>
            </wp:wrapTight>
            <wp:docPr id="13914196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19652" name="Obrázek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11A4200"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3318ED57" wp14:editId="5E55FF3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26632" cy="600075"/>
            <wp:effectExtent l="0" t="0" r="0" b="0"/>
            <wp:wrapNone/>
            <wp:docPr id="960285936" name="Obrázek 96028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3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91147" w14:textId="281EBD7D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6138BB30" w14:textId="77777777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58721DF1" w14:textId="036FFF4B" w:rsidR="211A4200" w:rsidRDefault="211A4200" w:rsidP="005B0EC6">
      <w:pPr>
        <w:pStyle w:val="Zhlav"/>
        <w:rPr>
          <w:rFonts w:ascii="Arial" w:hAnsi="Arial" w:cs="Arial"/>
          <w:sz w:val="28"/>
          <w:szCs w:val="28"/>
        </w:rPr>
      </w:pPr>
    </w:p>
    <w:p w14:paraId="2CF389E8" w14:textId="798D12C3" w:rsidR="008850F1" w:rsidRDefault="008850F1" w:rsidP="211A4200">
      <w:pPr>
        <w:pStyle w:val="Zhlav"/>
        <w:rPr>
          <w:rFonts w:ascii="Arial" w:hAnsi="Arial" w:cs="Arial"/>
          <w:sz w:val="28"/>
          <w:szCs w:val="28"/>
        </w:rPr>
      </w:pPr>
    </w:p>
    <w:p w14:paraId="15FE5D94" w14:textId="40F119DD" w:rsidR="00474AC3" w:rsidRPr="00134AD6" w:rsidRDefault="001213C6" w:rsidP="00FF2EC9">
      <w:pPr>
        <w:pStyle w:val="Zhla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A464BB">
        <w:rPr>
          <w:rFonts w:ascii="Arial" w:hAnsi="Arial" w:cs="Arial"/>
          <w:sz w:val="28"/>
          <w:szCs w:val="28"/>
        </w:rPr>
        <w:t>TISKOVÁ ZPRÁVA</w:t>
      </w:r>
      <w:r w:rsidR="00474AC3" w:rsidRPr="00134AD6">
        <w:rPr>
          <w:rFonts w:ascii="Arial" w:hAnsi="Arial" w:cs="Arial"/>
          <w:sz w:val="28"/>
          <w:szCs w:val="28"/>
        </w:rPr>
        <w:tab/>
      </w:r>
      <w:r w:rsidR="00474AC3" w:rsidRPr="00134AD6">
        <w:rPr>
          <w:rFonts w:ascii="Arial" w:hAnsi="Arial" w:cs="Arial"/>
          <w:sz w:val="28"/>
          <w:szCs w:val="28"/>
        </w:rPr>
        <w:tab/>
      </w:r>
    </w:p>
    <w:p w14:paraId="5A58B781" w14:textId="77777777" w:rsidR="00474AC3" w:rsidRPr="00134AD6" w:rsidRDefault="00474AC3" w:rsidP="00474AC3">
      <w:pPr>
        <w:pStyle w:val="Zhlav"/>
      </w:pPr>
    </w:p>
    <w:p w14:paraId="1884A74F" w14:textId="45AFF294" w:rsidR="00CB5A85" w:rsidRDefault="00EA445D" w:rsidP="00CB5A85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Společnost </w:t>
      </w:r>
      <w:proofErr w:type="spellStart"/>
      <w:r w:rsidRPr="00EA445D">
        <w:rPr>
          <w:rFonts w:asciiTheme="majorHAnsi" w:eastAsiaTheme="majorEastAsia" w:hAnsiTheme="majorHAnsi" w:cstheme="majorBidi"/>
          <w:spacing w:val="-10"/>
          <w:sz w:val="40"/>
          <w:szCs w:val="40"/>
        </w:rPr>
        <w:t>Zeitgeist</w:t>
      </w:r>
      <w:proofErr w:type="spellEnd"/>
      <w:r w:rsidRPr="00EA445D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</w:t>
      </w:r>
      <w:proofErr w:type="spellStart"/>
      <w:r w:rsidRPr="00EA445D">
        <w:rPr>
          <w:rFonts w:asciiTheme="majorHAnsi" w:eastAsiaTheme="majorEastAsia" w:hAnsiTheme="majorHAnsi" w:cstheme="majorBidi"/>
          <w:spacing w:val="-10"/>
          <w:sz w:val="40"/>
          <w:szCs w:val="40"/>
        </w:rPr>
        <w:t>Asset</w:t>
      </w:r>
      <w:proofErr w:type="spellEnd"/>
      <w:r w:rsidRPr="00EA445D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Management získala 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další </w:t>
      </w:r>
      <w:r w:rsidRPr="00EA445D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prestižní nájemce 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do</w:t>
      </w:r>
      <w:r w:rsidRPr="00EA445D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Palác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e</w:t>
      </w:r>
      <w:r w:rsidRPr="00EA445D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Dunaj na Národní třídě</w:t>
      </w:r>
    </w:p>
    <w:p w14:paraId="34133434" w14:textId="5D33A1FB" w:rsidR="00474AC3" w:rsidRPr="00CB5A85" w:rsidRDefault="0060251F" w:rsidP="02699D14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>
        <w:br/>
      </w:r>
      <w:r w:rsidR="00474AC3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Praha,</w:t>
      </w:r>
      <w:r w:rsidR="001A0F94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r w:rsidR="673130B5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11</w:t>
      </w:r>
      <w:r w:rsidR="001A0F94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. </w:t>
      </w:r>
      <w:r w:rsidR="001D1E3D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března </w:t>
      </w:r>
      <w:r w:rsidR="5F44DA96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202</w:t>
      </w:r>
      <w:r w:rsidR="00E717E0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4</w:t>
      </w:r>
    </w:p>
    <w:p w14:paraId="5FC672B3" w14:textId="77777777" w:rsidR="00474AC3" w:rsidRDefault="00474AC3" w:rsidP="008D7484">
      <w:pPr>
        <w:spacing w:after="0" w:line="300" w:lineRule="atLeast"/>
        <w:rPr>
          <w:rFonts w:ascii="Calibri" w:eastAsia="Calibri" w:hAnsi="Calibri"/>
        </w:rPr>
      </w:pPr>
    </w:p>
    <w:p w14:paraId="2053E052" w14:textId="14508876" w:rsidR="00EA445D" w:rsidRPr="00EA445D" w:rsidRDefault="00521256" w:rsidP="00EA445D">
      <w:pPr>
        <w:spacing w:after="0" w:line="300" w:lineRule="atLeast"/>
        <w:jc w:val="both"/>
        <w:rPr>
          <w:rFonts w:ascii="Arial" w:eastAsia="Calibri" w:hAnsi="Arial" w:cs="Arial"/>
        </w:rPr>
      </w:pPr>
      <w:r w:rsidRPr="00521256">
        <w:rPr>
          <w:rFonts w:ascii="Arial" w:eastAsia="Calibri" w:hAnsi="Arial" w:cs="Arial"/>
        </w:rPr>
        <w:t>Kancelář</w:t>
      </w:r>
      <w:r>
        <w:rPr>
          <w:rFonts w:ascii="Arial" w:eastAsia="Calibri" w:hAnsi="Arial" w:cs="Arial"/>
        </w:rPr>
        <w:t>ské prostory v nově zrekonstruované budově P</w:t>
      </w:r>
      <w:r w:rsidRPr="00521256">
        <w:rPr>
          <w:rFonts w:ascii="Arial" w:eastAsia="Calibri" w:hAnsi="Arial" w:cs="Arial"/>
        </w:rPr>
        <w:t xml:space="preserve">aláce Dunaj </w:t>
      </w:r>
      <w:r>
        <w:rPr>
          <w:rFonts w:ascii="Arial" w:eastAsia="Calibri" w:hAnsi="Arial" w:cs="Arial"/>
        </w:rPr>
        <w:t xml:space="preserve">v historickém centru Prahy </w:t>
      </w:r>
      <w:r w:rsidRPr="00521256">
        <w:rPr>
          <w:rFonts w:ascii="Arial" w:eastAsia="Calibri" w:hAnsi="Arial" w:cs="Arial"/>
        </w:rPr>
        <w:t>si</w:t>
      </w:r>
      <w:r>
        <w:rPr>
          <w:rFonts w:ascii="Arial" w:eastAsia="Calibri" w:hAnsi="Arial" w:cs="Arial"/>
        </w:rPr>
        <w:t xml:space="preserve"> pronajaly </w:t>
      </w:r>
      <w:r w:rsidR="00C4461E">
        <w:rPr>
          <w:rFonts w:ascii="Arial" w:eastAsia="Calibri" w:hAnsi="Arial" w:cs="Arial"/>
        </w:rPr>
        <w:t xml:space="preserve">mezinárodní advokátní kancelář CMS a </w:t>
      </w:r>
      <w:r>
        <w:rPr>
          <w:rFonts w:ascii="Arial" w:eastAsia="Calibri" w:hAnsi="Arial" w:cs="Arial"/>
        </w:rPr>
        <w:t xml:space="preserve">Evropská investiční banka </w:t>
      </w:r>
      <w:r w:rsidR="00CF47CD">
        <w:rPr>
          <w:rFonts w:ascii="Arial" w:eastAsia="Calibri" w:hAnsi="Arial" w:cs="Arial"/>
        </w:rPr>
        <w:t>(EIB)</w:t>
      </w:r>
      <w:r>
        <w:rPr>
          <w:rFonts w:ascii="Arial" w:eastAsia="Calibri" w:hAnsi="Arial" w:cs="Arial"/>
        </w:rPr>
        <w:t xml:space="preserve">. </w:t>
      </w:r>
      <w:r w:rsidR="00293465" w:rsidRPr="00293465">
        <w:rPr>
          <w:rFonts w:ascii="Arial" w:eastAsia="Calibri" w:hAnsi="Arial" w:cs="Arial"/>
        </w:rPr>
        <w:t xml:space="preserve">Celková obsazenost nyní dosahuje </w:t>
      </w:r>
      <w:r w:rsidR="00477287">
        <w:rPr>
          <w:rFonts w:ascii="Arial" w:eastAsia="Calibri" w:hAnsi="Arial" w:cs="Arial"/>
        </w:rPr>
        <w:t>témě</w:t>
      </w:r>
      <w:r w:rsidR="00477287" w:rsidRPr="00B63BAA">
        <w:rPr>
          <w:rFonts w:ascii="Arial" w:eastAsia="Calibri" w:hAnsi="Arial" w:cs="Arial"/>
        </w:rPr>
        <w:t>ř 80</w:t>
      </w:r>
      <w:r w:rsidR="001D1E3D">
        <w:rPr>
          <w:rFonts w:ascii="Arial" w:eastAsia="Calibri" w:hAnsi="Arial" w:cs="Arial"/>
        </w:rPr>
        <w:t xml:space="preserve"> </w:t>
      </w:r>
      <w:r w:rsidR="00477287" w:rsidRPr="00B63BAA">
        <w:rPr>
          <w:rFonts w:ascii="Arial" w:eastAsia="Calibri" w:hAnsi="Arial" w:cs="Arial"/>
        </w:rPr>
        <w:t>%</w:t>
      </w:r>
      <w:r w:rsidR="001D1E3D">
        <w:rPr>
          <w:rFonts w:ascii="Arial" w:eastAsia="Calibri" w:hAnsi="Arial" w:cs="Arial"/>
        </w:rPr>
        <w:t>. V</w:t>
      </w:r>
      <w:r w:rsidR="007E5421" w:rsidRPr="00B63BAA">
        <w:rPr>
          <w:rFonts w:ascii="Arial" w:eastAsia="Calibri" w:hAnsi="Arial" w:cs="Arial"/>
        </w:rPr>
        <w:t>olné</w:t>
      </w:r>
      <w:r w:rsidR="00AE11BE" w:rsidRPr="00B63BAA">
        <w:rPr>
          <w:rFonts w:ascii="Arial" w:eastAsia="Calibri" w:hAnsi="Arial" w:cs="Arial"/>
        </w:rPr>
        <w:t xml:space="preserve"> </w:t>
      </w:r>
      <w:r w:rsidR="00E66949" w:rsidRPr="00B63BAA">
        <w:rPr>
          <w:rFonts w:ascii="Arial" w:eastAsia="Calibri" w:hAnsi="Arial" w:cs="Arial"/>
        </w:rPr>
        <w:t>zůstáv</w:t>
      </w:r>
      <w:r w:rsidR="00B63BAA" w:rsidRPr="001D1E3D">
        <w:rPr>
          <w:rFonts w:ascii="Arial" w:eastAsia="Calibri" w:hAnsi="Arial" w:cs="Arial"/>
        </w:rPr>
        <w:t>á pouze jedno patro kanceláří a</w:t>
      </w:r>
      <w:r w:rsidR="00BD4833">
        <w:rPr>
          <w:rFonts w:ascii="Arial" w:eastAsia="Calibri" w:hAnsi="Arial" w:cs="Arial"/>
        </w:rPr>
        <w:t> </w:t>
      </w:r>
      <w:r w:rsidR="00AE11BE" w:rsidRPr="00B63BAA">
        <w:rPr>
          <w:rFonts w:ascii="Arial" w:eastAsia="Calibri" w:hAnsi="Arial" w:cs="Arial"/>
        </w:rPr>
        <w:t>retailové jednotky v</w:t>
      </w:r>
      <w:r w:rsidR="00B63BAA" w:rsidRPr="001D1E3D">
        <w:rPr>
          <w:rFonts w:ascii="Arial" w:eastAsia="Calibri" w:hAnsi="Arial" w:cs="Arial"/>
        </w:rPr>
        <w:t> </w:t>
      </w:r>
      <w:r w:rsidR="00AE11BE" w:rsidRPr="00B63BAA">
        <w:rPr>
          <w:rFonts w:ascii="Arial" w:eastAsia="Calibri" w:hAnsi="Arial" w:cs="Arial"/>
        </w:rPr>
        <w:t>přízemí</w:t>
      </w:r>
      <w:r w:rsidR="00B63BAA" w:rsidRPr="001D1E3D">
        <w:rPr>
          <w:rFonts w:ascii="Arial" w:eastAsia="Calibri" w:hAnsi="Arial" w:cs="Arial"/>
        </w:rPr>
        <w:t xml:space="preserve"> budovy, kde již </w:t>
      </w:r>
      <w:r w:rsidR="00EE1D8C">
        <w:rPr>
          <w:rFonts w:ascii="Arial" w:eastAsia="Calibri" w:hAnsi="Arial" w:cs="Arial"/>
        </w:rPr>
        <w:t xml:space="preserve">také </w:t>
      </w:r>
      <w:r w:rsidR="00B63BAA" w:rsidRPr="001D1E3D">
        <w:rPr>
          <w:rFonts w:ascii="Arial" w:eastAsia="Calibri" w:hAnsi="Arial" w:cs="Arial"/>
        </w:rPr>
        <w:t>probíhají jednání s potenciálními zájemci</w:t>
      </w:r>
      <w:r w:rsidR="00AE11BE" w:rsidRPr="00B63BAA">
        <w:rPr>
          <w:rFonts w:ascii="Arial" w:eastAsia="Calibri" w:hAnsi="Arial" w:cs="Arial"/>
        </w:rPr>
        <w:t>.</w:t>
      </w:r>
    </w:p>
    <w:p w14:paraId="4CD16C1A" w14:textId="77777777" w:rsidR="00EA445D" w:rsidRDefault="00EA445D" w:rsidP="00EA445D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375CF8E2" w14:textId="77AAA74E" w:rsidR="00316661" w:rsidRPr="00E66949" w:rsidRDefault="001D1E3D" w:rsidP="00316661">
      <w:pPr>
        <w:spacing w:after="0" w:line="30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iCs/>
        </w:rPr>
        <w:t>„</w:t>
      </w:r>
      <w:r w:rsidR="00322E21">
        <w:rPr>
          <w:rFonts w:ascii="Arial" w:eastAsia="Calibri" w:hAnsi="Arial" w:cs="Arial"/>
          <w:i/>
          <w:iCs/>
        </w:rPr>
        <w:t xml:space="preserve">Jsme rádi, že se nám </w:t>
      </w:r>
      <w:r w:rsidR="00891CC3">
        <w:rPr>
          <w:rFonts w:ascii="Arial" w:eastAsia="Calibri" w:hAnsi="Arial" w:cs="Arial"/>
          <w:i/>
          <w:iCs/>
        </w:rPr>
        <w:t xml:space="preserve">do Paláce Dunaj </w:t>
      </w:r>
      <w:r w:rsidR="00322E21">
        <w:rPr>
          <w:rFonts w:ascii="Arial" w:eastAsia="Calibri" w:hAnsi="Arial" w:cs="Arial"/>
          <w:i/>
          <w:iCs/>
        </w:rPr>
        <w:t>podařilo získat další prestižní nájemce</w:t>
      </w:r>
      <w:r w:rsidR="00B63BAA">
        <w:rPr>
          <w:rFonts w:ascii="Arial" w:eastAsia="Calibri" w:hAnsi="Arial" w:cs="Arial"/>
          <w:i/>
          <w:iCs/>
        </w:rPr>
        <w:t>.</w:t>
      </w:r>
      <w:r w:rsidR="00322E21">
        <w:rPr>
          <w:rFonts w:ascii="Arial" w:eastAsia="Calibri" w:hAnsi="Arial" w:cs="Arial"/>
          <w:i/>
          <w:iCs/>
        </w:rPr>
        <w:t xml:space="preserve"> </w:t>
      </w:r>
      <w:r w:rsidR="00C4461E" w:rsidRPr="001D1E3D">
        <w:rPr>
          <w:rFonts w:ascii="Arial" w:eastAsia="Calibri" w:hAnsi="Arial" w:cs="Arial"/>
          <w:i/>
          <w:iCs/>
        </w:rPr>
        <w:t xml:space="preserve">Uzavřené </w:t>
      </w:r>
      <w:r w:rsidR="00B63BAA">
        <w:rPr>
          <w:rFonts w:ascii="Arial" w:eastAsia="Calibri" w:hAnsi="Arial" w:cs="Arial"/>
          <w:i/>
          <w:iCs/>
        </w:rPr>
        <w:t xml:space="preserve">dlouhodobé </w:t>
      </w:r>
      <w:r w:rsidR="005651DF">
        <w:rPr>
          <w:rFonts w:ascii="Arial" w:eastAsia="Calibri" w:hAnsi="Arial" w:cs="Arial"/>
          <w:i/>
          <w:iCs/>
        </w:rPr>
        <w:t xml:space="preserve">nájemní </w:t>
      </w:r>
      <w:r w:rsidR="00C4461E" w:rsidRPr="001D1E3D">
        <w:rPr>
          <w:rFonts w:ascii="Arial" w:eastAsia="Calibri" w:hAnsi="Arial" w:cs="Arial"/>
          <w:i/>
          <w:iCs/>
        </w:rPr>
        <w:t xml:space="preserve">smlouvy potvrzují nejen vysokou kvalitu celého projektu z hlediska architektury a udržitelnosti, ale také jeho atraktivitu pro nájemce z řad renomovaných </w:t>
      </w:r>
      <w:r w:rsidR="00891CC3">
        <w:rPr>
          <w:rFonts w:ascii="Arial" w:eastAsia="Calibri" w:hAnsi="Arial" w:cs="Arial"/>
          <w:i/>
          <w:iCs/>
        </w:rPr>
        <w:t>firem a</w:t>
      </w:r>
      <w:r w:rsidR="00BD4833">
        <w:rPr>
          <w:rFonts w:ascii="Arial" w:eastAsia="Calibri" w:hAnsi="Arial" w:cs="Arial"/>
          <w:i/>
          <w:iCs/>
        </w:rPr>
        <w:t> </w:t>
      </w:r>
      <w:r w:rsidR="00F11943">
        <w:rPr>
          <w:rFonts w:ascii="Arial" w:eastAsia="Calibri" w:hAnsi="Arial" w:cs="Arial"/>
          <w:i/>
          <w:iCs/>
        </w:rPr>
        <w:t>organizací</w:t>
      </w:r>
      <w:r w:rsidR="00EE1D8C">
        <w:rPr>
          <w:rFonts w:ascii="Arial" w:eastAsia="Calibri" w:hAnsi="Arial" w:cs="Arial"/>
          <w:i/>
          <w:iCs/>
        </w:rPr>
        <w:t>,</w:t>
      </w:r>
      <w:r w:rsidR="00316661" w:rsidRPr="00B63BAA">
        <w:rPr>
          <w:rFonts w:ascii="Arial" w:eastAsia="Calibri" w:hAnsi="Arial" w:cs="Arial"/>
          <w:i/>
          <w:iCs/>
        </w:rPr>
        <w:t>“</w:t>
      </w:r>
      <w:r w:rsidR="00316661" w:rsidRPr="00B63BAA">
        <w:rPr>
          <w:rFonts w:ascii="Arial" w:eastAsia="Calibri" w:hAnsi="Arial" w:cs="Arial"/>
        </w:rPr>
        <w:t xml:space="preserve"> komentuje </w:t>
      </w:r>
      <w:r w:rsidR="00316661" w:rsidRPr="00B63BAA">
        <w:rPr>
          <w:rFonts w:ascii="Arial" w:eastAsia="Calibri" w:hAnsi="Arial" w:cs="Arial"/>
          <w:b/>
          <w:bCs/>
        </w:rPr>
        <w:t xml:space="preserve">Jaromír Zahrada, </w:t>
      </w:r>
      <w:proofErr w:type="spellStart"/>
      <w:r w:rsidR="00C4461E" w:rsidRPr="001D1E3D">
        <w:rPr>
          <w:rFonts w:ascii="Arial" w:eastAsia="Calibri" w:hAnsi="Arial" w:cs="Arial"/>
          <w:b/>
          <w:bCs/>
        </w:rPr>
        <w:t>asset</w:t>
      </w:r>
      <w:proofErr w:type="spellEnd"/>
      <w:r w:rsidR="00C4461E" w:rsidRPr="001D1E3D">
        <w:rPr>
          <w:rFonts w:ascii="Arial" w:eastAsia="Calibri" w:hAnsi="Arial" w:cs="Arial"/>
          <w:b/>
          <w:bCs/>
        </w:rPr>
        <w:t xml:space="preserve"> manažer </w:t>
      </w:r>
      <w:r w:rsidR="00316661" w:rsidRPr="00B63BAA">
        <w:rPr>
          <w:rFonts w:ascii="Arial" w:eastAsia="Calibri" w:hAnsi="Arial" w:cs="Arial"/>
          <w:b/>
          <w:bCs/>
        </w:rPr>
        <w:t xml:space="preserve">společnosti </w:t>
      </w:r>
      <w:proofErr w:type="spellStart"/>
      <w:r w:rsidR="00316661" w:rsidRPr="00B63BAA">
        <w:rPr>
          <w:rFonts w:ascii="Arial" w:eastAsia="Calibri" w:hAnsi="Arial" w:cs="Arial"/>
          <w:b/>
          <w:bCs/>
        </w:rPr>
        <w:t>Zeitgeist</w:t>
      </w:r>
      <w:proofErr w:type="spellEnd"/>
      <w:r w:rsidR="00316661" w:rsidRPr="00B63BAA">
        <w:rPr>
          <w:rFonts w:ascii="Arial" w:eastAsia="Calibri" w:hAnsi="Arial" w:cs="Arial"/>
          <w:b/>
          <w:bCs/>
        </w:rPr>
        <w:t xml:space="preserve"> </w:t>
      </w:r>
      <w:proofErr w:type="spellStart"/>
      <w:r w:rsidR="00316661" w:rsidRPr="00B63BAA">
        <w:rPr>
          <w:rFonts w:ascii="Arial" w:eastAsia="Calibri" w:hAnsi="Arial" w:cs="Arial"/>
          <w:b/>
          <w:bCs/>
        </w:rPr>
        <w:t>Asset</w:t>
      </w:r>
      <w:proofErr w:type="spellEnd"/>
      <w:r w:rsidR="00316661" w:rsidRPr="00B63BAA">
        <w:rPr>
          <w:rFonts w:ascii="Arial" w:eastAsia="Calibri" w:hAnsi="Arial" w:cs="Arial"/>
          <w:b/>
          <w:bCs/>
        </w:rPr>
        <w:t xml:space="preserve"> Management</w:t>
      </w:r>
      <w:r w:rsidR="00316661" w:rsidRPr="00B63BAA">
        <w:rPr>
          <w:rFonts w:ascii="Arial" w:eastAsia="Calibri" w:hAnsi="Arial" w:cs="Arial"/>
        </w:rPr>
        <w:t>.</w:t>
      </w:r>
    </w:p>
    <w:p w14:paraId="2C4D0A47" w14:textId="77777777" w:rsidR="00316661" w:rsidRDefault="00316661" w:rsidP="00EA445D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498FF242" w14:textId="48AF51F2" w:rsidR="00293465" w:rsidRDefault="00F420E4" w:rsidP="00EA445D">
      <w:pPr>
        <w:spacing w:after="0" w:line="300" w:lineRule="atLeast"/>
        <w:jc w:val="both"/>
        <w:rPr>
          <w:rFonts w:ascii="Arial" w:eastAsia="Calibri" w:hAnsi="Arial" w:cs="Arial"/>
        </w:rPr>
      </w:pPr>
      <w:r w:rsidRPr="00F420E4">
        <w:rPr>
          <w:rFonts w:ascii="Arial" w:eastAsia="Calibri" w:hAnsi="Arial" w:cs="Arial"/>
        </w:rPr>
        <w:t>Evropská investiční banka, která je finanční institucí Evropské unie vlastněná jejími 27 členskými státy, tak doplní další významné evropské instituce, které se do budovy</w:t>
      </w:r>
      <w:r w:rsidR="00412936">
        <w:rPr>
          <w:rFonts w:ascii="Arial" w:eastAsia="Calibri" w:hAnsi="Arial" w:cs="Arial"/>
        </w:rPr>
        <w:t xml:space="preserve"> </w:t>
      </w:r>
      <w:r w:rsidRPr="00F420E4">
        <w:rPr>
          <w:rFonts w:ascii="Arial" w:eastAsia="Calibri" w:hAnsi="Arial" w:cs="Arial"/>
        </w:rPr>
        <w:t>stěhují.</w:t>
      </w:r>
      <w:r>
        <w:rPr>
          <w:rFonts w:ascii="Arial" w:eastAsia="Calibri" w:hAnsi="Arial" w:cs="Arial"/>
        </w:rPr>
        <w:t xml:space="preserve"> </w:t>
      </w:r>
      <w:r w:rsidR="00F11943">
        <w:rPr>
          <w:rFonts w:ascii="Arial" w:eastAsia="Calibri" w:hAnsi="Arial" w:cs="Arial"/>
        </w:rPr>
        <w:t>T</w:t>
      </w:r>
      <w:r w:rsidR="00293465">
        <w:rPr>
          <w:rFonts w:ascii="Arial" w:eastAsia="Calibri" w:hAnsi="Arial" w:cs="Arial"/>
        </w:rPr>
        <w:t xml:space="preserve">ěmi jsou </w:t>
      </w:r>
      <w:r w:rsidR="00293465" w:rsidRPr="00293465">
        <w:rPr>
          <w:rFonts w:ascii="Arial" w:eastAsia="Calibri" w:hAnsi="Arial" w:cs="Arial"/>
        </w:rPr>
        <w:t>tuzemsk</w:t>
      </w:r>
      <w:r w:rsidR="00293465">
        <w:rPr>
          <w:rFonts w:ascii="Arial" w:eastAsia="Calibri" w:hAnsi="Arial" w:cs="Arial"/>
        </w:rPr>
        <w:t>é</w:t>
      </w:r>
      <w:r w:rsidR="00293465" w:rsidRPr="00293465">
        <w:rPr>
          <w:rFonts w:ascii="Arial" w:eastAsia="Calibri" w:hAnsi="Arial" w:cs="Arial"/>
        </w:rPr>
        <w:t xml:space="preserve"> Zastoupení Evropské komise a Kancelář Evropského parlamentu</w:t>
      </w:r>
      <w:r w:rsidR="00293465">
        <w:rPr>
          <w:rFonts w:ascii="Arial" w:eastAsia="Calibri" w:hAnsi="Arial" w:cs="Arial"/>
        </w:rPr>
        <w:t xml:space="preserve"> společně s </w:t>
      </w:r>
      <w:r w:rsidR="00293465" w:rsidRPr="00293465">
        <w:rPr>
          <w:rFonts w:ascii="Arial" w:eastAsia="Calibri" w:hAnsi="Arial" w:cs="Arial"/>
        </w:rPr>
        <w:t>interaktivní</w:t>
      </w:r>
      <w:r w:rsidR="00293465">
        <w:rPr>
          <w:rFonts w:ascii="Arial" w:eastAsia="Calibri" w:hAnsi="Arial" w:cs="Arial"/>
        </w:rPr>
        <w:t>m</w:t>
      </w:r>
      <w:r w:rsidR="00293465" w:rsidRPr="00293465">
        <w:rPr>
          <w:rFonts w:ascii="Arial" w:eastAsia="Calibri" w:hAnsi="Arial" w:cs="Arial"/>
        </w:rPr>
        <w:t xml:space="preserve"> centr</w:t>
      </w:r>
      <w:r w:rsidR="00293465">
        <w:rPr>
          <w:rFonts w:ascii="Arial" w:eastAsia="Calibri" w:hAnsi="Arial" w:cs="Arial"/>
        </w:rPr>
        <w:t>e</w:t>
      </w:r>
      <w:r w:rsidR="00293465" w:rsidRPr="00293465">
        <w:rPr>
          <w:rFonts w:ascii="Arial" w:eastAsia="Calibri" w:hAnsi="Arial" w:cs="Arial"/>
        </w:rPr>
        <w:t>m pro širokou veřejnost</w:t>
      </w:r>
      <w:r w:rsidR="00293465">
        <w:rPr>
          <w:rFonts w:ascii="Arial" w:eastAsia="Calibri" w:hAnsi="Arial" w:cs="Arial"/>
        </w:rPr>
        <w:t>.</w:t>
      </w:r>
      <w:r w:rsidR="00B6316D">
        <w:rPr>
          <w:rFonts w:ascii="Arial" w:eastAsia="Calibri" w:hAnsi="Arial" w:cs="Arial"/>
        </w:rPr>
        <w:t xml:space="preserve"> </w:t>
      </w:r>
      <w:r w:rsidR="00B6316D" w:rsidRPr="001D1E3D">
        <w:rPr>
          <w:rFonts w:ascii="Arial" w:eastAsia="Calibri" w:hAnsi="Arial" w:cs="Arial"/>
        </w:rPr>
        <w:t>Jejich fit-outy byly dokončené společně s uvedením celé</w:t>
      </w:r>
      <w:r w:rsidR="00E66949" w:rsidRPr="001D1E3D">
        <w:rPr>
          <w:rFonts w:ascii="Arial" w:eastAsia="Calibri" w:hAnsi="Arial" w:cs="Arial"/>
        </w:rPr>
        <w:t>ho</w:t>
      </w:r>
      <w:r w:rsidR="00B6316D" w:rsidRPr="001D1E3D">
        <w:rPr>
          <w:rFonts w:ascii="Arial" w:eastAsia="Calibri" w:hAnsi="Arial" w:cs="Arial"/>
        </w:rPr>
        <w:t xml:space="preserve"> Paláce Dunaj do provozu v</w:t>
      </w:r>
      <w:r w:rsidR="00E66949" w:rsidRPr="001D1E3D">
        <w:rPr>
          <w:rFonts w:ascii="Arial" w:eastAsia="Calibri" w:hAnsi="Arial" w:cs="Arial"/>
        </w:rPr>
        <w:t>loni v</w:t>
      </w:r>
      <w:r w:rsidR="00B6316D" w:rsidRPr="001D1E3D">
        <w:rPr>
          <w:rFonts w:ascii="Arial" w:eastAsia="Calibri" w:hAnsi="Arial" w:cs="Arial"/>
        </w:rPr>
        <w:t> listopadu</w:t>
      </w:r>
      <w:r w:rsidR="00B6316D" w:rsidRPr="00B547DE">
        <w:rPr>
          <w:rFonts w:ascii="Arial" w:eastAsia="Calibri" w:hAnsi="Arial" w:cs="Arial"/>
        </w:rPr>
        <w:t>.</w:t>
      </w:r>
      <w:r w:rsidR="00B6316D">
        <w:rPr>
          <w:rFonts w:ascii="Arial" w:eastAsia="Calibri" w:hAnsi="Arial" w:cs="Arial"/>
        </w:rPr>
        <w:t xml:space="preserve"> V prostorách pro veřejnost „</w:t>
      </w:r>
      <w:r w:rsidR="006611D3">
        <w:rPr>
          <w:rFonts w:ascii="Arial" w:eastAsia="Calibri" w:hAnsi="Arial" w:cs="Arial"/>
        </w:rPr>
        <w:t>Z</w:t>
      </w:r>
      <w:r w:rsidR="000C2F7C">
        <w:rPr>
          <w:rFonts w:ascii="Arial" w:eastAsia="Calibri" w:hAnsi="Arial" w:cs="Arial"/>
        </w:rPr>
        <w:t xml:space="preserve">ažijte </w:t>
      </w:r>
      <w:proofErr w:type="gramStart"/>
      <w:r w:rsidR="000C2F7C">
        <w:rPr>
          <w:rFonts w:ascii="Arial" w:eastAsia="Calibri" w:hAnsi="Arial" w:cs="Arial"/>
        </w:rPr>
        <w:t>Evropu</w:t>
      </w:r>
      <w:r w:rsidR="006611D3">
        <w:rPr>
          <w:rFonts w:ascii="Arial" w:eastAsia="Calibri" w:hAnsi="Arial" w:cs="Arial"/>
        </w:rPr>
        <w:t xml:space="preserve"> - </w:t>
      </w:r>
      <w:r w:rsidR="00B6316D">
        <w:rPr>
          <w:rFonts w:ascii="Arial" w:eastAsia="Calibri" w:hAnsi="Arial" w:cs="Arial"/>
        </w:rPr>
        <w:t>Europ</w:t>
      </w:r>
      <w:r w:rsidR="00B85CD1">
        <w:rPr>
          <w:rFonts w:ascii="Arial" w:eastAsia="Calibri" w:hAnsi="Arial" w:cs="Arial"/>
        </w:rPr>
        <w:t>a</w:t>
      </w:r>
      <w:proofErr w:type="gramEnd"/>
      <w:r w:rsidR="00B6316D">
        <w:rPr>
          <w:rFonts w:ascii="Arial" w:eastAsia="Calibri" w:hAnsi="Arial" w:cs="Arial"/>
        </w:rPr>
        <w:t xml:space="preserve"> </w:t>
      </w:r>
      <w:proofErr w:type="spellStart"/>
      <w:r w:rsidR="00B6316D">
        <w:rPr>
          <w:rFonts w:ascii="Arial" w:eastAsia="Calibri" w:hAnsi="Arial" w:cs="Arial"/>
        </w:rPr>
        <w:t>Experience</w:t>
      </w:r>
      <w:proofErr w:type="spellEnd"/>
      <w:r w:rsidR="00B6316D">
        <w:rPr>
          <w:rFonts w:ascii="Arial" w:eastAsia="Calibri" w:hAnsi="Arial" w:cs="Arial"/>
        </w:rPr>
        <w:t xml:space="preserve">“, které návštěvníkům nabídne řadu virtuálních prvků s cílem přiblížit jim </w:t>
      </w:r>
      <w:r w:rsidR="00B6316D" w:rsidRPr="00B6316D">
        <w:rPr>
          <w:rFonts w:ascii="Arial" w:eastAsia="Calibri" w:hAnsi="Arial" w:cs="Arial"/>
        </w:rPr>
        <w:t>Evropu atraktivním a zábavným způsobem</w:t>
      </w:r>
      <w:r w:rsidR="00B6316D">
        <w:rPr>
          <w:rFonts w:ascii="Arial" w:eastAsia="Calibri" w:hAnsi="Arial" w:cs="Arial"/>
        </w:rPr>
        <w:t xml:space="preserve">, se v tuto chvíli ještě instalují </w:t>
      </w:r>
      <w:r w:rsidR="00D30E08">
        <w:rPr>
          <w:rFonts w:ascii="Arial" w:eastAsia="Calibri" w:hAnsi="Arial" w:cs="Arial"/>
        </w:rPr>
        <w:t>moderní</w:t>
      </w:r>
      <w:r w:rsidR="008414E6">
        <w:rPr>
          <w:rFonts w:ascii="Arial" w:eastAsia="Calibri" w:hAnsi="Arial" w:cs="Arial"/>
        </w:rPr>
        <w:t xml:space="preserve"> </w:t>
      </w:r>
      <w:r w:rsidR="00B6316D">
        <w:rPr>
          <w:rFonts w:ascii="Arial" w:eastAsia="Calibri" w:hAnsi="Arial" w:cs="Arial"/>
        </w:rPr>
        <w:t xml:space="preserve">technologie. </w:t>
      </w:r>
      <w:r w:rsidR="006611D3">
        <w:rPr>
          <w:rFonts w:ascii="Arial" w:eastAsia="Calibri" w:hAnsi="Arial" w:cs="Arial"/>
        </w:rPr>
        <w:t xml:space="preserve">Zahájení provozu je plánováno </w:t>
      </w:r>
      <w:r w:rsidR="005C2393" w:rsidRPr="00EE1D8C">
        <w:rPr>
          <w:rFonts w:ascii="Arial" w:eastAsia="Calibri" w:hAnsi="Arial" w:cs="Arial"/>
        </w:rPr>
        <w:t xml:space="preserve">letos </w:t>
      </w:r>
      <w:r w:rsidR="00B85CD1" w:rsidRPr="00EE1D8C">
        <w:rPr>
          <w:rFonts w:ascii="Arial" w:eastAsia="Calibri" w:hAnsi="Arial" w:cs="Arial"/>
        </w:rPr>
        <w:t>v</w:t>
      </w:r>
      <w:r w:rsidR="006611D3" w:rsidRPr="00EE1D8C">
        <w:rPr>
          <w:rFonts w:ascii="Arial" w:eastAsia="Calibri" w:hAnsi="Arial" w:cs="Arial"/>
        </w:rPr>
        <w:t xml:space="preserve"> dubn</w:t>
      </w:r>
      <w:r w:rsidR="00B85CD1" w:rsidRPr="00EE1D8C">
        <w:rPr>
          <w:rFonts w:ascii="Arial" w:eastAsia="Calibri" w:hAnsi="Arial" w:cs="Arial"/>
        </w:rPr>
        <w:t>u.</w:t>
      </w:r>
    </w:p>
    <w:p w14:paraId="39294E75" w14:textId="77777777" w:rsidR="00B6316D" w:rsidRDefault="00B6316D" w:rsidP="00EA445D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49844985" w14:textId="56422F4C" w:rsidR="00B63BAA" w:rsidRDefault="00724805" w:rsidP="009E3530">
      <w:pPr>
        <w:spacing w:after="0" w:line="30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Dalším</w:t>
      </w:r>
      <w:r w:rsidRPr="00EA445D">
        <w:rPr>
          <w:rFonts w:ascii="Arial" w:eastAsia="Calibri" w:hAnsi="Arial" w:cs="Arial"/>
        </w:rPr>
        <w:t xml:space="preserve"> </w:t>
      </w:r>
      <w:r w:rsidR="00EA445D" w:rsidRPr="00EA445D">
        <w:rPr>
          <w:rFonts w:ascii="Arial" w:eastAsia="Calibri" w:hAnsi="Arial" w:cs="Arial"/>
        </w:rPr>
        <w:t xml:space="preserve">významným nájemcem </w:t>
      </w:r>
      <w:r w:rsidR="00B63BAA">
        <w:rPr>
          <w:rFonts w:ascii="Arial" w:eastAsia="Calibri" w:hAnsi="Arial" w:cs="Arial"/>
        </w:rPr>
        <w:t>bude</w:t>
      </w:r>
      <w:r w:rsidR="00B63BAA" w:rsidRPr="00EA445D">
        <w:rPr>
          <w:rFonts w:ascii="Arial" w:eastAsia="Calibri" w:hAnsi="Arial" w:cs="Arial"/>
        </w:rPr>
        <w:t xml:space="preserve"> </w:t>
      </w:r>
      <w:r w:rsidR="005C2393">
        <w:rPr>
          <w:rFonts w:ascii="Arial" w:eastAsia="Calibri" w:hAnsi="Arial" w:cs="Arial"/>
        </w:rPr>
        <w:t>advokátní</w:t>
      </w:r>
      <w:r w:rsidR="00EA445D" w:rsidRPr="00EA445D">
        <w:rPr>
          <w:rFonts w:ascii="Arial" w:eastAsia="Calibri" w:hAnsi="Arial" w:cs="Arial"/>
        </w:rPr>
        <w:t xml:space="preserve"> kancelář </w:t>
      </w:r>
      <w:r w:rsidR="005C2393" w:rsidRPr="001D1E3D">
        <w:rPr>
          <w:rFonts w:ascii="Arial" w:eastAsia="Calibri" w:hAnsi="Arial" w:cs="Arial"/>
        </w:rPr>
        <w:t>CMS</w:t>
      </w:r>
      <w:r w:rsidR="005C2393">
        <w:rPr>
          <w:rFonts w:ascii="Arial" w:eastAsia="Calibri" w:hAnsi="Arial" w:cs="Arial"/>
        </w:rPr>
        <w:t xml:space="preserve"> Česká republika</w:t>
      </w:r>
      <w:r w:rsidR="00EA445D" w:rsidRPr="00EA445D">
        <w:rPr>
          <w:rFonts w:ascii="Arial" w:eastAsia="Calibri" w:hAnsi="Arial" w:cs="Arial"/>
        </w:rPr>
        <w:t>, která</w:t>
      </w:r>
      <w:r w:rsidR="005B2462">
        <w:rPr>
          <w:rFonts w:ascii="Arial" w:eastAsia="Calibri" w:hAnsi="Arial" w:cs="Arial"/>
        </w:rPr>
        <w:t> </w:t>
      </w:r>
      <w:r w:rsidR="00EA445D" w:rsidRPr="00EA445D">
        <w:rPr>
          <w:rFonts w:ascii="Arial" w:eastAsia="Calibri" w:hAnsi="Arial" w:cs="Arial"/>
        </w:rPr>
        <w:t>podepsala</w:t>
      </w:r>
      <w:r w:rsidR="00477287">
        <w:rPr>
          <w:rFonts w:ascii="Arial" w:eastAsia="Calibri" w:hAnsi="Arial" w:cs="Arial"/>
        </w:rPr>
        <w:t xml:space="preserve"> dlouhodobou</w:t>
      </w:r>
      <w:r w:rsidR="00625231">
        <w:rPr>
          <w:rFonts w:ascii="Arial" w:eastAsia="Calibri" w:hAnsi="Arial" w:cs="Arial"/>
        </w:rPr>
        <w:t xml:space="preserve"> </w:t>
      </w:r>
      <w:r w:rsidR="00EA445D" w:rsidRPr="00EA445D">
        <w:rPr>
          <w:rFonts w:ascii="Arial" w:eastAsia="Calibri" w:hAnsi="Arial" w:cs="Arial"/>
        </w:rPr>
        <w:t xml:space="preserve">nájemní smlouvu na dvě nejvyšší </w:t>
      </w:r>
      <w:r w:rsidR="00AE11BE">
        <w:rPr>
          <w:rFonts w:ascii="Arial" w:eastAsia="Calibri" w:hAnsi="Arial" w:cs="Arial"/>
        </w:rPr>
        <w:t>podlaží s výhledem na Pražský hrad.</w:t>
      </w:r>
      <w:r w:rsidR="00852F56">
        <w:rPr>
          <w:rFonts w:ascii="Arial" w:eastAsia="Calibri" w:hAnsi="Arial" w:cs="Arial"/>
        </w:rPr>
        <w:t xml:space="preserve"> </w:t>
      </w:r>
      <w:r w:rsidR="00B63BAA" w:rsidRPr="00B63BAA">
        <w:rPr>
          <w:rFonts w:ascii="Arial" w:eastAsia="Calibri" w:hAnsi="Arial" w:cs="Arial"/>
        </w:rPr>
        <w:t xml:space="preserve">CMS </w:t>
      </w:r>
      <w:r w:rsidR="00B93FDB">
        <w:rPr>
          <w:rFonts w:ascii="Arial" w:eastAsia="Calibri" w:hAnsi="Arial" w:cs="Arial"/>
        </w:rPr>
        <w:t>je</w:t>
      </w:r>
      <w:r w:rsidR="00B63BAA" w:rsidRPr="00B63BAA">
        <w:rPr>
          <w:rFonts w:ascii="Arial" w:eastAsia="Calibri" w:hAnsi="Arial" w:cs="Arial"/>
        </w:rPr>
        <w:t xml:space="preserve"> jednou z prvních zahraničních advokátních kanceláří, kter</w:t>
      </w:r>
      <w:r w:rsidR="006769E3">
        <w:rPr>
          <w:rFonts w:ascii="Arial" w:eastAsia="Calibri" w:hAnsi="Arial" w:cs="Arial"/>
        </w:rPr>
        <w:t>é</w:t>
      </w:r>
      <w:r w:rsidR="00B63BAA" w:rsidRPr="00B63BAA">
        <w:rPr>
          <w:rFonts w:ascii="Arial" w:eastAsia="Calibri" w:hAnsi="Arial" w:cs="Arial"/>
        </w:rPr>
        <w:t xml:space="preserve"> byl</w:t>
      </w:r>
      <w:r w:rsidR="006769E3">
        <w:rPr>
          <w:rFonts w:ascii="Arial" w:eastAsia="Calibri" w:hAnsi="Arial" w:cs="Arial"/>
        </w:rPr>
        <w:t>y</w:t>
      </w:r>
      <w:r w:rsidR="00B63BAA" w:rsidRPr="00B63BAA">
        <w:rPr>
          <w:rFonts w:ascii="Arial" w:eastAsia="Calibri" w:hAnsi="Arial" w:cs="Arial"/>
        </w:rPr>
        <w:t xml:space="preserve"> otevřen</w:t>
      </w:r>
      <w:r w:rsidR="006769E3">
        <w:rPr>
          <w:rFonts w:ascii="Arial" w:eastAsia="Calibri" w:hAnsi="Arial" w:cs="Arial"/>
        </w:rPr>
        <w:t>y</w:t>
      </w:r>
      <w:r w:rsidR="00B63BAA" w:rsidRPr="00B63BAA">
        <w:rPr>
          <w:rFonts w:ascii="Arial" w:eastAsia="Calibri" w:hAnsi="Arial" w:cs="Arial"/>
        </w:rPr>
        <w:t xml:space="preserve"> v</w:t>
      </w:r>
      <w:r w:rsidR="00BD4833">
        <w:rPr>
          <w:rFonts w:ascii="Arial" w:eastAsia="Calibri" w:hAnsi="Arial" w:cs="Arial"/>
        </w:rPr>
        <w:t> </w:t>
      </w:r>
      <w:r w:rsidR="00B63BAA" w:rsidRPr="00B63BAA">
        <w:rPr>
          <w:rFonts w:ascii="Arial" w:eastAsia="Calibri" w:hAnsi="Arial" w:cs="Arial"/>
        </w:rPr>
        <w:t>České republice</w:t>
      </w:r>
      <w:r w:rsidR="00775CFB">
        <w:rPr>
          <w:rFonts w:ascii="Arial" w:eastAsia="Calibri" w:hAnsi="Arial" w:cs="Arial"/>
        </w:rPr>
        <w:t>. Díky</w:t>
      </w:r>
      <w:r w:rsidR="00B63BAA" w:rsidRPr="00B63BAA">
        <w:rPr>
          <w:rFonts w:ascii="Arial" w:eastAsia="Calibri" w:hAnsi="Arial" w:cs="Arial"/>
        </w:rPr>
        <w:t xml:space="preserve"> více než </w:t>
      </w:r>
      <w:r w:rsidR="00B93FDB">
        <w:rPr>
          <w:rFonts w:ascii="Arial" w:eastAsia="Calibri" w:hAnsi="Arial" w:cs="Arial"/>
        </w:rPr>
        <w:t>30</w:t>
      </w:r>
      <w:r w:rsidR="00B63BAA" w:rsidRPr="00B63BAA">
        <w:rPr>
          <w:rFonts w:ascii="Arial" w:eastAsia="Calibri" w:hAnsi="Arial" w:cs="Arial"/>
        </w:rPr>
        <w:t xml:space="preserve"> let</w:t>
      </w:r>
      <w:r w:rsidR="00775CFB">
        <w:rPr>
          <w:rFonts w:ascii="Arial" w:eastAsia="Calibri" w:hAnsi="Arial" w:cs="Arial"/>
        </w:rPr>
        <w:t>ům</w:t>
      </w:r>
      <w:r w:rsidR="00B63BAA" w:rsidRPr="00B63BAA">
        <w:rPr>
          <w:rFonts w:ascii="Arial" w:eastAsia="Calibri" w:hAnsi="Arial" w:cs="Arial"/>
        </w:rPr>
        <w:t xml:space="preserve"> zkušeností na místním trhu nabízí </w:t>
      </w:r>
      <w:r w:rsidR="00775CFB">
        <w:rPr>
          <w:rFonts w:ascii="Arial" w:eastAsia="Calibri" w:hAnsi="Arial" w:cs="Arial"/>
        </w:rPr>
        <w:t>svým</w:t>
      </w:r>
      <w:r w:rsidR="00B63BAA" w:rsidRPr="00B63BAA">
        <w:rPr>
          <w:rFonts w:ascii="Arial" w:eastAsia="Calibri" w:hAnsi="Arial" w:cs="Arial"/>
        </w:rPr>
        <w:t xml:space="preserve"> klientům rozsáhlé odborné znalosti a vědomosti o </w:t>
      </w:r>
      <w:r w:rsidR="00EE1D8C">
        <w:rPr>
          <w:rFonts w:ascii="Arial" w:eastAsia="Calibri" w:hAnsi="Arial" w:cs="Arial"/>
        </w:rPr>
        <w:t>zdejším</w:t>
      </w:r>
      <w:r w:rsidR="00B63BAA" w:rsidRPr="00B63BAA">
        <w:rPr>
          <w:rFonts w:ascii="Arial" w:eastAsia="Calibri" w:hAnsi="Arial" w:cs="Arial"/>
        </w:rPr>
        <w:t xml:space="preserve"> právním a obchodním prostředí.</w:t>
      </w:r>
    </w:p>
    <w:p w14:paraId="6F0670FA" w14:textId="77777777" w:rsidR="00B63BAA" w:rsidRDefault="00B63BAA" w:rsidP="009E3530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2FFBD7AC" w14:textId="1A6E5D7D" w:rsidR="009E3530" w:rsidRPr="00EA445D" w:rsidRDefault="00856381" w:rsidP="009E3530">
      <w:pPr>
        <w:spacing w:after="0" w:line="30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EA445D" w:rsidRPr="00EA445D">
        <w:rPr>
          <w:rFonts w:ascii="Arial" w:eastAsia="Calibri" w:hAnsi="Arial" w:cs="Arial"/>
        </w:rPr>
        <w:t xml:space="preserve">roces stěhování prvních nájemců </w:t>
      </w:r>
      <w:r w:rsidR="00D30E08">
        <w:rPr>
          <w:rFonts w:ascii="Arial" w:eastAsia="Calibri" w:hAnsi="Arial" w:cs="Arial"/>
        </w:rPr>
        <w:t xml:space="preserve">již </w:t>
      </w:r>
      <w:r w:rsidR="00EA445D" w:rsidRPr="00EA445D">
        <w:rPr>
          <w:rFonts w:ascii="Arial" w:eastAsia="Calibri" w:hAnsi="Arial" w:cs="Arial"/>
        </w:rPr>
        <w:t>probíhá. Současně s</w:t>
      </w:r>
      <w:r>
        <w:rPr>
          <w:rFonts w:ascii="Arial" w:eastAsia="Calibri" w:hAnsi="Arial" w:cs="Arial"/>
        </w:rPr>
        <w:t> </w:t>
      </w:r>
      <w:r w:rsidR="00EA445D" w:rsidRPr="00EA445D">
        <w:rPr>
          <w:rFonts w:ascii="Arial" w:eastAsia="Calibri" w:hAnsi="Arial" w:cs="Arial"/>
        </w:rPr>
        <w:t>tím</w:t>
      </w:r>
      <w:r>
        <w:rPr>
          <w:rFonts w:ascii="Arial" w:eastAsia="Calibri" w:hAnsi="Arial" w:cs="Arial"/>
        </w:rPr>
        <w:t xml:space="preserve"> se </w:t>
      </w:r>
      <w:r w:rsidR="00E66949">
        <w:rPr>
          <w:rFonts w:ascii="Arial" w:eastAsia="Calibri" w:hAnsi="Arial" w:cs="Arial"/>
        </w:rPr>
        <w:t xml:space="preserve">také </w:t>
      </w:r>
      <w:r w:rsidRPr="00856381">
        <w:rPr>
          <w:rFonts w:ascii="Arial" w:eastAsia="Calibri" w:hAnsi="Arial" w:cs="Arial"/>
        </w:rPr>
        <w:t>chystá zahájení fit-out</w:t>
      </w:r>
      <w:r>
        <w:rPr>
          <w:rFonts w:ascii="Arial" w:eastAsia="Calibri" w:hAnsi="Arial" w:cs="Arial"/>
        </w:rPr>
        <w:t>u pro</w:t>
      </w:r>
      <w:r w:rsidRPr="00856381">
        <w:rPr>
          <w:rFonts w:ascii="Arial" w:eastAsia="Calibri" w:hAnsi="Arial" w:cs="Arial"/>
        </w:rPr>
        <w:t xml:space="preserve"> Česk</w:t>
      </w:r>
      <w:r>
        <w:rPr>
          <w:rFonts w:ascii="Arial" w:eastAsia="Calibri" w:hAnsi="Arial" w:cs="Arial"/>
        </w:rPr>
        <w:t>ou</w:t>
      </w:r>
      <w:r w:rsidRPr="00856381">
        <w:rPr>
          <w:rFonts w:ascii="Arial" w:eastAsia="Calibri" w:hAnsi="Arial" w:cs="Arial"/>
        </w:rPr>
        <w:t xml:space="preserve"> advokátní komor</w:t>
      </w:r>
      <w:r>
        <w:rPr>
          <w:rFonts w:ascii="Arial" w:eastAsia="Calibri" w:hAnsi="Arial" w:cs="Arial"/>
        </w:rPr>
        <w:t>u a</w:t>
      </w:r>
      <w:r w:rsidR="00EA445D" w:rsidRPr="00EA445D">
        <w:rPr>
          <w:rFonts w:ascii="Arial" w:eastAsia="Calibri" w:hAnsi="Arial" w:cs="Arial"/>
        </w:rPr>
        <w:t xml:space="preserve"> pokračují dokončovací práce na atriu</w:t>
      </w:r>
      <w:r w:rsidR="00E66949">
        <w:rPr>
          <w:rFonts w:ascii="Arial" w:eastAsia="Calibri" w:hAnsi="Arial" w:cs="Arial"/>
        </w:rPr>
        <w:t xml:space="preserve"> a</w:t>
      </w:r>
      <w:r w:rsidR="00EA445D" w:rsidRPr="00EA445D">
        <w:rPr>
          <w:rFonts w:ascii="Arial" w:eastAsia="Calibri" w:hAnsi="Arial" w:cs="Arial"/>
        </w:rPr>
        <w:t xml:space="preserve"> střeše, které budou odevzdány v druhé fázi kolaudace v květnu </w:t>
      </w:r>
      <w:r w:rsidR="00625231">
        <w:rPr>
          <w:rFonts w:ascii="Arial" w:eastAsia="Calibri" w:hAnsi="Arial" w:cs="Arial"/>
        </w:rPr>
        <w:t>letošního roku</w:t>
      </w:r>
      <w:r>
        <w:rPr>
          <w:rFonts w:ascii="Arial" w:eastAsia="Calibri" w:hAnsi="Arial" w:cs="Arial"/>
        </w:rPr>
        <w:t>.</w:t>
      </w:r>
    </w:p>
    <w:p w14:paraId="6302BC2D" w14:textId="6B8DBB9F" w:rsidR="00EA445D" w:rsidRPr="00EA445D" w:rsidRDefault="00EA445D" w:rsidP="00EA445D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7AF9ED40" w14:textId="0A257765" w:rsidR="00EA445D" w:rsidRPr="00E66949" w:rsidRDefault="00E66949" w:rsidP="00EA445D">
      <w:pPr>
        <w:spacing w:after="0" w:line="300" w:lineRule="atLeast"/>
        <w:jc w:val="both"/>
        <w:rPr>
          <w:rFonts w:ascii="Arial" w:eastAsia="Calibri" w:hAnsi="Arial" w:cs="Arial"/>
        </w:rPr>
      </w:pPr>
      <w:r w:rsidRPr="00E66949">
        <w:rPr>
          <w:rFonts w:ascii="Arial" w:eastAsia="Calibri" w:hAnsi="Arial" w:cs="Arial"/>
          <w:i/>
          <w:iCs/>
        </w:rPr>
        <w:t>„</w:t>
      </w:r>
      <w:r w:rsidR="009E3530" w:rsidRPr="00E66949">
        <w:rPr>
          <w:rFonts w:ascii="Arial" w:eastAsia="Calibri" w:hAnsi="Arial" w:cs="Arial"/>
          <w:i/>
          <w:iCs/>
        </w:rPr>
        <w:t xml:space="preserve">Architektura Adolfa </w:t>
      </w:r>
      <w:proofErr w:type="spellStart"/>
      <w:r w:rsidR="009E3530" w:rsidRPr="00E66949">
        <w:rPr>
          <w:rFonts w:ascii="Arial" w:eastAsia="Calibri" w:hAnsi="Arial" w:cs="Arial"/>
          <w:i/>
          <w:iCs/>
        </w:rPr>
        <w:t>Foehra</w:t>
      </w:r>
      <w:proofErr w:type="spellEnd"/>
      <w:r w:rsidR="009E3530" w:rsidRPr="00E66949">
        <w:rPr>
          <w:rFonts w:ascii="Arial" w:eastAsia="Calibri" w:hAnsi="Arial" w:cs="Arial"/>
          <w:i/>
          <w:iCs/>
        </w:rPr>
        <w:t xml:space="preserve"> </w:t>
      </w:r>
      <w:r w:rsidR="00DF6799">
        <w:rPr>
          <w:rFonts w:ascii="Arial" w:eastAsia="Calibri" w:hAnsi="Arial" w:cs="Arial"/>
          <w:i/>
          <w:iCs/>
        </w:rPr>
        <w:t xml:space="preserve">i nadále </w:t>
      </w:r>
      <w:r w:rsidR="009E3530" w:rsidRPr="00E66949">
        <w:rPr>
          <w:rFonts w:ascii="Arial" w:eastAsia="Calibri" w:hAnsi="Arial" w:cs="Arial"/>
          <w:i/>
          <w:iCs/>
        </w:rPr>
        <w:t xml:space="preserve">zůstává respektovaným příkladem konstruktivistického designu 20. století, </w:t>
      </w:r>
      <w:r w:rsidR="00DF6799">
        <w:rPr>
          <w:rFonts w:ascii="Arial" w:eastAsia="Calibri" w:hAnsi="Arial" w:cs="Arial"/>
          <w:i/>
          <w:iCs/>
        </w:rPr>
        <w:t>avšak nově</w:t>
      </w:r>
      <w:r w:rsidR="009E3530" w:rsidRPr="00E66949">
        <w:rPr>
          <w:rFonts w:ascii="Arial" w:eastAsia="Calibri" w:hAnsi="Arial" w:cs="Arial"/>
          <w:i/>
          <w:iCs/>
        </w:rPr>
        <w:t xml:space="preserve"> získala současný lesk a technologie přispívající k větší </w:t>
      </w:r>
      <w:r w:rsidR="00856381" w:rsidRPr="00E66949">
        <w:rPr>
          <w:rFonts w:ascii="Arial" w:eastAsia="Calibri" w:hAnsi="Arial" w:cs="Arial"/>
          <w:i/>
          <w:iCs/>
        </w:rPr>
        <w:lastRenderedPageBreak/>
        <w:t xml:space="preserve">energetické šetrnosti a dlouhodobé </w:t>
      </w:r>
      <w:r w:rsidR="009E3530" w:rsidRPr="00E66949">
        <w:rPr>
          <w:rFonts w:ascii="Arial" w:eastAsia="Calibri" w:hAnsi="Arial" w:cs="Arial"/>
          <w:i/>
          <w:iCs/>
        </w:rPr>
        <w:t xml:space="preserve">udržitelnosti. </w:t>
      </w:r>
      <w:r w:rsidR="00DF6799" w:rsidRPr="00E66949">
        <w:rPr>
          <w:rFonts w:ascii="Arial" w:eastAsia="Calibri" w:hAnsi="Arial" w:cs="Arial"/>
          <w:i/>
          <w:iCs/>
        </w:rPr>
        <w:t xml:space="preserve">Palác Dunaj se postupně stává moderním pracovním a </w:t>
      </w:r>
      <w:r w:rsidR="00DF6799">
        <w:rPr>
          <w:rFonts w:ascii="Arial" w:eastAsia="Calibri" w:hAnsi="Arial" w:cs="Arial"/>
          <w:i/>
          <w:iCs/>
        </w:rPr>
        <w:t>společenským</w:t>
      </w:r>
      <w:r w:rsidR="00DF6799" w:rsidRPr="00E66949">
        <w:rPr>
          <w:rFonts w:ascii="Arial" w:eastAsia="Calibri" w:hAnsi="Arial" w:cs="Arial"/>
          <w:i/>
          <w:iCs/>
        </w:rPr>
        <w:t xml:space="preserve"> centrem</w:t>
      </w:r>
      <w:r w:rsidR="00DF6799">
        <w:rPr>
          <w:rFonts w:ascii="Arial" w:eastAsia="Calibri" w:hAnsi="Arial" w:cs="Arial"/>
          <w:i/>
          <w:iCs/>
        </w:rPr>
        <w:t xml:space="preserve"> v srdci Prahy</w:t>
      </w:r>
      <w:r w:rsidR="00DF6799" w:rsidRPr="00E66949">
        <w:rPr>
          <w:rFonts w:ascii="Arial" w:eastAsia="Calibri" w:hAnsi="Arial" w:cs="Arial"/>
          <w:i/>
          <w:iCs/>
        </w:rPr>
        <w:t xml:space="preserve">, které </w:t>
      </w:r>
      <w:r w:rsidR="00DF6799">
        <w:rPr>
          <w:rFonts w:ascii="Arial" w:eastAsia="Calibri" w:hAnsi="Arial" w:cs="Arial"/>
          <w:i/>
          <w:iCs/>
        </w:rPr>
        <w:t>dává celé lokalitě</w:t>
      </w:r>
      <w:r w:rsidR="00DF6799" w:rsidRPr="00E66949">
        <w:rPr>
          <w:rFonts w:ascii="Arial" w:eastAsia="Calibri" w:hAnsi="Arial" w:cs="Arial"/>
          <w:i/>
          <w:iCs/>
        </w:rPr>
        <w:t xml:space="preserve"> </w:t>
      </w:r>
      <w:r w:rsidR="00DF6799">
        <w:rPr>
          <w:rFonts w:ascii="Arial" w:eastAsia="Calibri" w:hAnsi="Arial" w:cs="Arial"/>
          <w:i/>
          <w:iCs/>
        </w:rPr>
        <w:t>další</w:t>
      </w:r>
      <w:r w:rsidR="00DF6799" w:rsidRPr="00E66949">
        <w:rPr>
          <w:rFonts w:ascii="Arial" w:eastAsia="Calibri" w:hAnsi="Arial" w:cs="Arial"/>
          <w:i/>
          <w:iCs/>
        </w:rPr>
        <w:t xml:space="preserve"> rozměr. </w:t>
      </w:r>
      <w:r w:rsidR="00DF6799">
        <w:rPr>
          <w:rFonts w:ascii="Arial" w:eastAsia="Calibri" w:hAnsi="Arial" w:cs="Arial"/>
          <w:i/>
          <w:iCs/>
        </w:rPr>
        <w:t xml:space="preserve">Poděkování patří našim nájemcům, kteří se na </w:t>
      </w:r>
      <w:r w:rsidR="009E3530" w:rsidRPr="00E66949">
        <w:rPr>
          <w:rFonts w:ascii="Arial" w:eastAsia="Calibri" w:hAnsi="Arial" w:cs="Arial"/>
          <w:i/>
          <w:iCs/>
        </w:rPr>
        <w:t>nové kapitole této výjimečné budovy</w:t>
      </w:r>
      <w:r w:rsidR="00DF6799">
        <w:rPr>
          <w:rFonts w:ascii="Arial" w:eastAsia="Calibri" w:hAnsi="Arial" w:cs="Arial"/>
          <w:i/>
          <w:iCs/>
        </w:rPr>
        <w:t xml:space="preserve"> významně podílejí</w:t>
      </w:r>
      <w:r w:rsidRPr="00E66949">
        <w:rPr>
          <w:rFonts w:ascii="Arial" w:eastAsia="Calibri" w:hAnsi="Arial" w:cs="Arial"/>
          <w:i/>
          <w:iCs/>
        </w:rPr>
        <w:t>,“</w:t>
      </w:r>
      <w:r>
        <w:rPr>
          <w:rFonts w:ascii="Arial" w:eastAsia="Calibri" w:hAnsi="Arial" w:cs="Arial"/>
        </w:rPr>
        <w:t xml:space="preserve"> komentuje</w:t>
      </w:r>
      <w:r w:rsidR="00856381" w:rsidRPr="00856381">
        <w:rPr>
          <w:rFonts w:ascii="Arial" w:eastAsia="Calibri" w:hAnsi="Arial" w:cs="Arial"/>
        </w:rPr>
        <w:t xml:space="preserve"> </w:t>
      </w:r>
      <w:r w:rsidR="00856381" w:rsidRPr="00E66949">
        <w:rPr>
          <w:rFonts w:ascii="Arial" w:eastAsia="Calibri" w:hAnsi="Arial" w:cs="Arial"/>
          <w:b/>
          <w:bCs/>
        </w:rPr>
        <w:t xml:space="preserve">Peter Noack, CEO společnosti </w:t>
      </w:r>
      <w:proofErr w:type="spellStart"/>
      <w:r w:rsidR="00856381" w:rsidRPr="00E66949">
        <w:rPr>
          <w:rFonts w:ascii="Arial" w:eastAsia="Calibri" w:hAnsi="Arial" w:cs="Arial"/>
          <w:b/>
          <w:bCs/>
        </w:rPr>
        <w:t>Zeitgeist</w:t>
      </w:r>
      <w:proofErr w:type="spellEnd"/>
      <w:r w:rsidR="00856381" w:rsidRPr="00E66949">
        <w:rPr>
          <w:rFonts w:ascii="Arial" w:eastAsia="Calibri" w:hAnsi="Arial" w:cs="Arial"/>
          <w:b/>
          <w:bCs/>
        </w:rPr>
        <w:t xml:space="preserve"> </w:t>
      </w:r>
      <w:proofErr w:type="spellStart"/>
      <w:r w:rsidR="00856381" w:rsidRPr="00E66949">
        <w:rPr>
          <w:rFonts w:ascii="Arial" w:eastAsia="Calibri" w:hAnsi="Arial" w:cs="Arial"/>
          <w:b/>
          <w:bCs/>
        </w:rPr>
        <w:t>Asset</w:t>
      </w:r>
      <w:proofErr w:type="spellEnd"/>
      <w:r w:rsidR="00856381" w:rsidRPr="00E66949">
        <w:rPr>
          <w:rFonts w:ascii="Arial" w:eastAsia="Calibri" w:hAnsi="Arial" w:cs="Arial"/>
          <w:b/>
          <w:bCs/>
        </w:rPr>
        <w:t xml:space="preserve"> Management</w:t>
      </w:r>
      <w:r>
        <w:rPr>
          <w:rFonts w:ascii="Arial" w:eastAsia="Calibri" w:hAnsi="Arial" w:cs="Arial"/>
        </w:rPr>
        <w:t>.</w:t>
      </w:r>
    </w:p>
    <w:p w14:paraId="005F2223" w14:textId="77777777" w:rsidR="00856381" w:rsidRDefault="00856381" w:rsidP="00EA445D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444DA253" w14:textId="2E392B59" w:rsidR="007E5421" w:rsidRPr="00856381" w:rsidRDefault="007E5421" w:rsidP="007E5421">
      <w:pPr>
        <w:spacing w:after="0" w:line="300" w:lineRule="atLeast"/>
        <w:jc w:val="both"/>
        <w:rPr>
          <w:rFonts w:ascii="Arial" w:eastAsia="Calibri" w:hAnsi="Arial" w:cs="Arial"/>
        </w:rPr>
      </w:pPr>
      <w:r w:rsidRPr="007E5421">
        <w:rPr>
          <w:rFonts w:ascii="Arial" w:eastAsia="Calibri" w:hAnsi="Arial" w:cs="Arial"/>
        </w:rPr>
        <w:t xml:space="preserve">Palác Dunaj leží na rohu ulic Národní a Voršilská v centru kulturního dění poblíž Národního divadla, kavárny Slavie či Akademie věd ČR. Společnost </w:t>
      </w:r>
      <w:proofErr w:type="spellStart"/>
      <w:r w:rsidRPr="007E5421">
        <w:rPr>
          <w:rFonts w:ascii="Arial" w:eastAsia="Calibri" w:hAnsi="Arial" w:cs="Arial"/>
        </w:rPr>
        <w:t>Zeitgeist</w:t>
      </w:r>
      <w:proofErr w:type="spellEnd"/>
      <w:r w:rsidRPr="007E5421">
        <w:rPr>
          <w:rFonts w:ascii="Arial" w:eastAsia="Calibri" w:hAnsi="Arial" w:cs="Arial"/>
        </w:rPr>
        <w:t xml:space="preserve"> </w:t>
      </w:r>
      <w:proofErr w:type="spellStart"/>
      <w:r w:rsidRPr="007E5421">
        <w:rPr>
          <w:rFonts w:ascii="Arial" w:eastAsia="Calibri" w:hAnsi="Arial" w:cs="Arial"/>
        </w:rPr>
        <w:t>Asset</w:t>
      </w:r>
      <w:proofErr w:type="spellEnd"/>
      <w:r w:rsidRPr="007E5421">
        <w:rPr>
          <w:rFonts w:ascii="Arial" w:eastAsia="Calibri" w:hAnsi="Arial" w:cs="Arial"/>
        </w:rPr>
        <w:t xml:space="preserve"> Management </w:t>
      </w:r>
      <w:r>
        <w:rPr>
          <w:rFonts w:ascii="Arial" w:eastAsia="Calibri" w:hAnsi="Arial" w:cs="Arial"/>
        </w:rPr>
        <w:t xml:space="preserve">koupila </w:t>
      </w:r>
      <w:r w:rsidR="00D30E08">
        <w:rPr>
          <w:rFonts w:ascii="Arial" w:eastAsia="Calibri" w:hAnsi="Arial" w:cs="Arial"/>
        </w:rPr>
        <w:t>původní sto let starou budovu</w:t>
      </w:r>
      <w:r w:rsidR="009E3530">
        <w:rPr>
          <w:rFonts w:ascii="Arial" w:eastAsia="Calibri" w:hAnsi="Arial" w:cs="Arial"/>
        </w:rPr>
        <w:t xml:space="preserve"> </w:t>
      </w:r>
      <w:r w:rsidRPr="007E5421">
        <w:rPr>
          <w:rFonts w:ascii="Arial" w:eastAsia="Calibri" w:hAnsi="Arial" w:cs="Arial"/>
        </w:rPr>
        <w:t xml:space="preserve">pro německý penzijní fond v roce 2017 od stavební firmy Eurovia, která zde měla sídlo od roku 1958, a slíbila modernizaci při zachování </w:t>
      </w:r>
      <w:r w:rsidR="00856381">
        <w:rPr>
          <w:rFonts w:ascii="Arial" w:eastAsia="Calibri" w:hAnsi="Arial" w:cs="Arial"/>
        </w:rPr>
        <w:t xml:space="preserve">její </w:t>
      </w:r>
      <w:r w:rsidRPr="007E5421">
        <w:rPr>
          <w:rFonts w:ascii="Arial" w:eastAsia="Calibri" w:hAnsi="Arial" w:cs="Arial"/>
        </w:rPr>
        <w:t>historické hodnoty</w:t>
      </w:r>
      <w:r w:rsidRPr="00C4461E">
        <w:rPr>
          <w:rFonts w:ascii="Arial" w:eastAsia="Calibri" w:hAnsi="Arial" w:cs="Arial"/>
        </w:rPr>
        <w:t xml:space="preserve">. </w:t>
      </w:r>
      <w:r w:rsidR="000606BA" w:rsidRPr="00C4461E">
        <w:rPr>
          <w:rFonts w:ascii="Arial" w:eastAsia="Calibri" w:hAnsi="Arial" w:cs="Arial"/>
        </w:rPr>
        <w:t>Ta</w:t>
      </w:r>
      <w:r w:rsidR="00856381" w:rsidRPr="00C4461E">
        <w:rPr>
          <w:rFonts w:ascii="Arial" w:eastAsia="Calibri" w:hAnsi="Arial" w:cs="Arial"/>
        </w:rPr>
        <w:t xml:space="preserve"> probíhala pod </w:t>
      </w:r>
      <w:r w:rsidRPr="00C4461E">
        <w:rPr>
          <w:rFonts w:ascii="Arial" w:eastAsia="Calibri" w:hAnsi="Arial" w:cs="Arial"/>
        </w:rPr>
        <w:t xml:space="preserve">vedením mezinárodní architektonické kanceláře Chapman Taylor a generálního dodavatele </w:t>
      </w:r>
      <w:proofErr w:type="spellStart"/>
      <w:r w:rsidRPr="00C4461E">
        <w:rPr>
          <w:rFonts w:ascii="Arial" w:eastAsia="Calibri" w:hAnsi="Arial" w:cs="Arial"/>
        </w:rPr>
        <w:t>Geosan</w:t>
      </w:r>
      <w:proofErr w:type="spellEnd"/>
      <w:r w:rsidRPr="00C4461E">
        <w:rPr>
          <w:rFonts w:ascii="Arial" w:eastAsia="Calibri" w:hAnsi="Arial" w:cs="Arial"/>
        </w:rPr>
        <w:t xml:space="preserve"> Group</w:t>
      </w:r>
      <w:r w:rsidR="00856381" w:rsidRPr="00C4461E">
        <w:rPr>
          <w:rFonts w:ascii="Arial" w:eastAsia="Calibri" w:hAnsi="Arial" w:cs="Arial"/>
        </w:rPr>
        <w:t>.</w:t>
      </w:r>
      <w:r w:rsidR="00C4461E" w:rsidRPr="00C4461E">
        <w:rPr>
          <w:rFonts w:ascii="Arial" w:eastAsia="Calibri" w:hAnsi="Arial" w:cs="Arial"/>
        </w:rPr>
        <w:t xml:space="preserve"> Pronájem prostor zajišťuje společnost </w:t>
      </w:r>
      <w:proofErr w:type="spellStart"/>
      <w:r w:rsidR="00C4461E" w:rsidRPr="001D1E3D">
        <w:rPr>
          <w:rFonts w:ascii="Arial" w:eastAsia="Calibri" w:hAnsi="Arial" w:cs="Arial"/>
        </w:rPr>
        <w:t>Cushman</w:t>
      </w:r>
      <w:proofErr w:type="spellEnd"/>
      <w:r w:rsidR="00C4461E" w:rsidRPr="001D1E3D">
        <w:rPr>
          <w:rFonts w:ascii="Arial" w:eastAsia="Calibri" w:hAnsi="Arial" w:cs="Arial"/>
        </w:rPr>
        <w:t xml:space="preserve"> &amp;</w:t>
      </w:r>
      <w:r w:rsidR="00BD4833">
        <w:rPr>
          <w:rFonts w:ascii="Arial" w:eastAsia="Calibri" w:hAnsi="Arial" w:cs="Arial"/>
        </w:rPr>
        <w:t> </w:t>
      </w:r>
      <w:proofErr w:type="spellStart"/>
      <w:r w:rsidR="00C4461E" w:rsidRPr="001D1E3D">
        <w:rPr>
          <w:rFonts w:ascii="Arial" w:eastAsia="Calibri" w:hAnsi="Arial" w:cs="Arial"/>
        </w:rPr>
        <w:t>Wakefield</w:t>
      </w:r>
      <w:proofErr w:type="spellEnd"/>
      <w:r w:rsidR="00C4461E" w:rsidRPr="00C4461E">
        <w:rPr>
          <w:rFonts w:ascii="Arial" w:eastAsia="Calibri" w:hAnsi="Arial" w:cs="Arial"/>
        </w:rPr>
        <w:t>.</w:t>
      </w:r>
      <w:r w:rsidR="00C4461E">
        <w:rPr>
          <w:rFonts w:ascii="Arial" w:eastAsia="Calibri" w:hAnsi="Arial" w:cs="Arial"/>
        </w:rPr>
        <w:t xml:space="preserve"> </w:t>
      </w:r>
    </w:p>
    <w:p w14:paraId="07BDB45B" w14:textId="7159153A" w:rsidR="007E5421" w:rsidRDefault="007E5421" w:rsidP="00EA445D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507F96D5" w14:textId="42EAE739" w:rsidR="00216FEC" w:rsidRDefault="00000000" w:rsidP="00216FEC">
      <w:pPr>
        <w:spacing w:after="0" w:line="300" w:lineRule="atLeast"/>
        <w:jc w:val="center"/>
        <w:rPr>
          <w:rFonts w:ascii="Arial" w:eastAsia="Calibri" w:hAnsi="Arial" w:cs="Arial"/>
        </w:rPr>
      </w:pPr>
      <w:hyperlink r:id="rId13" w:history="1">
        <w:r w:rsidR="00216FEC">
          <w:rPr>
            <w:rStyle w:val="Hypertextovodkaz"/>
            <w:rFonts w:ascii="Arial" w:eastAsia="Calibri" w:hAnsi="Arial" w:cs="Arial"/>
          </w:rPr>
          <w:t>www.palacdunaj.cz</w:t>
        </w:r>
      </w:hyperlink>
    </w:p>
    <w:p w14:paraId="3BAE9BE8" w14:textId="5572E119" w:rsidR="004C2C04" w:rsidRPr="00BA13DA" w:rsidRDefault="00216FEC" w:rsidP="00216FEC">
      <w:pP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</w:rPr>
        <w:br/>
      </w:r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O společnosti </w:t>
      </w:r>
      <w:proofErr w:type="spellStart"/>
      <w:r w:rsidR="004C2C04" w:rsidRPr="496EB452">
        <w:rPr>
          <w:rFonts w:ascii="Arial" w:hAnsi="Arial" w:cs="Arial"/>
          <w:b/>
          <w:bCs/>
          <w:sz w:val="20"/>
          <w:szCs w:val="20"/>
        </w:rPr>
        <w:t>Zeitgeist</w:t>
      </w:r>
      <w:proofErr w:type="spellEnd"/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C2C04" w:rsidRPr="496EB452">
        <w:rPr>
          <w:rFonts w:ascii="Arial" w:hAnsi="Arial" w:cs="Arial"/>
          <w:b/>
          <w:bCs/>
          <w:sz w:val="20"/>
          <w:szCs w:val="20"/>
        </w:rPr>
        <w:t>Asset</w:t>
      </w:r>
      <w:proofErr w:type="spellEnd"/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 Management</w:t>
      </w:r>
    </w:p>
    <w:p w14:paraId="349FE867" w14:textId="0A56EBAC" w:rsidR="008C75AD" w:rsidRDefault="3A569CCA" w:rsidP="496EB452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496EB452">
        <w:rPr>
          <w:rFonts w:ascii="Arial" w:hAnsi="Arial" w:cs="Arial"/>
          <w:i/>
          <w:iCs/>
          <w:sz w:val="20"/>
          <w:szCs w:val="20"/>
        </w:rPr>
        <w:t>Zeitgeist</w:t>
      </w:r>
      <w:proofErr w:type="spellEnd"/>
      <w:r w:rsidRPr="496EB45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496EB452">
        <w:rPr>
          <w:rFonts w:ascii="Arial" w:hAnsi="Arial" w:cs="Arial"/>
          <w:i/>
          <w:iCs/>
          <w:sz w:val="20"/>
          <w:szCs w:val="20"/>
        </w:rPr>
        <w:t>Asset</w:t>
      </w:r>
      <w:proofErr w:type="spellEnd"/>
      <w:r w:rsidRPr="496EB452">
        <w:rPr>
          <w:rFonts w:ascii="Arial" w:hAnsi="Arial" w:cs="Arial"/>
          <w:i/>
          <w:iCs/>
          <w:sz w:val="20"/>
          <w:szCs w:val="20"/>
        </w:rPr>
        <w:t xml:space="preserve"> Management se zabývá developerskou činností a spr</w:t>
      </w:r>
      <w:r w:rsidR="00EE6768">
        <w:rPr>
          <w:rFonts w:ascii="Arial" w:hAnsi="Arial" w:cs="Arial"/>
          <w:i/>
          <w:iCs/>
          <w:sz w:val="20"/>
          <w:szCs w:val="20"/>
        </w:rPr>
        <w:t>ávou nemovitostí pro soukromé a </w:t>
      </w:r>
      <w:r w:rsidRPr="496EB452">
        <w:rPr>
          <w:rFonts w:ascii="Arial" w:hAnsi="Arial" w:cs="Arial"/>
          <w:i/>
          <w:iCs/>
          <w:sz w:val="20"/>
          <w:szCs w:val="20"/>
        </w:rPr>
        <w:t xml:space="preserve">institucionální investory. V současnosti spravuje aktiva v hodnotě </w:t>
      </w:r>
      <w:r w:rsidR="00477287">
        <w:rPr>
          <w:rFonts w:ascii="Arial" w:hAnsi="Arial" w:cs="Arial"/>
          <w:i/>
          <w:iCs/>
          <w:sz w:val="20"/>
          <w:szCs w:val="20"/>
        </w:rPr>
        <w:t>1 mld</w:t>
      </w:r>
      <w:r w:rsidR="00EE1D8C">
        <w:rPr>
          <w:rFonts w:ascii="Arial" w:hAnsi="Arial" w:cs="Arial"/>
          <w:i/>
          <w:iCs/>
          <w:sz w:val="20"/>
          <w:szCs w:val="20"/>
        </w:rPr>
        <w:t>.</w:t>
      </w:r>
      <w:r w:rsidRPr="496EB452">
        <w:rPr>
          <w:rFonts w:ascii="Arial" w:hAnsi="Arial" w:cs="Arial"/>
          <w:i/>
          <w:iCs/>
          <w:sz w:val="20"/>
          <w:szCs w:val="20"/>
        </w:rPr>
        <w:t xml:space="preserve"> eur a působí v České republice, Polsku, Maďarsku, Německu a Itálii. Více informací o společnosti naleznete na</w:t>
      </w:r>
      <w:r w:rsidR="00107DF4">
        <w:rPr>
          <w:rFonts w:ascii="Arial" w:hAnsi="Arial" w:cs="Arial"/>
          <w:i/>
          <w:iCs/>
          <w:sz w:val="20"/>
          <w:szCs w:val="20"/>
        </w:rPr>
        <w:t> </w:t>
      </w:r>
      <w:hyperlink r:id="rId14">
        <w:r w:rsidRPr="496EB452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www.zeitgeist.re</w:t>
        </w:r>
      </w:hyperlink>
      <w:r w:rsidRPr="496EB452">
        <w:rPr>
          <w:rFonts w:ascii="Arial" w:hAnsi="Arial" w:cs="Arial"/>
          <w:i/>
          <w:iCs/>
          <w:sz w:val="20"/>
          <w:szCs w:val="20"/>
        </w:rPr>
        <w:t>.</w:t>
      </w:r>
    </w:p>
    <w:p w14:paraId="01971DB3" w14:textId="77777777" w:rsidR="00034475" w:rsidRDefault="00034475" w:rsidP="0045580D">
      <w:pPr>
        <w:suppressAutoHyphens w:val="0"/>
        <w:spacing w:after="0" w:line="320" w:lineRule="atLeast"/>
        <w:textAlignment w:val="auto"/>
      </w:pPr>
    </w:p>
    <w:p w14:paraId="75A37814" w14:textId="33241EC5" w:rsidR="0045580D" w:rsidRDefault="00474AC3" w:rsidP="0045580D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 w:rsidRPr="211A4200">
        <w:rPr>
          <w:rFonts w:ascii="Arial" w:hAnsi="Arial" w:cs="Arial"/>
          <w:b/>
          <w:bCs/>
          <w:sz w:val="20"/>
          <w:szCs w:val="20"/>
        </w:rPr>
        <w:t>Pro více informací kontaktujte prosím: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80D" w14:paraId="1D019B62" w14:textId="77777777" w:rsidTr="0045580D">
        <w:tc>
          <w:tcPr>
            <w:tcW w:w="4531" w:type="dxa"/>
          </w:tcPr>
          <w:p w14:paraId="63525894" w14:textId="73E93D4F" w:rsidR="0045580D" w:rsidRPr="0045580D" w:rsidRDefault="00034475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 xml:space="preserve"> Communications</w:t>
            </w:r>
          </w:p>
        </w:tc>
        <w:tc>
          <w:tcPr>
            <w:tcW w:w="4531" w:type="dxa"/>
          </w:tcPr>
          <w:p w14:paraId="691D1D80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0D" w14:paraId="39680579" w14:textId="77777777" w:rsidTr="0045580D">
        <w:tc>
          <w:tcPr>
            <w:tcW w:w="4531" w:type="dxa"/>
          </w:tcPr>
          <w:p w14:paraId="61B2B6F2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20215289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45580D" w14:paraId="0A207E71" w14:textId="77777777" w:rsidTr="0045580D">
        <w:tc>
          <w:tcPr>
            <w:tcW w:w="4531" w:type="dxa"/>
          </w:tcPr>
          <w:p w14:paraId="66A6B32B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+420 731 613 606</w:t>
            </w:r>
          </w:p>
        </w:tc>
        <w:tc>
          <w:tcPr>
            <w:tcW w:w="4531" w:type="dxa"/>
          </w:tcPr>
          <w:p w14:paraId="24346C03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+420 731 613 609</w:t>
            </w:r>
          </w:p>
        </w:tc>
      </w:tr>
      <w:tr w:rsidR="0045580D" w14:paraId="2A37FBDD" w14:textId="77777777" w:rsidTr="0045580D">
        <w:tc>
          <w:tcPr>
            <w:tcW w:w="4531" w:type="dxa"/>
          </w:tcPr>
          <w:p w14:paraId="1B9F763E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5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4F87DD0C" w14:textId="77777777" w:rsidR="0045580D" w:rsidRDefault="00000000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45580D"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45580D" w14:paraId="148EB1DE" w14:textId="77777777" w:rsidTr="00034475">
        <w:trPr>
          <w:trHeight w:val="74"/>
        </w:trPr>
        <w:tc>
          <w:tcPr>
            <w:tcW w:w="4531" w:type="dxa"/>
          </w:tcPr>
          <w:p w14:paraId="40C61358" w14:textId="77777777" w:rsidR="0045580D" w:rsidRP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7" w:history="1">
              <w:r w:rsidRPr="006B0CE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www.crestcom.cz</w:t>
              </w:r>
            </w:hyperlink>
          </w:p>
        </w:tc>
        <w:tc>
          <w:tcPr>
            <w:tcW w:w="4531" w:type="dxa"/>
          </w:tcPr>
          <w:p w14:paraId="09E0EA71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A49B2" w14:textId="77777777" w:rsidR="0045580D" w:rsidRDefault="0045580D" w:rsidP="00926A5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59FA0668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b/>
          <w:sz w:val="20"/>
          <w:szCs w:val="20"/>
        </w:rPr>
        <w:t>Asset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Management, s. r. o.</w:t>
      </w:r>
    </w:p>
    <w:p w14:paraId="67D4AE54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6530B198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sz w:val="20"/>
          <w:szCs w:val="20"/>
        </w:rPr>
      </w:pPr>
      <w:proofErr w:type="spellStart"/>
      <w:r w:rsidRPr="006B129F">
        <w:rPr>
          <w:rFonts w:ascii="Arial" w:hAnsi="Arial" w:cs="Arial"/>
          <w:sz w:val="20"/>
          <w:szCs w:val="20"/>
        </w:rPr>
        <w:t>Managing</w:t>
      </w:r>
      <w:proofErr w:type="spellEnd"/>
      <w:r w:rsidRPr="006B12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29F">
        <w:rPr>
          <w:rFonts w:ascii="Arial" w:hAnsi="Arial" w:cs="Arial"/>
          <w:sz w:val="20"/>
          <w:szCs w:val="20"/>
        </w:rPr>
        <w:t>Director</w:t>
      </w:r>
      <w:proofErr w:type="spellEnd"/>
    </w:p>
    <w:p w14:paraId="1819EF56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E-mail: </w:t>
      </w:r>
      <w:hyperlink r:id="rId18">
        <w:r w:rsidR="7BB1B798" w:rsidRPr="006B129F">
          <w:rPr>
            <w:rStyle w:val="Hypertextovodkaz"/>
            <w:rFonts w:ascii="Arial" w:eastAsia="Calibri" w:hAnsi="Arial" w:cs="Arial"/>
            <w:sz w:val="20"/>
            <w:szCs w:val="20"/>
          </w:rPr>
          <w:t>info@zeitgeist.re</w:t>
        </w:r>
      </w:hyperlink>
    </w:p>
    <w:p w14:paraId="35FF64EC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Style w:val="Internetovodkaz"/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Web: </w:t>
      </w:r>
      <w:hyperlink r:id="rId19" w:history="1">
        <w:r w:rsidRPr="006B129F"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14:paraId="21CF91CB" w14:textId="77777777" w:rsidR="00A551A2" w:rsidRDefault="00A551A2" w:rsidP="001837AB">
      <w:pPr>
        <w:jc w:val="both"/>
      </w:pPr>
    </w:p>
    <w:sectPr w:rsidR="00A551A2" w:rsidSect="008C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632D" w14:textId="77777777" w:rsidR="008C09AB" w:rsidRDefault="008C09AB" w:rsidP="00BD62E2">
      <w:pPr>
        <w:spacing w:after="0" w:line="240" w:lineRule="auto"/>
      </w:pPr>
      <w:r>
        <w:separator/>
      </w:r>
    </w:p>
  </w:endnote>
  <w:endnote w:type="continuationSeparator" w:id="0">
    <w:p w14:paraId="4546A646" w14:textId="77777777" w:rsidR="008C09AB" w:rsidRDefault="008C09AB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E8DE" w14:textId="77777777" w:rsidR="008C09AB" w:rsidRDefault="008C09AB" w:rsidP="00BD62E2">
      <w:pPr>
        <w:spacing w:after="0" w:line="240" w:lineRule="auto"/>
      </w:pPr>
      <w:r>
        <w:separator/>
      </w:r>
    </w:p>
  </w:footnote>
  <w:footnote w:type="continuationSeparator" w:id="0">
    <w:p w14:paraId="099ADA41" w14:textId="77777777" w:rsidR="008C09AB" w:rsidRDefault="008C09AB" w:rsidP="00BD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5BCB"/>
    <w:multiLevelType w:val="hybridMultilevel"/>
    <w:tmpl w:val="AC96A9A2"/>
    <w:lvl w:ilvl="0" w:tplc="3982B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DA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0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E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4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1268"/>
    <w:multiLevelType w:val="multilevel"/>
    <w:tmpl w:val="BE1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C5075"/>
    <w:multiLevelType w:val="hybridMultilevel"/>
    <w:tmpl w:val="DB48D694"/>
    <w:lvl w:ilvl="0" w:tplc="576C24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659F9"/>
    <w:multiLevelType w:val="hybridMultilevel"/>
    <w:tmpl w:val="FC12FD28"/>
    <w:lvl w:ilvl="0" w:tplc="A5007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03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80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2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8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24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0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30119"/>
    <w:multiLevelType w:val="hybridMultilevel"/>
    <w:tmpl w:val="9DC8784E"/>
    <w:lvl w:ilvl="0" w:tplc="D542DF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1454">
    <w:abstractNumId w:val="4"/>
  </w:num>
  <w:num w:numId="2" w16cid:durableId="529687512">
    <w:abstractNumId w:val="0"/>
  </w:num>
  <w:num w:numId="3" w16cid:durableId="16860138">
    <w:abstractNumId w:val="3"/>
  </w:num>
  <w:num w:numId="4" w16cid:durableId="2071609951">
    <w:abstractNumId w:val="2"/>
  </w:num>
  <w:num w:numId="5" w16cid:durableId="101334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52B5"/>
    <w:rsid w:val="00030BE8"/>
    <w:rsid w:val="00033865"/>
    <w:rsid w:val="00034475"/>
    <w:rsid w:val="00043399"/>
    <w:rsid w:val="00054584"/>
    <w:rsid w:val="000606BA"/>
    <w:rsid w:val="0007019A"/>
    <w:rsid w:val="00076A8B"/>
    <w:rsid w:val="000844B2"/>
    <w:rsid w:val="0008666E"/>
    <w:rsid w:val="00092920"/>
    <w:rsid w:val="00093D25"/>
    <w:rsid w:val="000A0296"/>
    <w:rsid w:val="000A0A88"/>
    <w:rsid w:val="000C0672"/>
    <w:rsid w:val="000C2CC5"/>
    <w:rsid w:val="000C2F7C"/>
    <w:rsid w:val="000C7CD0"/>
    <w:rsid w:val="000D5D4E"/>
    <w:rsid w:val="000D7903"/>
    <w:rsid w:val="000E3F28"/>
    <w:rsid w:val="000E47B6"/>
    <w:rsid w:val="000E5846"/>
    <w:rsid w:val="000F30AE"/>
    <w:rsid w:val="00102452"/>
    <w:rsid w:val="001026A8"/>
    <w:rsid w:val="001026D1"/>
    <w:rsid w:val="00107DF4"/>
    <w:rsid w:val="00114283"/>
    <w:rsid w:val="001151B8"/>
    <w:rsid w:val="001213C6"/>
    <w:rsid w:val="00126F0A"/>
    <w:rsid w:val="00127544"/>
    <w:rsid w:val="001337C2"/>
    <w:rsid w:val="00134AD6"/>
    <w:rsid w:val="0014482A"/>
    <w:rsid w:val="001452C9"/>
    <w:rsid w:val="0015369C"/>
    <w:rsid w:val="00153EE4"/>
    <w:rsid w:val="001611AE"/>
    <w:rsid w:val="00162E07"/>
    <w:rsid w:val="00162EFC"/>
    <w:rsid w:val="00167277"/>
    <w:rsid w:val="001708BB"/>
    <w:rsid w:val="00171739"/>
    <w:rsid w:val="001746FC"/>
    <w:rsid w:val="001750E4"/>
    <w:rsid w:val="0017741B"/>
    <w:rsid w:val="0017781D"/>
    <w:rsid w:val="001837AB"/>
    <w:rsid w:val="00193A06"/>
    <w:rsid w:val="00197DD3"/>
    <w:rsid w:val="001A0F94"/>
    <w:rsid w:val="001A34C4"/>
    <w:rsid w:val="001B4B5E"/>
    <w:rsid w:val="001B522A"/>
    <w:rsid w:val="001B58AF"/>
    <w:rsid w:val="001C231F"/>
    <w:rsid w:val="001C3122"/>
    <w:rsid w:val="001D0C6E"/>
    <w:rsid w:val="001D1E3D"/>
    <w:rsid w:val="001D2F4B"/>
    <w:rsid w:val="001E59BC"/>
    <w:rsid w:val="001E73D7"/>
    <w:rsid w:val="001F2823"/>
    <w:rsid w:val="001F4AD7"/>
    <w:rsid w:val="002043F2"/>
    <w:rsid w:val="0020E27C"/>
    <w:rsid w:val="00216FEC"/>
    <w:rsid w:val="00220405"/>
    <w:rsid w:val="00221496"/>
    <w:rsid w:val="00231E61"/>
    <w:rsid w:val="00241BF6"/>
    <w:rsid w:val="002422FC"/>
    <w:rsid w:val="00245D8A"/>
    <w:rsid w:val="00252488"/>
    <w:rsid w:val="002562CB"/>
    <w:rsid w:val="00266A2A"/>
    <w:rsid w:val="0028050C"/>
    <w:rsid w:val="00293465"/>
    <w:rsid w:val="00294131"/>
    <w:rsid w:val="00296F6A"/>
    <w:rsid w:val="002A0F25"/>
    <w:rsid w:val="002A3A92"/>
    <w:rsid w:val="002A6F49"/>
    <w:rsid w:val="002B1B1B"/>
    <w:rsid w:val="002C4F28"/>
    <w:rsid w:val="002D27FD"/>
    <w:rsid w:val="002D5B16"/>
    <w:rsid w:val="002D5CE4"/>
    <w:rsid w:val="002E2D6F"/>
    <w:rsid w:val="002F334D"/>
    <w:rsid w:val="00300629"/>
    <w:rsid w:val="00302921"/>
    <w:rsid w:val="00305748"/>
    <w:rsid w:val="00305C9B"/>
    <w:rsid w:val="003116D4"/>
    <w:rsid w:val="00314D03"/>
    <w:rsid w:val="00315E19"/>
    <w:rsid w:val="00316661"/>
    <w:rsid w:val="00321FF6"/>
    <w:rsid w:val="00322E21"/>
    <w:rsid w:val="003235BC"/>
    <w:rsid w:val="00324881"/>
    <w:rsid w:val="00324E3D"/>
    <w:rsid w:val="00324F56"/>
    <w:rsid w:val="00332131"/>
    <w:rsid w:val="00342F37"/>
    <w:rsid w:val="00354507"/>
    <w:rsid w:val="0035768B"/>
    <w:rsid w:val="0037642A"/>
    <w:rsid w:val="00377D97"/>
    <w:rsid w:val="003852FD"/>
    <w:rsid w:val="00395F60"/>
    <w:rsid w:val="003A3473"/>
    <w:rsid w:val="003B3096"/>
    <w:rsid w:val="003C428C"/>
    <w:rsid w:val="003D76C1"/>
    <w:rsid w:val="003E0D85"/>
    <w:rsid w:val="003E4741"/>
    <w:rsid w:val="0041093C"/>
    <w:rsid w:val="00411E00"/>
    <w:rsid w:val="00412936"/>
    <w:rsid w:val="004136B5"/>
    <w:rsid w:val="00417BC8"/>
    <w:rsid w:val="00434FBE"/>
    <w:rsid w:val="00442387"/>
    <w:rsid w:val="00447D54"/>
    <w:rsid w:val="00452D41"/>
    <w:rsid w:val="00454638"/>
    <w:rsid w:val="0045580D"/>
    <w:rsid w:val="00460CCB"/>
    <w:rsid w:val="00474AC3"/>
    <w:rsid w:val="00477287"/>
    <w:rsid w:val="004777CA"/>
    <w:rsid w:val="00482CC1"/>
    <w:rsid w:val="004852C7"/>
    <w:rsid w:val="00494907"/>
    <w:rsid w:val="00495260"/>
    <w:rsid w:val="004A40FB"/>
    <w:rsid w:val="004B07F9"/>
    <w:rsid w:val="004B108A"/>
    <w:rsid w:val="004B57DD"/>
    <w:rsid w:val="004C127A"/>
    <w:rsid w:val="004C2C04"/>
    <w:rsid w:val="004C6944"/>
    <w:rsid w:val="004D595B"/>
    <w:rsid w:val="004E0360"/>
    <w:rsid w:val="004E2C33"/>
    <w:rsid w:val="004E486D"/>
    <w:rsid w:val="004E73F0"/>
    <w:rsid w:val="004F6F47"/>
    <w:rsid w:val="00510260"/>
    <w:rsid w:val="00517263"/>
    <w:rsid w:val="00521256"/>
    <w:rsid w:val="0052639E"/>
    <w:rsid w:val="00530EA7"/>
    <w:rsid w:val="005310C0"/>
    <w:rsid w:val="00531F6A"/>
    <w:rsid w:val="005651DF"/>
    <w:rsid w:val="0056610D"/>
    <w:rsid w:val="00567572"/>
    <w:rsid w:val="005836D3"/>
    <w:rsid w:val="00584122"/>
    <w:rsid w:val="00584614"/>
    <w:rsid w:val="0058584D"/>
    <w:rsid w:val="00594C7A"/>
    <w:rsid w:val="005B004F"/>
    <w:rsid w:val="005B0EC6"/>
    <w:rsid w:val="005B0FC7"/>
    <w:rsid w:val="005B2462"/>
    <w:rsid w:val="005B3B03"/>
    <w:rsid w:val="005B5E00"/>
    <w:rsid w:val="005B76A3"/>
    <w:rsid w:val="005C022C"/>
    <w:rsid w:val="005C2393"/>
    <w:rsid w:val="005C5154"/>
    <w:rsid w:val="005C7B4A"/>
    <w:rsid w:val="005D00D9"/>
    <w:rsid w:val="005D7452"/>
    <w:rsid w:val="005E0EAF"/>
    <w:rsid w:val="005E53E5"/>
    <w:rsid w:val="0060251F"/>
    <w:rsid w:val="0061087F"/>
    <w:rsid w:val="006125EE"/>
    <w:rsid w:val="00625231"/>
    <w:rsid w:val="006262F2"/>
    <w:rsid w:val="00626C32"/>
    <w:rsid w:val="006322EB"/>
    <w:rsid w:val="0063460F"/>
    <w:rsid w:val="006611D3"/>
    <w:rsid w:val="00675BC1"/>
    <w:rsid w:val="0067696F"/>
    <w:rsid w:val="006769E3"/>
    <w:rsid w:val="0068591F"/>
    <w:rsid w:val="00692DBF"/>
    <w:rsid w:val="006A4781"/>
    <w:rsid w:val="006A4DF7"/>
    <w:rsid w:val="006B129F"/>
    <w:rsid w:val="006C279C"/>
    <w:rsid w:val="006D495C"/>
    <w:rsid w:val="006D4BCF"/>
    <w:rsid w:val="006E4081"/>
    <w:rsid w:val="006E5675"/>
    <w:rsid w:val="007204C2"/>
    <w:rsid w:val="00722A51"/>
    <w:rsid w:val="00724805"/>
    <w:rsid w:val="00735513"/>
    <w:rsid w:val="00737E64"/>
    <w:rsid w:val="00745A87"/>
    <w:rsid w:val="00755BD2"/>
    <w:rsid w:val="00756C4A"/>
    <w:rsid w:val="00757643"/>
    <w:rsid w:val="00762677"/>
    <w:rsid w:val="00763FCA"/>
    <w:rsid w:val="00764266"/>
    <w:rsid w:val="007646D0"/>
    <w:rsid w:val="0077409F"/>
    <w:rsid w:val="00775CFB"/>
    <w:rsid w:val="007769A5"/>
    <w:rsid w:val="00783D8D"/>
    <w:rsid w:val="00797BE1"/>
    <w:rsid w:val="00797DF7"/>
    <w:rsid w:val="007A4CBA"/>
    <w:rsid w:val="007A70B5"/>
    <w:rsid w:val="007B0CAA"/>
    <w:rsid w:val="007B2CDB"/>
    <w:rsid w:val="007C0838"/>
    <w:rsid w:val="007C64DB"/>
    <w:rsid w:val="007E5421"/>
    <w:rsid w:val="007F1301"/>
    <w:rsid w:val="00803C50"/>
    <w:rsid w:val="0081497D"/>
    <w:rsid w:val="00823AB1"/>
    <w:rsid w:val="00824890"/>
    <w:rsid w:val="00832B17"/>
    <w:rsid w:val="00834135"/>
    <w:rsid w:val="008414E6"/>
    <w:rsid w:val="00852F56"/>
    <w:rsid w:val="00856381"/>
    <w:rsid w:val="008661A4"/>
    <w:rsid w:val="008718FF"/>
    <w:rsid w:val="00875FA4"/>
    <w:rsid w:val="008850F1"/>
    <w:rsid w:val="0088521D"/>
    <w:rsid w:val="00891CC3"/>
    <w:rsid w:val="008B64BD"/>
    <w:rsid w:val="008C09AB"/>
    <w:rsid w:val="008C75AD"/>
    <w:rsid w:val="008D139E"/>
    <w:rsid w:val="008D32CE"/>
    <w:rsid w:val="008D568F"/>
    <w:rsid w:val="008D7484"/>
    <w:rsid w:val="008F057D"/>
    <w:rsid w:val="009058AF"/>
    <w:rsid w:val="00906A28"/>
    <w:rsid w:val="009145E7"/>
    <w:rsid w:val="0091621F"/>
    <w:rsid w:val="0091EB1E"/>
    <w:rsid w:val="00926A58"/>
    <w:rsid w:val="00937DCC"/>
    <w:rsid w:val="0093B767"/>
    <w:rsid w:val="009404F2"/>
    <w:rsid w:val="00941296"/>
    <w:rsid w:val="00941492"/>
    <w:rsid w:val="009424EC"/>
    <w:rsid w:val="00942780"/>
    <w:rsid w:val="009457BE"/>
    <w:rsid w:val="00956FA9"/>
    <w:rsid w:val="00960FC5"/>
    <w:rsid w:val="0096410A"/>
    <w:rsid w:val="00967A32"/>
    <w:rsid w:val="00973BE5"/>
    <w:rsid w:val="009824EB"/>
    <w:rsid w:val="00984707"/>
    <w:rsid w:val="009A5700"/>
    <w:rsid w:val="009B5F5E"/>
    <w:rsid w:val="009B6C8D"/>
    <w:rsid w:val="009B6CEF"/>
    <w:rsid w:val="009C572F"/>
    <w:rsid w:val="009C6276"/>
    <w:rsid w:val="009D004F"/>
    <w:rsid w:val="009D228E"/>
    <w:rsid w:val="009E3530"/>
    <w:rsid w:val="009E75F5"/>
    <w:rsid w:val="00A00452"/>
    <w:rsid w:val="00A13CFC"/>
    <w:rsid w:val="00A22555"/>
    <w:rsid w:val="00A245BD"/>
    <w:rsid w:val="00A34657"/>
    <w:rsid w:val="00A37D1F"/>
    <w:rsid w:val="00A409C8"/>
    <w:rsid w:val="00A464BB"/>
    <w:rsid w:val="00A551A2"/>
    <w:rsid w:val="00A624E9"/>
    <w:rsid w:val="00A63759"/>
    <w:rsid w:val="00A651C1"/>
    <w:rsid w:val="00AA017C"/>
    <w:rsid w:val="00AA16D2"/>
    <w:rsid w:val="00AA182E"/>
    <w:rsid w:val="00AB1635"/>
    <w:rsid w:val="00AB33E0"/>
    <w:rsid w:val="00AD15F9"/>
    <w:rsid w:val="00AD7166"/>
    <w:rsid w:val="00AE11BE"/>
    <w:rsid w:val="00AE6A3C"/>
    <w:rsid w:val="00AE6B0A"/>
    <w:rsid w:val="00AE7E81"/>
    <w:rsid w:val="00B05211"/>
    <w:rsid w:val="00B223AA"/>
    <w:rsid w:val="00B22887"/>
    <w:rsid w:val="00B25750"/>
    <w:rsid w:val="00B260DB"/>
    <w:rsid w:val="00B330AF"/>
    <w:rsid w:val="00B37AA4"/>
    <w:rsid w:val="00B5198F"/>
    <w:rsid w:val="00B53A1B"/>
    <w:rsid w:val="00B547DE"/>
    <w:rsid w:val="00B61390"/>
    <w:rsid w:val="00B61C5C"/>
    <w:rsid w:val="00B62CD1"/>
    <w:rsid w:val="00B62EFC"/>
    <w:rsid w:val="00B6316D"/>
    <w:rsid w:val="00B63BAA"/>
    <w:rsid w:val="00B6772A"/>
    <w:rsid w:val="00B85CD1"/>
    <w:rsid w:val="00B93FDB"/>
    <w:rsid w:val="00B94A78"/>
    <w:rsid w:val="00B97822"/>
    <w:rsid w:val="00BAFE05"/>
    <w:rsid w:val="00BB1E78"/>
    <w:rsid w:val="00BB37AC"/>
    <w:rsid w:val="00BC320A"/>
    <w:rsid w:val="00BD27F0"/>
    <w:rsid w:val="00BD4833"/>
    <w:rsid w:val="00BD62E2"/>
    <w:rsid w:val="00BE1CA7"/>
    <w:rsid w:val="00BE5F95"/>
    <w:rsid w:val="00BE71BA"/>
    <w:rsid w:val="00BF0FFB"/>
    <w:rsid w:val="00BF12B1"/>
    <w:rsid w:val="00BF1543"/>
    <w:rsid w:val="00BF6440"/>
    <w:rsid w:val="00C17704"/>
    <w:rsid w:val="00C2743F"/>
    <w:rsid w:val="00C41299"/>
    <w:rsid w:val="00C43EE1"/>
    <w:rsid w:val="00C4461E"/>
    <w:rsid w:val="00C679A9"/>
    <w:rsid w:val="00C74974"/>
    <w:rsid w:val="00C766B2"/>
    <w:rsid w:val="00C90D0B"/>
    <w:rsid w:val="00CA3D28"/>
    <w:rsid w:val="00CB5A85"/>
    <w:rsid w:val="00CB7D79"/>
    <w:rsid w:val="00CD085C"/>
    <w:rsid w:val="00CD3E18"/>
    <w:rsid w:val="00CD72A2"/>
    <w:rsid w:val="00CE19E7"/>
    <w:rsid w:val="00CE1DE6"/>
    <w:rsid w:val="00CF2AB0"/>
    <w:rsid w:val="00CF47CD"/>
    <w:rsid w:val="00D065E3"/>
    <w:rsid w:val="00D130C9"/>
    <w:rsid w:val="00D146B0"/>
    <w:rsid w:val="00D15E18"/>
    <w:rsid w:val="00D2141A"/>
    <w:rsid w:val="00D30E08"/>
    <w:rsid w:val="00D31C8A"/>
    <w:rsid w:val="00D42163"/>
    <w:rsid w:val="00D43396"/>
    <w:rsid w:val="00D45D46"/>
    <w:rsid w:val="00D4751D"/>
    <w:rsid w:val="00D5234E"/>
    <w:rsid w:val="00D6036F"/>
    <w:rsid w:val="00D64211"/>
    <w:rsid w:val="00D644A1"/>
    <w:rsid w:val="00D65851"/>
    <w:rsid w:val="00D76C74"/>
    <w:rsid w:val="00D80330"/>
    <w:rsid w:val="00D876D5"/>
    <w:rsid w:val="00D94784"/>
    <w:rsid w:val="00DA34DC"/>
    <w:rsid w:val="00DB6A8B"/>
    <w:rsid w:val="00DD09C4"/>
    <w:rsid w:val="00DE2EC3"/>
    <w:rsid w:val="00DE36F0"/>
    <w:rsid w:val="00DF6799"/>
    <w:rsid w:val="00DF7B40"/>
    <w:rsid w:val="00E04108"/>
    <w:rsid w:val="00E13566"/>
    <w:rsid w:val="00E254DB"/>
    <w:rsid w:val="00E37507"/>
    <w:rsid w:val="00E500D8"/>
    <w:rsid w:val="00E551B5"/>
    <w:rsid w:val="00E61431"/>
    <w:rsid w:val="00E66949"/>
    <w:rsid w:val="00E717E0"/>
    <w:rsid w:val="00E729E6"/>
    <w:rsid w:val="00E7314C"/>
    <w:rsid w:val="00E8227C"/>
    <w:rsid w:val="00E83CD6"/>
    <w:rsid w:val="00E84214"/>
    <w:rsid w:val="00E941FA"/>
    <w:rsid w:val="00EA35BF"/>
    <w:rsid w:val="00EA445D"/>
    <w:rsid w:val="00EB773F"/>
    <w:rsid w:val="00EC1F04"/>
    <w:rsid w:val="00ECEEA2"/>
    <w:rsid w:val="00ED487C"/>
    <w:rsid w:val="00EE1D8C"/>
    <w:rsid w:val="00EE30E2"/>
    <w:rsid w:val="00EE5523"/>
    <w:rsid w:val="00EE64C8"/>
    <w:rsid w:val="00EE6768"/>
    <w:rsid w:val="00EE7CDE"/>
    <w:rsid w:val="00EF2AB6"/>
    <w:rsid w:val="00F00C40"/>
    <w:rsid w:val="00F01A91"/>
    <w:rsid w:val="00F1142B"/>
    <w:rsid w:val="00F11943"/>
    <w:rsid w:val="00F212C3"/>
    <w:rsid w:val="00F257BB"/>
    <w:rsid w:val="00F26D08"/>
    <w:rsid w:val="00F30279"/>
    <w:rsid w:val="00F420E4"/>
    <w:rsid w:val="00F53643"/>
    <w:rsid w:val="00F56DAA"/>
    <w:rsid w:val="00F67025"/>
    <w:rsid w:val="00FA4D19"/>
    <w:rsid w:val="00FB3B54"/>
    <w:rsid w:val="00FB4D7D"/>
    <w:rsid w:val="00FC0464"/>
    <w:rsid w:val="00FD266D"/>
    <w:rsid w:val="00FE3008"/>
    <w:rsid w:val="00FF011F"/>
    <w:rsid w:val="00FF249A"/>
    <w:rsid w:val="00FF2838"/>
    <w:rsid w:val="00FF2EC9"/>
    <w:rsid w:val="016F298C"/>
    <w:rsid w:val="01E70F9C"/>
    <w:rsid w:val="022F87C8"/>
    <w:rsid w:val="02699D14"/>
    <w:rsid w:val="038C7C70"/>
    <w:rsid w:val="04B7110F"/>
    <w:rsid w:val="051EB05E"/>
    <w:rsid w:val="0520DB6D"/>
    <w:rsid w:val="0619582A"/>
    <w:rsid w:val="07D5BFF0"/>
    <w:rsid w:val="08587C2F"/>
    <w:rsid w:val="0950F8EC"/>
    <w:rsid w:val="0B59B8AC"/>
    <w:rsid w:val="0B79150B"/>
    <w:rsid w:val="0B8DF1E2"/>
    <w:rsid w:val="0BB27244"/>
    <w:rsid w:val="0DF69D3C"/>
    <w:rsid w:val="116162CA"/>
    <w:rsid w:val="1183E8E7"/>
    <w:rsid w:val="118D7748"/>
    <w:rsid w:val="16656E33"/>
    <w:rsid w:val="178C8817"/>
    <w:rsid w:val="18C67C86"/>
    <w:rsid w:val="19919CD8"/>
    <w:rsid w:val="19C74CA4"/>
    <w:rsid w:val="1A8B43F4"/>
    <w:rsid w:val="1AC428D9"/>
    <w:rsid w:val="1C8C03AE"/>
    <w:rsid w:val="1DC5ABB3"/>
    <w:rsid w:val="1F7B780B"/>
    <w:rsid w:val="1FE38F00"/>
    <w:rsid w:val="2119D2C1"/>
    <w:rsid w:val="211A4200"/>
    <w:rsid w:val="21522165"/>
    <w:rsid w:val="2197292C"/>
    <w:rsid w:val="2323DDD3"/>
    <w:rsid w:val="2451A559"/>
    <w:rsid w:val="24B70023"/>
    <w:rsid w:val="26850270"/>
    <w:rsid w:val="26A85D29"/>
    <w:rsid w:val="27D03548"/>
    <w:rsid w:val="293B380D"/>
    <w:rsid w:val="2A5EE3F0"/>
    <w:rsid w:val="2B226CEF"/>
    <w:rsid w:val="2B67490C"/>
    <w:rsid w:val="2E2BDF65"/>
    <w:rsid w:val="2EE2CA70"/>
    <w:rsid w:val="2F4AA585"/>
    <w:rsid w:val="2F536617"/>
    <w:rsid w:val="2FB57780"/>
    <w:rsid w:val="30D9F69B"/>
    <w:rsid w:val="30E8327D"/>
    <w:rsid w:val="313A3FFB"/>
    <w:rsid w:val="3175BD80"/>
    <w:rsid w:val="32F13FC7"/>
    <w:rsid w:val="3471E0BD"/>
    <w:rsid w:val="34F280CD"/>
    <w:rsid w:val="35002833"/>
    <w:rsid w:val="360B870A"/>
    <w:rsid w:val="3748AB66"/>
    <w:rsid w:val="37A7576B"/>
    <w:rsid w:val="37B2A043"/>
    <w:rsid w:val="38E62B20"/>
    <w:rsid w:val="39BBB173"/>
    <w:rsid w:val="3A569CCA"/>
    <w:rsid w:val="3A65630F"/>
    <w:rsid w:val="3A75EC66"/>
    <w:rsid w:val="3BE9C20B"/>
    <w:rsid w:val="3C394BEB"/>
    <w:rsid w:val="3C5A94EA"/>
    <w:rsid w:val="3C68FB95"/>
    <w:rsid w:val="3C7AC88E"/>
    <w:rsid w:val="3D006AAF"/>
    <w:rsid w:val="3DAD8D28"/>
    <w:rsid w:val="3DC8D23D"/>
    <w:rsid w:val="3DD65548"/>
    <w:rsid w:val="3EA0B8A3"/>
    <w:rsid w:val="3EBFF2AD"/>
    <w:rsid w:val="3FD388D0"/>
    <w:rsid w:val="4202F721"/>
    <w:rsid w:val="42B2A9D9"/>
    <w:rsid w:val="43114700"/>
    <w:rsid w:val="435BF640"/>
    <w:rsid w:val="43A35CEF"/>
    <w:rsid w:val="44310C9D"/>
    <w:rsid w:val="4642CA54"/>
    <w:rsid w:val="4682FE15"/>
    <w:rsid w:val="46DAFDB1"/>
    <w:rsid w:val="47D2E3F1"/>
    <w:rsid w:val="47DC6FA6"/>
    <w:rsid w:val="4839F67F"/>
    <w:rsid w:val="4930DABE"/>
    <w:rsid w:val="496EB452"/>
    <w:rsid w:val="49E7FED1"/>
    <w:rsid w:val="4A129E73"/>
    <w:rsid w:val="4B2A4314"/>
    <w:rsid w:val="4BB052E8"/>
    <w:rsid w:val="4C81DB95"/>
    <w:rsid w:val="4D4ABDE1"/>
    <w:rsid w:val="4D565008"/>
    <w:rsid w:val="4D6BC457"/>
    <w:rsid w:val="4DA3A3BC"/>
    <w:rsid w:val="4E324B64"/>
    <w:rsid w:val="4E34B3DC"/>
    <w:rsid w:val="5000F37E"/>
    <w:rsid w:val="5229C12B"/>
    <w:rsid w:val="523F357A"/>
    <w:rsid w:val="539E0F14"/>
    <w:rsid w:val="53D0E798"/>
    <w:rsid w:val="53DAC872"/>
    <w:rsid w:val="5556E7DB"/>
    <w:rsid w:val="56060DFC"/>
    <w:rsid w:val="56D13B83"/>
    <w:rsid w:val="57126934"/>
    <w:rsid w:val="58951138"/>
    <w:rsid w:val="59EA5A57"/>
    <w:rsid w:val="59F9A15B"/>
    <w:rsid w:val="5AECB7A6"/>
    <w:rsid w:val="5BEFF1F1"/>
    <w:rsid w:val="5D685085"/>
    <w:rsid w:val="5F3C6F8A"/>
    <w:rsid w:val="5F44DA96"/>
    <w:rsid w:val="6087C9F0"/>
    <w:rsid w:val="60C36314"/>
    <w:rsid w:val="60FC8516"/>
    <w:rsid w:val="61C8C304"/>
    <w:rsid w:val="61E908DA"/>
    <w:rsid w:val="633DFF8D"/>
    <w:rsid w:val="6377D1C1"/>
    <w:rsid w:val="65023A71"/>
    <w:rsid w:val="65A22559"/>
    <w:rsid w:val="66EE6054"/>
    <w:rsid w:val="67041AF1"/>
    <w:rsid w:val="673130B5"/>
    <w:rsid w:val="67E01D3E"/>
    <w:rsid w:val="68B165DD"/>
    <w:rsid w:val="6996C09F"/>
    <w:rsid w:val="6C34CADF"/>
    <w:rsid w:val="6C501E14"/>
    <w:rsid w:val="6CB6E7BF"/>
    <w:rsid w:val="6D94BBE6"/>
    <w:rsid w:val="6E27B801"/>
    <w:rsid w:val="6E915D89"/>
    <w:rsid w:val="6E95EFCC"/>
    <w:rsid w:val="6F87BED6"/>
    <w:rsid w:val="6FE210D8"/>
    <w:rsid w:val="700AF70D"/>
    <w:rsid w:val="71238F37"/>
    <w:rsid w:val="71F0F907"/>
    <w:rsid w:val="72362714"/>
    <w:rsid w:val="757F8799"/>
    <w:rsid w:val="776592BF"/>
    <w:rsid w:val="77E1B221"/>
    <w:rsid w:val="785FDD4E"/>
    <w:rsid w:val="7881E3AA"/>
    <w:rsid w:val="795EE9F9"/>
    <w:rsid w:val="7979CA40"/>
    <w:rsid w:val="79A7BC18"/>
    <w:rsid w:val="7A4145EE"/>
    <w:rsid w:val="7B8C292E"/>
    <w:rsid w:val="7BB1B798"/>
    <w:rsid w:val="7CFF9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076"/>
  <w15:docId w15:val="{D59CBCBB-0831-4931-A6C1-0F171B7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character" w:customStyle="1" w:styleId="spelle">
    <w:name w:val="spelle"/>
    <w:basedOn w:val="Standardnpsmoodstavce"/>
    <w:rsid w:val="00803C50"/>
  </w:style>
  <w:style w:type="paragraph" w:styleId="Revize">
    <w:name w:val="Revision"/>
    <w:hidden/>
    <w:uiPriority w:val="99"/>
    <w:semiHidden/>
    <w:rsid w:val="00A624E9"/>
    <w:pPr>
      <w:spacing w:after="0" w:line="240" w:lineRule="auto"/>
    </w:pPr>
    <w:rPr>
      <w:rFonts w:cs="Times New Roman"/>
    </w:rPr>
  </w:style>
  <w:style w:type="table" w:styleId="Mkatabulky">
    <w:name w:val="Table Grid"/>
    <w:basedOn w:val="Normlntabulka"/>
    <w:uiPriority w:val="39"/>
    <w:rsid w:val="0045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B05211"/>
  </w:style>
  <w:style w:type="paragraph" w:customStyle="1" w:styleId="xmsonormal">
    <w:name w:val="x_msonormal"/>
    <w:basedOn w:val="Normln"/>
    <w:rsid w:val="000C7CD0"/>
    <w:pPr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9B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316D"/>
    <w:rPr>
      <w:i/>
      <w:iCs/>
    </w:rPr>
  </w:style>
  <w:style w:type="paragraph" w:customStyle="1" w:styleId="Default">
    <w:name w:val="Default"/>
    <w:rsid w:val="005C2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21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7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0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7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4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lacdunaj.cz/" TargetMode="External"/><Relationship Id="rId18" Type="http://schemas.openxmlformats.org/officeDocument/2006/relationships/hyperlink" Target="mailto:info@zeitgeist.r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enisa.kolarik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zeitgeist.r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eitgeist.re/cs/hom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32C12F-83EC-488E-B029-E052CCAF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B0C08-D311-429E-B159-A802E77B47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D1559F-97AB-44D9-BA7F-0D688F0D9D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71389-24B0-4684-BBE8-657D9C70BD3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Denisa Kolaříková</cp:lastModifiedBy>
  <cp:revision>12</cp:revision>
  <cp:lastPrinted>2020-04-28T12:29:00Z</cp:lastPrinted>
  <dcterms:created xsi:type="dcterms:W3CDTF">2024-03-05T09:35:00Z</dcterms:created>
  <dcterms:modified xsi:type="dcterms:W3CDTF">2024-03-07T09:10:00Z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