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4AFDB513" w:rsidR="00543611" w:rsidRDefault="00666849" w:rsidP="006F65B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4CA3563C" w14:textId="2B7D7158" w:rsidR="00543611" w:rsidRDefault="009E7C2B" w:rsidP="005A74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Průzkum Home Credit</w:t>
      </w:r>
      <w:r w:rsidR="00F65636">
        <w:rPr>
          <w:b/>
          <w:bCs/>
          <w:sz w:val="28"/>
          <w:szCs w:val="28"/>
        </w:rPr>
        <w:t>u</w:t>
      </w:r>
      <w:r w:rsidR="00C26B9E">
        <w:rPr>
          <w:b/>
          <w:bCs/>
          <w:sz w:val="28"/>
          <w:szCs w:val="28"/>
        </w:rPr>
        <w:t>: OSVČ vykrývají nedostatek hotovosti, s.r.o. rozšiřují výrobu</w:t>
      </w:r>
    </w:p>
    <w:p w14:paraId="51CD830D" w14:textId="4DE13F3C" w:rsidR="00DB092E" w:rsidRPr="0021127D" w:rsidRDefault="00C73DD5" w:rsidP="008D2A31">
      <w:pPr>
        <w:pStyle w:val="Bezmezer"/>
        <w:jc w:val="both"/>
        <w:rPr>
          <w:b/>
          <w:bCs/>
        </w:rPr>
      </w:pPr>
      <w:r>
        <w:rPr>
          <w:b/>
          <w:bCs/>
        </w:rPr>
        <w:t>Firmy i osoby samostatně výdělečně činné občas pro své podnikání potřebují finanční injekci. Liší se ale tím, po jaké částce</w:t>
      </w:r>
      <w:r w:rsidR="008D2A31">
        <w:rPr>
          <w:b/>
          <w:bCs/>
        </w:rPr>
        <w:t xml:space="preserve"> sahají a na co ji používají. </w:t>
      </w:r>
      <w:r w:rsidR="00ED376D">
        <w:rPr>
          <w:b/>
          <w:bCs/>
        </w:rPr>
        <w:t xml:space="preserve"> Zatímco 55 % OSVČ si naposledy půjčilo max</w:t>
      </w:r>
      <w:r w:rsidR="00666849">
        <w:rPr>
          <w:b/>
          <w:bCs/>
        </w:rPr>
        <w:t>imálně</w:t>
      </w:r>
      <w:r w:rsidR="00ED376D">
        <w:rPr>
          <w:b/>
          <w:bCs/>
        </w:rPr>
        <w:t xml:space="preserve"> do 200 000 Kč, více </w:t>
      </w:r>
      <w:r w:rsidR="00666849">
        <w:rPr>
          <w:b/>
          <w:bCs/>
        </w:rPr>
        <w:t>než</w:t>
      </w:r>
      <w:r w:rsidR="00ED376D">
        <w:rPr>
          <w:b/>
          <w:bCs/>
        </w:rPr>
        <w:t xml:space="preserve"> polovina s.r.o. (52 %) si vzalo p</w:t>
      </w:r>
      <w:r w:rsidR="00464F26">
        <w:rPr>
          <w:b/>
          <w:bCs/>
        </w:rPr>
        <w:t>ůjčku nad 500 tis</w:t>
      </w:r>
      <w:r w:rsidR="00666849">
        <w:rPr>
          <w:b/>
          <w:bCs/>
        </w:rPr>
        <w:t>íc</w:t>
      </w:r>
      <w:r w:rsidR="00464F26">
        <w:rPr>
          <w:b/>
          <w:bCs/>
        </w:rPr>
        <w:t xml:space="preserve"> Kč</w:t>
      </w:r>
      <w:r w:rsidR="006D2815">
        <w:rPr>
          <w:b/>
          <w:bCs/>
        </w:rPr>
        <w:t>,</w:t>
      </w:r>
      <w:r w:rsidR="00464F26">
        <w:rPr>
          <w:b/>
          <w:bCs/>
        </w:rPr>
        <w:t xml:space="preserve"> </w:t>
      </w:r>
      <w:r w:rsidR="00666849">
        <w:rPr>
          <w:b/>
          <w:bCs/>
        </w:rPr>
        <w:t xml:space="preserve">a </w:t>
      </w:r>
      <w:r w:rsidR="00464F26">
        <w:rPr>
          <w:b/>
          <w:bCs/>
        </w:rPr>
        <w:t xml:space="preserve">21 % </w:t>
      </w:r>
      <w:r w:rsidR="00666849">
        <w:rPr>
          <w:b/>
          <w:bCs/>
        </w:rPr>
        <w:t xml:space="preserve">dokonce </w:t>
      </w:r>
      <w:r w:rsidR="00464F26">
        <w:rPr>
          <w:b/>
          <w:bCs/>
        </w:rPr>
        <w:t>více než 1 mil</w:t>
      </w:r>
      <w:r w:rsidR="00666849">
        <w:rPr>
          <w:b/>
          <w:bCs/>
        </w:rPr>
        <w:t>ion</w:t>
      </w:r>
      <w:r w:rsidR="00464F26">
        <w:rPr>
          <w:b/>
          <w:bCs/>
        </w:rPr>
        <w:t xml:space="preserve"> Kč. </w:t>
      </w:r>
      <w:r w:rsidR="00BA6DF0">
        <w:rPr>
          <w:b/>
          <w:bCs/>
        </w:rPr>
        <w:t>OSVČ si nejčastěji půjčují na nákup auta</w:t>
      </w:r>
      <w:r w:rsidR="00DE2199">
        <w:rPr>
          <w:b/>
          <w:bCs/>
        </w:rPr>
        <w:t xml:space="preserve"> nebo jiného vozidla, </w:t>
      </w:r>
      <w:r w:rsidR="006D2815">
        <w:rPr>
          <w:b/>
          <w:bCs/>
        </w:rPr>
        <w:t xml:space="preserve">na </w:t>
      </w:r>
      <w:r w:rsidR="00DE2199">
        <w:rPr>
          <w:b/>
          <w:bCs/>
        </w:rPr>
        <w:t>provozní výdaje</w:t>
      </w:r>
      <w:r w:rsidR="00C150C8">
        <w:rPr>
          <w:b/>
          <w:bCs/>
        </w:rPr>
        <w:t xml:space="preserve">, zařízení firmy </w:t>
      </w:r>
      <w:r w:rsidR="006D2815">
        <w:rPr>
          <w:b/>
          <w:bCs/>
        </w:rPr>
        <w:t xml:space="preserve">či na </w:t>
      </w:r>
      <w:r w:rsidR="00E65ACE">
        <w:rPr>
          <w:b/>
          <w:bCs/>
        </w:rPr>
        <w:t>vykrytí dočasného nedostatku hotovosti</w:t>
      </w:r>
      <w:r w:rsidR="00DE2199">
        <w:rPr>
          <w:b/>
          <w:bCs/>
        </w:rPr>
        <w:t xml:space="preserve">. U s.r.o. </w:t>
      </w:r>
      <w:r w:rsidR="00BD7F81">
        <w:rPr>
          <w:b/>
          <w:bCs/>
        </w:rPr>
        <w:t>patří k hlavním účelům</w:t>
      </w:r>
      <w:r w:rsidR="00677C64">
        <w:rPr>
          <w:b/>
          <w:bCs/>
        </w:rPr>
        <w:t xml:space="preserve"> </w:t>
      </w:r>
      <w:r w:rsidR="00A857B2">
        <w:rPr>
          <w:b/>
          <w:bCs/>
        </w:rPr>
        <w:t>půjčky navíc ještě získání nebo rozjezd nové zakázky</w:t>
      </w:r>
      <w:r w:rsidR="0004388C">
        <w:rPr>
          <w:b/>
          <w:bCs/>
        </w:rPr>
        <w:t>, r</w:t>
      </w:r>
      <w:r w:rsidR="00B77C1C">
        <w:rPr>
          <w:b/>
          <w:bCs/>
        </w:rPr>
        <w:t>ozšíření výroby</w:t>
      </w:r>
      <w:r w:rsidR="0004388C">
        <w:rPr>
          <w:b/>
          <w:bCs/>
        </w:rPr>
        <w:t xml:space="preserve"> </w:t>
      </w:r>
      <w:r w:rsidR="00666849">
        <w:rPr>
          <w:b/>
          <w:bCs/>
        </w:rPr>
        <w:t>a</w:t>
      </w:r>
      <w:r w:rsidR="0004388C">
        <w:rPr>
          <w:b/>
          <w:bCs/>
        </w:rPr>
        <w:t xml:space="preserve"> nákup strojů</w:t>
      </w:r>
      <w:r w:rsidR="00B77C1C">
        <w:rPr>
          <w:b/>
          <w:bCs/>
        </w:rPr>
        <w:t>.</w:t>
      </w:r>
      <w:r w:rsidR="00BD7F81">
        <w:rPr>
          <w:b/>
          <w:bCs/>
        </w:rPr>
        <w:t xml:space="preserve"> </w:t>
      </w:r>
      <w:r>
        <w:rPr>
          <w:b/>
          <w:bCs/>
        </w:rPr>
        <w:t xml:space="preserve">Ukázal to průzkum společnosti Home Credit, který realizovala agentura </w:t>
      </w:r>
      <w:r w:rsidRPr="00C73DD5">
        <w:rPr>
          <w:b/>
          <w:bCs/>
        </w:rPr>
        <w:t>Perfect Crowd</w:t>
      </w:r>
      <w:r>
        <w:rPr>
          <w:b/>
          <w:bCs/>
        </w:rPr>
        <w:t xml:space="preserve"> a jehož se zúčastnili </w:t>
      </w:r>
      <w:r w:rsidR="00611C9C">
        <w:rPr>
          <w:b/>
          <w:bCs/>
        </w:rPr>
        <w:t xml:space="preserve">pouze ti </w:t>
      </w:r>
      <w:r w:rsidR="00666849">
        <w:rPr>
          <w:b/>
          <w:bCs/>
        </w:rPr>
        <w:t xml:space="preserve">čeští </w:t>
      </w:r>
      <w:r>
        <w:rPr>
          <w:b/>
          <w:bCs/>
        </w:rPr>
        <w:t>podnikatelé</w:t>
      </w:r>
      <w:r w:rsidR="007944C2">
        <w:rPr>
          <w:b/>
          <w:bCs/>
        </w:rPr>
        <w:t xml:space="preserve">, kteří si v posledních </w:t>
      </w:r>
      <w:r w:rsidR="008118AD">
        <w:rPr>
          <w:b/>
          <w:bCs/>
        </w:rPr>
        <w:t>pěti</w:t>
      </w:r>
      <w:r w:rsidR="007944C2">
        <w:rPr>
          <w:b/>
          <w:bCs/>
        </w:rPr>
        <w:t xml:space="preserve"> letech brali na svůj byznys půjčku. </w:t>
      </w:r>
    </w:p>
    <w:p w14:paraId="1A5C66C0" w14:textId="77777777" w:rsidR="00153322" w:rsidRDefault="00153322" w:rsidP="008D2A31">
      <w:pPr>
        <w:pStyle w:val="Bezmezer"/>
        <w:jc w:val="both"/>
      </w:pPr>
    </w:p>
    <w:p w14:paraId="55781D68" w14:textId="734FDA9A" w:rsidR="0021127D" w:rsidRDefault="00A91A74" w:rsidP="008D2A31">
      <w:pPr>
        <w:pStyle w:val="Bezmezer"/>
        <w:jc w:val="both"/>
      </w:pPr>
      <w:r>
        <w:t>Česko je národem činorodých lidí, kteří se nebojí podnikat a snaž</w:t>
      </w:r>
      <w:r w:rsidR="00666849">
        <w:t>í</w:t>
      </w:r>
      <w:r>
        <w:t xml:space="preserve"> se zpeněžit svou vizi, služby a produkty. V</w:t>
      </w:r>
      <w:r w:rsidR="00C73DD5">
        <w:t> </w:t>
      </w:r>
      <w:r>
        <w:t>roce</w:t>
      </w:r>
      <w:r w:rsidR="00C73DD5">
        <w:t> </w:t>
      </w:r>
      <w:r>
        <w:t xml:space="preserve">2024 </w:t>
      </w:r>
      <w:r w:rsidR="00666849">
        <w:t xml:space="preserve">zde </w:t>
      </w:r>
      <w:r>
        <w:t>bylo</w:t>
      </w:r>
      <w:r w:rsidRPr="00A91A74">
        <w:t xml:space="preserve"> registrováno přibližně 1,9 milionu fyzických osob podnikatelů (OSVČ), což představuje </w:t>
      </w:r>
      <w:r w:rsidR="00666849">
        <w:t>zhruba</w:t>
      </w:r>
      <w:r w:rsidRPr="00A91A74">
        <w:t xml:space="preserve"> 22 % dospělé populace</w:t>
      </w:r>
      <w:r>
        <w:t xml:space="preserve">. Nutno </w:t>
      </w:r>
      <w:r w:rsidR="00B4031D">
        <w:t xml:space="preserve">ale </w:t>
      </w:r>
      <w:r>
        <w:t>říci, že aktivn</w:t>
      </w:r>
      <w:r w:rsidR="00666849">
        <w:t>í je</w:t>
      </w:r>
      <w:r>
        <w:t xml:space="preserve"> asi polovina</w:t>
      </w:r>
      <w:r w:rsidR="00666849">
        <w:t xml:space="preserve"> z nich</w:t>
      </w:r>
      <w:r>
        <w:t xml:space="preserve">. </w:t>
      </w:r>
      <w:r w:rsidR="00A87E01">
        <w:t xml:space="preserve">V zemi také působí více než 500 tisíc firem. Pokud z jakéhokoliv důvodu potřebují podnikatelé získat peníze, nabízí se jim široká škála možností. Oblíbené jsou </w:t>
      </w:r>
      <w:r w:rsidR="00342D93">
        <w:t xml:space="preserve">podnikatelské půjčky, ale jednotlivci i společnosti sahají i po alternativách. Oba typy podnikatelů, OSVČ i firmy, se </w:t>
      </w:r>
      <w:r w:rsidR="00812C34">
        <w:t>liší tím, na co peníze potřebují.</w:t>
      </w:r>
    </w:p>
    <w:p w14:paraId="19FDEE2D" w14:textId="77777777" w:rsidR="0021127D" w:rsidRDefault="0021127D" w:rsidP="008D2A31">
      <w:pPr>
        <w:pStyle w:val="Bezmezer"/>
        <w:jc w:val="both"/>
      </w:pPr>
    </w:p>
    <w:p w14:paraId="60ABDBCF" w14:textId="11D2FBEA" w:rsidR="00C24DE1" w:rsidRDefault="00812C34" w:rsidP="008D2A31">
      <w:pPr>
        <w:pStyle w:val="Bezmezer"/>
        <w:jc w:val="both"/>
        <w:rPr>
          <w:b/>
          <w:bCs/>
        </w:rPr>
      </w:pPr>
      <w:r>
        <w:rPr>
          <w:b/>
          <w:bCs/>
        </w:rPr>
        <w:t>Pů</w:t>
      </w:r>
      <w:r w:rsidR="00C24DE1">
        <w:rPr>
          <w:b/>
          <w:bCs/>
        </w:rPr>
        <w:t xml:space="preserve">jčka pro OSVČ: </w:t>
      </w:r>
      <w:r w:rsidR="009F49C0">
        <w:rPr>
          <w:b/>
          <w:bCs/>
        </w:rPr>
        <w:t>Nejčastěji na nákup aut</w:t>
      </w:r>
      <w:r w:rsidR="00EE1EBE">
        <w:rPr>
          <w:b/>
          <w:bCs/>
        </w:rPr>
        <w:t>a či pokrytí nedostatku hotovosti</w:t>
      </w:r>
    </w:p>
    <w:p w14:paraId="392A4668" w14:textId="5F1A2D16" w:rsidR="002060CE" w:rsidRDefault="002060CE" w:rsidP="008D2A31">
      <w:pPr>
        <w:pStyle w:val="Bezmezer"/>
        <w:jc w:val="both"/>
      </w:pPr>
      <w:r>
        <w:t>Nové auto</w:t>
      </w:r>
      <w:r w:rsidR="00225A27">
        <w:t xml:space="preserve"> </w:t>
      </w:r>
      <w:r>
        <w:t xml:space="preserve">nebo jiný vůz potřebný k podnikání. Právě na tento účel si </w:t>
      </w:r>
      <w:r w:rsidR="000A3588">
        <w:t>vzalo půjčku</w:t>
      </w:r>
      <w:r w:rsidR="00E541EA">
        <w:t xml:space="preserve"> 28 %</w:t>
      </w:r>
      <w:r>
        <w:t xml:space="preserve"> z oslovených samostatně výdělečných osob. Vysoký zájem panuje i o zaplacení provozních výdajů</w:t>
      </w:r>
      <w:r w:rsidR="001D1A5E">
        <w:t xml:space="preserve"> (</w:t>
      </w:r>
      <w:r w:rsidR="00E541EA">
        <w:t>26</w:t>
      </w:r>
      <w:r w:rsidR="001D1A5E">
        <w:t xml:space="preserve"> %)</w:t>
      </w:r>
      <w:r w:rsidR="00761600">
        <w:t xml:space="preserve">, </w:t>
      </w:r>
      <w:r>
        <w:t>zařízení firmy</w:t>
      </w:r>
      <w:r w:rsidR="00BD5734">
        <w:t xml:space="preserve"> (</w:t>
      </w:r>
      <w:r w:rsidR="00761600">
        <w:t>22</w:t>
      </w:r>
      <w:r w:rsidR="00BD5734">
        <w:t xml:space="preserve"> %)</w:t>
      </w:r>
      <w:r w:rsidR="00761600">
        <w:t xml:space="preserve"> nebo vykrytí dočasného nedostatku hotovosti (21 %)</w:t>
      </w:r>
      <w:r>
        <w:t xml:space="preserve">. </w:t>
      </w:r>
      <w:r w:rsidR="00666849">
        <w:t>Ú</w:t>
      </w:r>
      <w:r>
        <w:t xml:space="preserve">vodní investice do začátku podnikání </w:t>
      </w:r>
      <w:r w:rsidR="00666849">
        <w:t>řeší p</w:t>
      </w:r>
      <w:r>
        <w:t xml:space="preserve">ůjčkou </w:t>
      </w:r>
      <w:r w:rsidR="00666849">
        <w:t xml:space="preserve">pouze </w:t>
      </w:r>
      <w:r w:rsidR="001B3B63">
        <w:t xml:space="preserve">9 </w:t>
      </w:r>
      <w:r w:rsidR="00521B37">
        <w:t>%</w:t>
      </w:r>
      <w:r w:rsidR="007013D1">
        <w:t xml:space="preserve"> OSVČ</w:t>
      </w:r>
      <w:r>
        <w:t>,</w:t>
      </w:r>
      <w:r w:rsidR="00F5353C">
        <w:t xml:space="preserve"> a to </w:t>
      </w:r>
      <w:r w:rsidR="007013D1">
        <w:t>hlavně p</w:t>
      </w:r>
      <w:r w:rsidR="00F5353C">
        <w:t xml:space="preserve">roto, že </w:t>
      </w:r>
      <w:r w:rsidR="00FF05B8">
        <w:t>začínajícím podnikatelům</w:t>
      </w:r>
      <w:r w:rsidR="007013D1">
        <w:t xml:space="preserve"> bez historie často banky ani </w:t>
      </w:r>
      <w:r w:rsidR="00FF05B8">
        <w:t xml:space="preserve">nechtějí </w:t>
      </w:r>
      <w:r w:rsidR="007013D1">
        <w:t xml:space="preserve">půjčku </w:t>
      </w:r>
      <w:r w:rsidR="00FF05B8">
        <w:t>poskyt</w:t>
      </w:r>
      <w:r w:rsidR="007013D1">
        <w:t>nout</w:t>
      </w:r>
      <w:r w:rsidR="00F5353C">
        <w:t>.</w:t>
      </w:r>
      <w:r>
        <w:t xml:space="preserve"> </w:t>
      </w:r>
      <w:r w:rsidR="00F5353C">
        <w:t>N</w:t>
      </w:r>
      <w:r w:rsidR="005B294A">
        <w:t xml:space="preserve">ižší </w:t>
      </w:r>
      <w:r>
        <w:t xml:space="preserve">zájem </w:t>
      </w:r>
      <w:r w:rsidR="00A06754">
        <w:t xml:space="preserve">mají </w:t>
      </w:r>
      <w:r w:rsidR="00365ED9">
        <w:t xml:space="preserve">také o rozšíření výroby </w:t>
      </w:r>
      <w:r w:rsidR="007013D1">
        <w:t xml:space="preserve">financované úvěrem </w:t>
      </w:r>
      <w:r w:rsidR="00365ED9">
        <w:t>(</w:t>
      </w:r>
      <w:r w:rsidR="001B3B63">
        <w:t>7</w:t>
      </w:r>
      <w:r w:rsidR="00365ED9">
        <w:t xml:space="preserve"> %)</w:t>
      </w:r>
      <w:r w:rsidR="000B176E">
        <w:t>.</w:t>
      </w:r>
      <w:r w:rsidR="001B3B63">
        <w:t xml:space="preserve"> </w:t>
      </w:r>
      <w:r w:rsidR="007013D1">
        <w:t>Naopak u s.r.o. je r</w:t>
      </w:r>
      <w:r w:rsidR="001B3B63">
        <w:t xml:space="preserve">ozšíření výroby </w:t>
      </w:r>
      <w:r w:rsidR="008B01C6">
        <w:t xml:space="preserve">jedním z </w:t>
      </w:r>
      <w:r w:rsidR="001B3B63">
        <w:t>nejčastější</w:t>
      </w:r>
      <w:r w:rsidR="008B01C6">
        <w:t>ch</w:t>
      </w:r>
      <w:r w:rsidR="001B3B63">
        <w:t xml:space="preserve"> účel</w:t>
      </w:r>
      <w:r w:rsidR="008B01C6">
        <w:t xml:space="preserve">ů </w:t>
      </w:r>
      <w:r w:rsidR="001B3B63">
        <w:t xml:space="preserve">půjčky </w:t>
      </w:r>
      <w:r w:rsidR="008B01C6">
        <w:t xml:space="preserve">(24 %). </w:t>
      </w:r>
    </w:p>
    <w:p w14:paraId="1B7487EA" w14:textId="77777777" w:rsidR="001B3B63" w:rsidRDefault="001B3B63" w:rsidP="008D2A31">
      <w:pPr>
        <w:pStyle w:val="Bezmezer"/>
        <w:jc w:val="both"/>
      </w:pPr>
    </w:p>
    <w:p w14:paraId="712C2310" w14:textId="0D1CC3A5" w:rsidR="00762620" w:rsidRPr="00C24DE1" w:rsidRDefault="00C24DE1" w:rsidP="008D2A31">
      <w:pPr>
        <w:pStyle w:val="Bezmezer"/>
        <w:jc w:val="both"/>
      </w:pPr>
      <w:r>
        <w:t xml:space="preserve">Mezi osoby samostatně výdělečně činné patří i řemeslníci. </w:t>
      </w:r>
      <w:r w:rsidRPr="008118AD">
        <w:rPr>
          <w:i/>
          <w:iCs/>
        </w:rPr>
        <w:t xml:space="preserve">„Například zedníci a pokrývači potřebují, aby jim zákazník zaplatil za odvedenou práci a z peněz pak financují nákup materiálu pro dalšího klienta. Pokud jim první </w:t>
      </w:r>
      <w:r w:rsidR="007013D1" w:rsidRPr="008118AD">
        <w:rPr>
          <w:i/>
          <w:iCs/>
        </w:rPr>
        <w:t xml:space="preserve">klient fakturu </w:t>
      </w:r>
      <w:r w:rsidRPr="008118AD">
        <w:rPr>
          <w:i/>
          <w:iCs/>
        </w:rPr>
        <w:t xml:space="preserve">neuhradí, mohou se dostat do problémů. Právě v tomto </w:t>
      </w:r>
      <w:r w:rsidR="007013D1" w:rsidRPr="008118AD">
        <w:rPr>
          <w:i/>
          <w:iCs/>
        </w:rPr>
        <w:t xml:space="preserve">okamžiku </w:t>
      </w:r>
      <w:r w:rsidRPr="008118AD">
        <w:rPr>
          <w:i/>
          <w:iCs/>
        </w:rPr>
        <w:t xml:space="preserve">se hodí podnikatelská půjčka, která pomáhá podobné potíže překlenout. V posledních </w:t>
      </w:r>
      <w:r w:rsidR="007013D1" w:rsidRPr="008118AD">
        <w:rPr>
          <w:i/>
          <w:iCs/>
        </w:rPr>
        <w:t>pěti</w:t>
      </w:r>
      <w:r w:rsidRPr="008118AD">
        <w:rPr>
          <w:i/>
          <w:iCs/>
        </w:rPr>
        <w:t xml:space="preserve"> letech ji </w:t>
      </w:r>
      <w:r w:rsidR="003352A0" w:rsidRPr="008118AD">
        <w:rPr>
          <w:i/>
          <w:iCs/>
        </w:rPr>
        <w:t xml:space="preserve">k tomuto účelu </w:t>
      </w:r>
      <w:r w:rsidRPr="008118AD">
        <w:rPr>
          <w:i/>
          <w:iCs/>
        </w:rPr>
        <w:t>využilo 21 % OSVČ,“</w:t>
      </w:r>
      <w:r>
        <w:t xml:space="preserve"> </w:t>
      </w:r>
      <w:r w:rsidR="007013D1">
        <w:t>uvádí</w:t>
      </w:r>
      <w:r>
        <w:t xml:space="preserve"> </w:t>
      </w:r>
      <w:r w:rsidR="00613612">
        <w:t>Jaromír Formánek</w:t>
      </w:r>
      <w:r>
        <w:t>,</w:t>
      </w:r>
      <w:r w:rsidR="00613612">
        <w:t xml:space="preserve"> garant podnikatelské půjčky</w:t>
      </w:r>
      <w:r>
        <w:t xml:space="preserve"> ze společnosti Home Credit. </w:t>
      </w:r>
      <w:r w:rsidR="00812C34">
        <w:rPr>
          <w:b/>
          <w:bCs/>
        </w:rPr>
        <w:t xml:space="preserve"> </w:t>
      </w:r>
    </w:p>
    <w:p w14:paraId="087942C7" w14:textId="346EABCF" w:rsidR="000F1F4F" w:rsidRDefault="000F1F4F" w:rsidP="008D2A31">
      <w:pPr>
        <w:pStyle w:val="Bezmezer"/>
        <w:jc w:val="both"/>
      </w:pPr>
    </w:p>
    <w:p w14:paraId="0864F6D0" w14:textId="0FAF7829" w:rsidR="006E0DF7" w:rsidRDefault="006E0DF7" w:rsidP="008D2A31">
      <w:pPr>
        <w:pStyle w:val="Bezmezer"/>
        <w:jc w:val="both"/>
      </w:pPr>
      <w:r>
        <w:t xml:space="preserve">Osoby samostatně výdělečně činné se do </w:t>
      </w:r>
      <w:r w:rsidR="007013D1">
        <w:t xml:space="preserve">nákladných </w:t>
      </w:r>
      <w:r>
        <w:t>půjček</w:t>
      </w:r>
      <w:r w:rsidR="007013D1">
        <w:t xml:space="preserve"> </w:t>
      </w:r>
      <w:r>
        <w:t>příliš nepoušt</w:t>
      </w:r>
      <w:r w:rsidR="007013D1">
        <w:t>ěj</w:t>
      </w:r>
      <w:r>
        <w:t xml:space="preserve">í. </w:t>
      </w:r>
      <w:r w:rsidR="00EA4D5E">
        <w:t xml:space="preserve">Poslední půjčku na podnikání si </w:t>
      </w:r>
      <w:r w:rsidR="007013D1">
        <w:t xml:space="preserve">pětina </w:t>
      </w:r>
      <w:r w:rsidR="003352A0">
        <w:t xml:space="preserve">respondentů </w:t>
      </w:r>
      <w:r w:rsidR="00EA4D5E">
        <w:t>vzal</w:t>
      </w:r>
      <w:r w:rsidR="007013D1">
        <w:t>a</w:t>
      </w:r>
      <w:r w:rsidR="00EA4D5E">
        <w:t xml:space="preserve"> jen na částku menší než 50 tisíc korun</w:t>
      </w:r>
      <w:r w:rsidR="003352A0">
        <w:t xml:space="preserve"> a</w:t>
      </w:r>
      <w:r w:rsidR="00EA4D5E">
        <w:t xml:space="preserve"> 34 % </w:t>
      </w:r>
      <w:r w:rsidR="007013D1">
        <w:t xml:space="preserve">si </w:t>
      </w:r>
      <w:r w:rsidR="00EA4D5E">
        <w:t xml:space="preserve">zvolilo úvěr </w:t>
      </w:r>
      <w:r w:rsidR="007013D1">
        <w:t>mezi</w:t>
      </w:r>
      <w:r w:rsidR="00EA4D5E">
        <w:t xml:space="preserve"> 50 až 200 tisíc</w:t>
      </w:r>
      <w:r w:rsidR="007013D1">
        <w:t>i</w:t>
      </w:r>
      <w:r w:rsidR="00EA4D5E">
        <w:t xml:space="preserve"> korun</w:t>
      </w:r>
      <w:r w:rsidR="007013D1">
        <w:t>ami</w:t>
      </w:r>
      <w:r w:rsidR="00EA4D5E">
        <w:t xml:space="preserve">. Více než milion si troufla vzít jen </w:t>
      </w:r>
      <w:r w:rsidR="00870A3B">
        <w:t xml:space="preserve">3 % </w:t>
      </w:r>
      <w:r w:rsidR="00EA4D5E">
        <w:t>OSVČ</w:t>
      </w:r>
      <w:r w:rsidR="003352A0">
        <w:t>.</w:t>
      </w:r>
    </w:p>
    <w:p w14:paraId="35734846" w14:textId="77777777" w:rsidR="00812C34" w:rsidRDefault="00812C34" w:rsidP="008D2A31">
      <w:pPr>
        <w:pStyle w:val="Bezmezer"/>
        <w:jc w:val="both"/>
      </w:pPr>
    </w:p>
    <w:p w14:paraId="35EAC2F2" w14:textId="21F63776" w:rsidR="00812C34" w:rsidRPr="00BE6742" w:rsidRDefault="00812C34" w:rsidP="008D2A31">
      <w:pPr>
        <w:pStyle w:val="Bezmezer"/>
        <w:jc w:val="both"/>
        <w:rPr>
          <w:b/>
          <w:bCs/>
        </w:rPr>
      </w:pPr>
      <w:r w:rsidRPr="00BE6742">
        <w:rPr>
          <w:b/>
          <w:bCs/>
        </w:rPr>
        <w:t xml:space="preserve">Firmy </w:t>
      </w:r>
      <w:r w:rsidR="00BE6742" w:rsidRPr="00BE6742">
        <w:rPr>
          <w:b/>
          <w:bCs/>
        </w:rPr>
        <w:t>díky půjčkám rozjížd</w:t>
      </w:r>
      <w:r w:rsidR="00870A3B">
        <w:rPr>
          <w:b/>
          <w:bCs/>
        </w:rPr>
        <w:t>ěj</w:t>
      </w:r>
      <w:r w:rsidR="00BE6742" w:rsidRPr="00BE6742">
        <w:rPr>
          <w:b/>
          <w:bCs/>
        </w:rPr>
        <w:t>í nové zakázky</w:t>
      </w:r>
    </w:p>
    <w:p w14:paraId="0D82C016" w14:textId="14026C4D" w:rsidR="00812C34" w:rsidRDefault="00BA659F" w:rsidP="008D2A31">
      <w:pPr>
        <w:pStyle w:val="Bezmezer"/>
        <w:jc w:val="both"/>
      </w:pPr>
      <w:r>
        <w:t xml:space="preserve">Společnosti s ručením omezeným, které se rozhodnou pro půjčku, pro ni většinou mají výrazně jiné využití. </w:t>
      </w:r>
      <w:r w:rsidRPr="008118AD">
        <w:rPr>
          <w:i/>
          <w:iCs/>
        </w:rPr>
        <w:t>„</w:t>
      </w:r>
      <w:r w:rsidR="00474E53" w:rsidRPr="008118AD">
        <w:rPr>
          <w:i/>
          <w:iCs/>
        </w:rPr>
        <w:t xml:space="preserve">Náš průzkum potvrdil, že v posledních 5 letech </w:t>
      </w:r>
      <w:r w:rsidR="00710DD9" w:rsidRPr="008118AD">
        <w:rPr>
          <w:i/>
          <w:iCs/>
        </w:rPr>
        <w:t xml:space="preserve">si firmy </w:t>
      </w:r>
      <w:r w:rsidR="00474E53" w:rsidRPr="008118AD">
        <w:rPr>
          <w:i/>
          <w:iCs/>
        </w:rPr>
        <w:t>půjčily hlavně na získání či rozjezd nové zakázky</w:t>
      </w:r>
      <w:r w:rsidR="004E563F" w:rsidRPr="008118AD">
        <w:rPr>
          <w:i/>
          <w:iCs/>
        </w:rPr>
        <w:t xml:space="preserve"> (30 %)</w:t>
      </w:r>
      <w:r w:rsidR="00474E53" w:rsidRPr="008118AD">
        <w:rPr>
          <w:i/>
          <w:iCs/>
        </w:rPr>
        <w:t xml:space="preserve">. To s sebou totiž nezřídka nese nutné investice, například nákup strojů či </w:t>
      </w:r>
      <w:r w:rsidR="005B294A" w:rsidRPr="008118AD">
        <w:rPr>
          <w:i/>
          <w:iCs/>
        </w:rPr>
        <w:t xml:space="preserve">zavedení </w:t>
      </w:r>
      <w:r w:rsidR="00474E53" w:rsidRPr="008118AD">
        <w:rPr>
          <w:i/>
          <w:iCs/>
        </w:rPr>
        <w:t xml:space="preserve">robotizace. </w:t>
      </w:r>
      <w:r w:rsidR="000C38C0" w:rsidRPr="008118AD">
        <w:rPr>
          <w:i/>
          <w:iCs/>
        </w:rPr>
        <w:t>Tento účel úvěrem pokryla třetina z oslovených firem.</w:t>
      </w:r>
      <w:r w:rsidR="00631D86" w:rsidRPr="008118AD">
        <w:rPr>
          <w:i/>
          <w:iCs/>
        </w:rPr>
        <w:t xml:space="preserve"> Dalších</w:t>
      </w:r>
      <w:r w:rsidR="000C38C0" w:rsidRPr="008118AD">
        <w:rPr>
          <w:i/>
          <w:iCs/>
        </w:rPr>
        <w:t xml:space="preserve"> </w:t>
      </w:r>
      <w:r w:rsidR="00E01A94" w:rsidRPr="008118AD">
        <w:rPr>
          <w:i/>
          <w:iCs/>
        </w:rPr>
        <w:t>27 % pokrylo své provozní výdaje, časté jsou i nákupy vybavení či obecně rozšíření výroby,“</w:t>
      </w:r>
      <w:r w:rsidR="00E01A94">
        <w:t xml:space="preserve"> vysvětluje </w:t>
      </w:r>
      <w:r w:rsidR="00613612">
        <w:t>Jaroslav Ondrušek, analytik Home Creditu</w:t>
      </w:r>
      <w:r w:rsidR="00E01A94">
        <w:t>. Půjčka</w:t>
      </w:r>
      <w:r w:rsidR="00BE6742">
        <w:t xml:space="preserve"> tak firmám otevírá možnost dále se rozvíjet, posouvat se a získávat nové zákazníky.</w:t>
      </w:r>
    </w:p>
    <w:p w14:paraId="4A01884A" w14:textId="77777777" w:rsidR="00BA659F" w:rsidRDefault="00BA659F" w:rsidP="008D2A31">
      <w:pPr>
        <w:pStyle w:val="Bezmezer"/>
        <w:jc w:val="both"/>
      </w:pPr>
    </w:p>
    <w:p w14:paraId="01D9FC1E" w14:textId="1A4106C8" w:rsidR="005750CF" w:rsidRDefault="005750CF" w:rsidP="008D2A31">
      <w:pPr>
        <w:pStyle w:val="Bezmezer"/>
        <w:jc w:val="both"/>
      </w:pPr>
      <w:r>
        <w:t xml:space="preserve">Zatímco OSVČ se s půjčenou částkou drží více při zemi, firmy pro své </w:t>
      </w:r>
      <w:r w:rsidR="00F84401">
        <w:t>účely potřebují vyšší částky</w:t>
      </w:r>
      <w:r w:rsidR="00870A3B">
        <w:t xml:space="preserve"> – 31 % firem si bralo p</w:t>
      </w:r>
      <w:r w:rsidR="00F84401">
        <w:t xml:space="preserve">oslední půjčku na 500 tisíc až 1 milion korun, více než milion si půjčila každá pátá společnost. </w:t>
      </w:r>
    </w:p>
    <w:p w14:paraId="7344A27A" w14:textId="77777777" w:rsidR="000F1F4F" w:rsidRDefault="000F1F4F" w:rsidP="008D2A31">
      <w:pPr>
        <w:pStyle w:val="Bezmezer"/>
        <w:jc w:val="both"/>
      </w:pPr>
    </w:p>
    <w:p w14:paraId="45F9CA46" w14:textId="30B4AEDD" w:rsidR="00C26B9E" w:rsidRPr="00B53471" w:rsidRDefault="00C26B9E" w:rsidP="008D2A31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Alternativa k podnikatelské půjčce? S.r.o. </w:t>
      </w:r>
      <w:r w:rsidR="00A91A74">
        <w:rPr>
          <w:b/>
          <w:bCs/>
        </w:rPr>
        <w:t>preferují</w:t>
      </w:r>
      <w:r>
        <w:rPr>
          <w:b/>
          <w:bCs/>
        </w:rPr>
        <w:t xml:space="preserve"> provozní úvěr</w:t>
      </w:r>
    </w:p>
    <w:p w14:paraId="0522799A" w14:textId="47324FEA" w:rsidR="00613612" w:rsidRDefault="00C26B9E" w:rsidP="00B4031D">
      <w:pPr>
        <w:pStyle w:val="Bezmezer"/>
        <w:tabs>
          <w:tab w:val="left" w:pos="851"/>
        </w:tabs>
        <w:jc w:val="both"/>
      </w:pPr>
      <w:r>
        <w:t xml:space="preserve">Pokud </w:t>
      </w:r>
      <w:r w:rsidR="008118AD">
        <w:t xml:space="preserve">by </w:t>
      </w:r>
      <w:r>
        <w:t>to s podnikatelskou půjčkou</w:t>
      </w:r>
      <w:r w:rsidR="008118AD">
        <w:t xml:space="preserve"> nevyšlo, nabízí </w:t>
      </w:r>
      <w:r>
        <w:t xml:space="preserve">se </w:t>
      </w:r>
      <w:r w:rsidR="00870A3B">
        <w:t>alternativní</w:t>
      </w:r>
      <w:r>
        <w:t xml:space="preserve"> metody financování. I v tomto případě se přístup OSVČ od s.r.o. liší. </w:t>
      </w:r>
      <w:r w:rsidRPr="008118AD">
        <w:rPr>
          <w:i/>
          <w:iCs/>
        </w:rPr>
        <w:t>„Osoby samostatně výdělečně činné ve 28 % volí půjčku na svou vlastní osobu, ve 24 % se zajímají o kontokorent nebo kreditku,“</w:t>
      </w:r>
      <w:r>
        <w:t xml:space="preserve"> říká </w:t>
      </w:r>
      <w:r w:rsidR="00613612">
        <w:t>Jaroslav Ondrušek</w:t>
      </w:r>
      <w:r>
        <w:t>. Zdroje financování hledají spíše ve svém okolí</w:t>
      </w:r>
      <w:r w:rsidR="00DC16E3">
        <w:t>,</w:t>
      </w:r>
      <w:r>
        <w:t xml:space="preserve"> jak při využití </w:t>
      </w:r>
      <w:r>
        <w:lastRenderedPageBreak/>
        <w:t>vlastních úspor, tak i při oslovení jiného člověka s žádostí o zapůjčení peněz.</w:t>
      </w:r>
      <w:r w:rsidR="00E40F9A">
        <w:t xml:space="preserve"> </w:t>
      </w:r>
      <w:r w:rsidR="00E40F9A" w:rsidRPr="008118AD">
        <w:rPr>
          <w:i/>
          <w:iCs/>
        </w:rPr>
        <w:t xml:space="preserve">„S.r.o více spoléhají na finanční instituce, koneckonců jejich výdaje se často pohybují v jiných řádech než u OSVČ. </w:t>
      </w:r>
      <w:r w:rsidR="00013FDD" w:rsidRPr="008118AD">
        <w:rPr>
          <w:i/>
          <w:iCs/>
        </w:rPr>
        <w:t>Jako alternativu tak ve 30 % zvažují provozní úvěr, ve 28 % investiční úvěr nebo chtějí použít firemní peníze. Nezanedbatelných 21 % by ale bylo ochotno použít pro firmu své vlastní finance,“</w:t>
      </w:r>
      <w:r w:rsidR="00013FDD">
        <w:t xml:space="preserve"> uvádí </w:t>
      </w:r>
      <w:r w:rsidR="00613612">
        <w:t>Jaroslav Ondrušek</w:t>
      </w:r>
      <w:r w:rsidR="00013FDD">
        <w:t xml:space="preserve">. </w:t>
      </w:r>
    </w:p>
    <w:p w14:paraId="614FC1B1" w14:textId="77777777" w:rsidR="007160DA" w:rsidRDefault="007160DA" w:rsidP="00B4031D">
      <w:pPr>
        <w:pStyle w:val="Bezmezer"/>
        <w:tabs>
          <w:tab w:val="left" w:pos="851"/>
        </w:tabs>
        <w:jc w:val="both"/>
      </w:pPr>
    </w:p>
    <w:p w14:paraId="72296C4B" w14:textId="1C4DB6A0" w:rsidR="00227DDF" w:rsidRDefault="0055050D" w:rsidP="00227DDF">
      <w:pPr>
        <w:pStyle w:val="Bezmezer"/>
        <w:tabs>
          <w:tab w:val="left" w:pos="851"/>
        </w:tabs>
        <w:rPr>
          <w:i/>
          <w:iCs/>
        </w:rPr>
      </w:pPr>
      <w:r>
        <w:rPr>
          <w:i/>
          <w:iCs/>
        </w:rPr>
        <w:t>Kvantitativní p</w:t>
      </w:r>
      <w:r w:rsidR="00E86F51" w:rsidRPr="00E86F51">
        <w:rPr>
          <w:i/>
          <w:iCs/>
        </w:rPr>
        <w:t xml:space="preserve">růzkum realizovala pro společnost Home Credit agentura </w:t>
      </w:r>
      <w:bookmarkStart w:id="0" w:name="_Hlk188269675"/>
      <w:r w:rsidR="00227DDF" w:rsidRPr="00227DDF">
        <w:rPr>
          <w:i/>
          <w:iCs/>
        </w:rPr>
        <w:t>Perfect Crowd</w:t>
      </w:r>
      <w:bookmarkEnd w:id="0"/>
      <w:r w:rsidR="00227DDF">
        <w:rPr>
          <w:i/>
          <w:iCs/>
        </w:rPr>
        <w:t xml:space="preserve">. </w:t>
      </w:r>
      <w:r w:rsidR="00227DDF" w:rsidRPr="00227DDF">
        <w:rPr>
          <w:i/>
          <w:iCs/>
        </w:rPr>
        <w:t xml:space="preserve">Sběr dat </w:t>
      </w:r>
      <w:r w:rsidR="00227DDF">
        <w:rPr>
          <w:i/>
          <w:iCs/>
        </w:rPr>
        <w:t>proběhl</w:t>
      </w:r>
      <w:r w:rsidR="007160DA">
        <w:rPr>
          <w:i/>
          <w:iCs/>
        </w:rPr>
        <w:t xml:space="preserve"> </w:t>
      </w:r>
      <w:r w:rsidR="00227DDF" w:rsidRPr="00227DDF">
        <w:rPr>
          <w:i/>
          <w:iCs/>
        </w:rPr>
        <w:t>prostřednictvím výzkumného panelu</w:t>
      </w:r>
      <w:r w:rsidR="00227DDF">
        <w:rPr>
          <w:i/>
          <w:iCs/>
        </w:rPr>
        <w:t>, a to na přelomu listopadu a prosince 202</w:t>
      </w:r>
      <w:r w:rsidR="00613612">
        <w:rPr>
          <w:i/>
          <w:iCs/>
        </w:rPr>
        <w:t>4</w:t>
      </w:r>
      <w:r w:rsidR="00227DDF">
        <w:rPr>
          <w:i/>
          <w:iCs/>
        </w:rPr>
        <w:t>.</w:t>
      </w:r>
    </w:p>
    <w:p w14:paraId="56690739" w14:textId="3A2C7D92" w:rsidR="00E86F51" w:rsidRPr="00E86F51" w:rsidRDefault="00227DDF" w:rsidP="00227DDF">
      <w:pPr>
        <w:pStyle w:val="Bezmezer"/>
        <w:tabs>
          <w:tab w:val="left" w:pos="851"/>
        </w:tabs>
        <w:rPr>
          <w:i/>
          <w:iCs/>
        </w:rPr>
      </w:pPr>
      <w:r>
        <w:rPr>
          <w:i/>
          <w:iCs/>
        </w:rPr>
        <w:t xml:space="preserve">Vzorek: </w:t>
      </w:r>
      <w:r w:rsidRPr="00227DDF">
        <w:rPr>
          <w:i/>
          <w:iCs/>
        </w:rPr>
        <w:t>336, z toho 229 OSVČ a 107 s.r.o.</w:t>
      </w:r>
    </w:p>
    <w:p w14:paraId="03B969F9" w14:textId="10722FFB" w:rsidR="00757F21" w:rsidRDefault="00757F21" w:rsidP="19EA21F9">
      <w:pPr>
        <w:jc w:val="both"/>
        <w:rPr>
          <w:sz w:val="20"/>
          <w:szCs w:val="20"/>
        </w:rPr>
      </w:pPr>
    </w:p>
    <w:p w14:paraId="6414C092" w14:textId="47CF3ECF" w:rsidR="008118AD" w:rsidRPr="008118AD" w:rsidRDefault="00857320" w:rsidP="008118AD">
      <w:pPr>
        <w:rPr>
          <w:rFonts w:cstheme="minorHAnsi"/>
        </w:rPr>
      </w:pPr>
      <w:r w:rsidRPr="008118AD">
        <w:rPr>
          <w:rFonts w:cstheme="minorHAnsi"/>
        </w:rPr>
        <w:t>Kateřina Dobešová</w:t>
      </w:r>
      <w:r w:rsidRPr="008118AD">
        <w:rPr>
          <w:rFonts w:cstheme="minorHAnsi"/>
        </w:rPr>
        <w:br/>
        <w:t>Tisková mluvčí Home Credit ČR a SR</w:t>
      </w:r>
      <w:r w:rsidRPr="008118AD">
        <w:rPr>
          <w:rFonts w:cstheme="minorHAnsi"/>
        </w:rPr>
        <w:br/>
        <w:t xml:space="preserve">Tel.: </w:t>
      </w:r>
      <w:hyperlink r:id="rId11" w:history="1">
        <w:r w:rsidRPr="008118AD">
          <w:rPr>
            <w:rStyle w:val="Hypertextovodkaz"/>
            <w:rFonts w:cstheme="minorHAnsi"/>
          </w:rPr>
          <w:t>+ 420 736 473 813</w:t>
        </w:r>
        <w:r w:rsidRPr="008118AD">
          <w:rPr>
            <w:rStyle w:val="Hypertextovodkaz"/>
            <w:rFonts w:cstheme="minorHAnsi"/>
          </w:rPr>
          <w:br/>
        </w:r>
      </w:hyperlink>
      <w:r w:rsidRPr="008118AD">
        <w:rPr>
          <w:rFonts w:cstheme="minorHAnsi"/>
        </w:rPr>
        <w:t xml:space="preserve">E-mail: </w:t>
      </w:r>
      <w:hyperlink r:id="rId12" w:history="1">
        <w:r w:rsidRPr="008118AD">
          <w:rPr>
            <w:rStyle w:val="Hypertextovodkaz"/>
            <w:rFonts w:cstheme="minorHAnsi"/>
          </w:rPr>
          <w:t>katerina.dobesova@homecredit.cz</w:t>
        </w:r>
      </w:hyperlink>
      <w:r w:rsidRPr="008118AD">
        <w:rPr>
          <w:rFonts w:cstheme="minorHAnsi"/>
          <w:b/>
          <w:bCs/>
        </w:rPr>
        <w:br/>
      </w:r>
      <w:r w:rsidRPr="008118AD">
        <w:rPr>
          <w:rFonts w:cstheme="minorHAnsi"/>
          <w:b/>
          <w:bCs/>
        </w:rPr>
        <w:br/>
      </w:r>
      <w:r w:rsidRPr="008118AD">
        <w:rPr>
          <w:rFonts w:cstheme="minorHAnsi"/>
        </w:rPr>
        <w:softHyphen/>
      </w:r>
      <w:r w:rsidRPr="008118AD">
        <w:rPr>
          <w:b/>
        </w:rPr>
        <w:t xml:space="preserve"> </w:t>
      </w:r>
      <w:r w:rsidRPr="008118AD">
        <w:rPr>
          <w:rFonts w:cstheme="minorHAnsi"/>
          <w:b/>
          <w:bCs/>
        </w:rPr>
        <w:t>Poznámka pro editory:</w:t>
      </w:r>
      <w:r w:rsidRPr="008118AD">
        <w:rPr>
          <w:rFonts w:cstheme="minorHAnsi"/>
          <w:b/>
          <w:bCs/>
        </w:rPr>
        <w:br/>
      </w:r>
      <w:r w:rsidRPr="008118AD">
        <w:rPr>
          <w:rFonts w:cstheme="minorHAnsi"/>
          <w:b/>
          <w:bCs/>
        </w:rPr>
        <w:br/>
      </w:r>
      <w:r w:rsidR="008118AD" w:rsidRPr="008118AD">
        <w:rPr>
          <w:rFonts w:cstheme="minorHAnsi"/>
          <w:b/>
          <w:bCs/>
        </w:rPr>
        <w:t>Společnost Home Credit a.s.</w:t>
      </w:r>
      <w:r w:rsidR="008118AD" w:rsidRPr="008118AD">
        <w:rPr>
          <w:rFonts w:cstheme="minorHAnsi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3" w:history="1">
        <w:r w:rsidR="008118AD" w:rsidRPr="008118AD">
          <w:rPr>
            <w:rStyle w:val="Hypertextovodkaz"/>
            <w:rFonts w:cstheme="minorHAnsi"/>
          </w:rPr>
          <w:t>www.homecredit.cz</w:t>
        </w:r>
      </w:hyperlink>
    </w:p>
    <w:p w14:paraId="0B2C9C3A" w14:textId="389C2698" w:rsidR="008118AD" w:rsidRPr="008118AD" w:rsidRDefault="008118AD" w:rsidP="008118AD">
      <w:pPr>
        <w:rPr>
          <w:rFonts w:cstheme="minorHAnsi"/>
        </w:rPr>
      </w:pPr>
      <w:r w:rsidRPr="008118AD">
        <w:rPr>
          <w:rFonts w:cstheme="minorHAnsi"/>
          <w:b/>
          <w:bCs/>
        </w:rPr>
        <w:t>Skupina PPF </w:t>
      </w:r>
      <w:r w:rsidRPr="008118AD">
        <w:rPr>
          <w:rFonts w:cstheme="minorHAnsi"/>
        </w:rPr>
        <w:t>působí ve 25 zemích Evropy, Asie a Severní Ameriky. Investuje do řady oborů, jako jsou finanční služby, telekomunikace, média, e-commerce, nemovitosti, biotechnologie či dopravní strojírenství. Skupina vlastní aktiva ve výši více než 44 miliard eur a zaměstnává celosvětově 47 tisíc lidí (k 30. 6. 2024).</w:t>
      </w:r>
    </w:p>
    <w:p w14:paraId="497201DC" w14:textId="77777777" w:rsidR="008118AD" w:rsidRPr="008118AD" w:rsidRDefault="008118AD" w:rsidP="008118AD">
      <w:pPr>
        <w:rPr>
          <w:rFonts w:cstheme="minorHAnsi"/>
        </w:rPr>
      </w:pPr>
    </w:p>
    <w:p w14:paraId="7B6741B7" w14:textId="35BE35E1" w:rsidR="00A03809" w:rsidRPr="00757F21" w:rsidRDefault="00A03809" w:rsidP="00857320"/>
    <w:sectPr w:rsidR="00A03809" w:rsidRPr="00757F21" w:rsidSect="00A0380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8514" w14:textId="77777777" w:rsidR="00892968" w:rsidRDefault="00892968" w:rsidP="00DE7D53">
      <w:pPr>
        <w:spacing w:after="0" w:line="240" w:lineRule="auto"/>
      </w:pPr>
      <w:r>
        <w:separator/>
      </w:r>
    </w:p>
  </w:endnote>
  <w:endnote w:type="continuationSeparator" w:id="0">
    <w:p w14:paraId="7C9C8B22" w14:textId="77777777" w:rsidR="00892968" w:rsidRDefault="00892968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8223" w14:textId="77777777" w:rsidR="00892968" w:rsidRDefault="00892968" w:rsidP="00DE7D53">
      <w:pPr>
        <w:spacing w:after="0" w:line="240" w:lineRule="auto"/>
      </w:pPr>
      <w:r>
        <w:separator/>
      </w:r>
    </w:p>
  </w:footnote>
  <w:footnote w:type="continuationSeparator" w:id="0">
    <w:p w14:paraId="3374A3FA" w14:textId="77777777" w:rsidR="00892968" w:rsidRDefault="00892968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3FDD"/>
    <w:rsid w:val="00016DF7"/>
    <w:rsid w:val="000258E4"/>
    <w:rsid w:val="000337EF"/>
    <w:rsid w:val="00034C1D"/>
    <w:rsid w:val="00041243"/>
    <w:rsid w:val="0004388C"/>
    <w:rsid w:val="0005132D"/>
    <w:rsid w:val="00054154"/>
    <w:rsid w:val="00060DC3"/>
    <w:rsid w:val="000626A5"/>
    <w:rsid w:val="00075B39"/>
    <w:rsid w:val="00092372"/>
    <w:rsid w:val="000A3588"/>
    <w:rsid w:val="000B176E"/>
    <w:rsid w:val="000B7A25"/>
    <w:rsid w:val="000C22A8"/>
    <w:rsid w:val="000C38C0"/>
    <w:rsid w:val="000C5FAB"/>
    <w:rsid w:val="000D2C21"/>
    <w:rsid w:val="000F1F4F"/>
    <w:rsid w:val="0010054A"/>
    <w:rsid w:val="001244B4"/>
    <w:rsid w:val="00147DC4"/>
    <w:rsid w:val="0015151F"/>
    <w:rsid w:val="00153322"/>
    <w:rsid w:val="001538D5"/>
    <w:rsid w:val="001556AB"/>
    <w:rsid w:val="00173438"/>
    <w:rsid w:val="00190239"/>
    <w:rsid w:val="001B3B63"/>
    <w:rsid w:val="001C4A0B"/>
    <w:rsid w:val="001C6040"/>
    <w:rsid w:val="001D1A5E"/>
    <w:rsid w:val="001F1948"/>
    <w:rsid w:val="0020241D"/>
    <w:rsid w:val="002060CE"/>
    <w:rsid w:val="0021127D"/>
    <w:rsid w:val="00225811"/>
    <w:rsid w:val="00225A27"/>
    <w:rsid w:val="00227DDF"/>
    <w:rsid w:val="0023131F"/>
    <w:rsid w:val="00237B2A"/>
    <w:rsid w:val="00245A6F"/>
    <w:rsid w:val="002544FA"/>
    <w:rsid w:val="002642D3"/>
    <w:rsid w:val="002724C5"/>
    <w:rsid w:val="002844EA"/>
    <w:rsid w:val="002A77E0"/>
    <w:rsid w:val="002B319F"/>
    <w:rsid w:val="002B748E"/>
    <w:rsid w:val="002B74FE"/>
    <w:rsid w:val="002C3986"/>
    <w:rsid w:val="002C6E10"/>
    <w:rsid w:val="002D4B81"/>
    <w:rsid w:val="002E51E9"/>
    <w:rsid w:val="002E5D48"/>
    <w:rsid w:val="003117BA"/>
    <w:rsid w:val="00320861"/>
    <w:rsid w:val="003313BF"/>
    <w:rsid w:val="0033307B"/>
    <w:rsid w:val="003352A0"/>
    <w:rsid w:val="00340A54"/>
    <w:rsid w:val="00342D93"/>
    <w:rsid w:val="00351D5A"/>
    <w:rsid w:val="00365ED9"/>
    <w:rsid w:val="00372FD1"/>
    <w:rsid w:val="00382865"/>
    <w:rsid w:val="0039201C"/>
    <w:rsid w:val="003930FB"/>
    <w:rsid w:val="003973A5"/>
    <w:rsid w:val="003B0754"/>
    <w:rsid w:val="003B094A"/>
    <w:rsid w:val="00400EF4"/>
    <w:rsid w:val="00404151"/>
    <w:rsid w:val="00414E86"/>
    <w:rsid w:val="00422E59"/>
    <w:rsid w:val="00431AA1"/>
    <w:rsid w:val="004329AD"/>
    <w:rsid w:val="00437CC2"/>
    <w:rsid w:val="0044476B"/>
    <w:rsid w:val="004566A5"/>
    <w:rsid w:val="00464F26"/>
    <w:rsid w:val="00471228"/>
    <w:rsid w:val="00474E53"/>
    <w:rsid w:val="004772A7"/>
    <w:rsid w:val="004849A2"/>
    <w:rsid w:val="00496B61"/>
    <w:rsid w:val="004B6DDA"/>
    <w:rsid w:val="004D28BF"/>
    <w:rsid w:val="004D6F1A"/>
    <w:rsid w:val="004E563F"/>
    <w:rsid w:val="004E5886"/>
    <w:rsid w:val="004E7E5B"/>
    <w:rsid w:val="004F1870"/>
    <w:rsid w:val="00516B28"/>
    <w:rsid w:val="00521B37"/>
    <w:rsid w:val="00543611"/>
    <w:rsid w:val="00543E57"/>
    <w:rsid w:val="005469CC"/>
    <w:rsid w:val="0055050D"/>
    <w:rsid w:val="005534BB"/>
    <w:rsid w:val="00556BF8"/>
    <w:rsid w:val="005663A1"/>
    <w:rsid w:val="005734F3"/>
    <w:rsid w:val="005750CF"/>
    <w:rsid w:val="00594705"/>
    <w:rsid w:val="005A4A96"/>
    <w:rsid w:val="005A6D20"/>
    <w:rsid w:val="005A7444"/>
    <w:rsid w:val="005B1CAC"/>
    <w:rsid w:val="005B294A"/>
    <w:rsid w:val="005B38A7"/>
    <w:rsid w:val="005D4695"/>
    <w:rsid w:val="005E5941"/>
    <w:rsid w:val="00611C9C"/>
    <w:rsid w:val="00613612"/>
    <w:rsid w:val="00616F14"/>
    <w:rsid w:val="0063006A"/>
    <w:rsid w:val="00631D86"/>
    <w:rsid w:val="00666849"/>
    <w:rsid w:val="00666EE8"/>
    <w:rsid w:val="00670626"/>
    <w:rsid w:val="00676BCB"/>
    <w:rsid w:val="00677C64"/>
    <w:rsid w:val="00681027"/>
    <w:rsid w:val="006829FB"/>
    <w:rsid w:val="0068436B"/>
    <w:rsid w:val="00690EB7"/>
    <w:rsid w:val="006A0182"/>
    <w:rsid w:val="006A6985"/>
    <w:rsid w:val="006A7143"/>
    <w:rsid w:val="006C2E5F"/>
    <w:rsid w:val="006D0801"/>
    <w:rsid w:val="006D2815"/>
    <w:rsid w:val="006E0DF7"/>
    <w:rsid w:val="006F12D6"/>
    <w:rsid w:val="006F5EE1"/>
    <w:rsid w:val="006F65BD"/>
    <w:rsid w:val="007013D1"/>
    <w:rsid w:val="00710DD9"/>
    <w:rsid w:val="0071296F"/>
    <w:rsid w:val="007160DA"/>
    <w:rsid w:val="00727F45"/>
    <w:rsid w:val="00733CF4"/>
    <w:rsid w:val="00742FC0"/>
    <w:rsid w:val="00745144"/>
    <w:rsid w:val="00746265"/>
    <w:rsid w:val="00757F21"/>
    <w:rsid w:val="00761600"/>
    <w:rsid w:val="00762620"/>
    <w:rsid w:val="00771A11"/>
    <w:rsid w:val="00775DD8"/>
    <w:rsid w:val="00785884"/>
    <w:rsid w:val="00787811"/>
    <w:rsid w:val="007903F7"/>
    <w:rsid w:val="007905DB"/>
    <w:rsid w:val="007944C2"/>
    <w:rsid w:val="007B1A28"/>
    <w:rsid w:val="007B56E0"/>
    <w:rsid w:val="007C3873"/>
    <w:rsid w:val="007E60C9"/>
    <w:rsid w:val="007F1C60"/>
    <w:rsid w:val="008118AD"/>
    <w:rsid w:val="00812C34"/>
    <w:rsid w:val="0081541E"/>
    <w:rsid w:val="00816F96"/>
    <w:rsid w:val="00817A9D"/>
    <w:rsid w:val="0083144D"/>
    <w:rsid w:val="00833544"/>
    <w:rsid w:val="0084345C"/>
    <w:rsid w:val="00851122"/>
    <w:rsid w:val="00854255"/>
    <w:rsid w:val="00857320"/>
    <w:rsid w:val="00870A3B"/>
    <w:rsid w:val="00886B2A"/>
    <w:rsid w:val="00892968"/>
    <w:rsid w:val="00896DE3"/>
    <w:rsid w:val="008B01C6"/>
    <w:rsid w:val="008B7C91"/>
    <w:rsid w:val="008D04B2"/>
    <w:rsid w:val="008D2A31"/>
    <w:rsid w:val="008D76AC"/>
    <w:rsid w:val="008F1713"/>
    <w:rsid w:val="008F5727"/>
    <w:rsid w:val="009008E7"/>
    <w:rsid w:val="00915B4C"/>
    <w:rsid w:val="00917F57"/>
    <w:rsid w:val="00930B43"/>
    <w:rsid w:val="00932E40"/>
    <w:rsid w:val="00947764"/>
    <w:rsid w:val="00952FF5"/>
    <w:rsid w:val="00963B37"/>
    <w:rsid w:val="00983CFD"/>
    <w:rsid w:val="00986EC5"/>
    <w:rsid w:val="009906A1"/>
    <w:rsid w:val="009A472D"/>
    <w:rsid w:val="009A5EF7"/>
    <w:rsid w:val="009B3DF7"/>
    <w:rsid w:val="009B6D65"/>
    <w:rsid w:val="009D4F20"/>
    <w:rsid w:val="009E07AE"/>
    <w:rsid w:val="009E2803"/>
    <w:rsid w:val="009E7C2B"/>
    <w:rsid w:val="009F14A6"/>
    <w:rsid w:val="009F1796"/>
    <w:rsid w:val="009F225D"/>
    <w:rsid w:val="009F49C0"/>
    <w:rsid w:val="00A03809"/>
    <w:rsid w:val="00A06754"/>
    <w:rsid w:val="00A124A3"/>
    <w:rsid w:val="00A349BF"/>
    <w:rsid w:val="00A77916"/>
    <w:rsid w:val="00A840D2"/>
    <w:rsid w:val="00A857B2"/>
    <w:rsid w:val="00A87E01"/>
    <w:rsid w:val="00A91A74"/>
    <w:rsid w:val="00A965D8"/>
    <w:rsid w:val="00AA3C26"/>
    <w:rsid w:val="00AB4050"/>
    <w:rsid w:val="00AC441B"/>
    <w:rsid w:val="00AC6A1B"/>
    <w:rsid w:val="00B13578"/>
    <w:rsid w:val="00B170F3"/>
    <w:rsid w:val="00B25C9D"/>
    <w:rsid w:val="00B26453"/>
    <w:rsid w:val="00B306A2"/>
    <w:rsid w:val="00B319B2"/>
    <w:rsid w:val="00B3294C"/>
    <w:rsid w:val="00B4031D"/>
    <w:rsid w:val="00B53471"/>
    <w:rsid w:val="00B620D9"/>
    <w:rsid w:val="00B633AA"/>
    <w:rsid w:val="00B67638"/>
    <w:rsid w:val="00B750BC"/>
    <w:rsid w:val="00B77112"/>
    <w:rsid w:val="00B77C1C"/>
    <w:rsid w:val="00B82787"/>
    <w:rsid w:val="00B84072"/>
    <w:rsid w:val="00B932EC"/>
    <w:rsid w:val="00B94024"/>
    <w:rsid w:val="00BA2788"/>
    <w:rsid w:val="00BA659F"/>
    <w:rsid w:val="00BA6DF0"/>
    <w:rsid w:val="00BD5734"/>
    <w:rsid w:val="00BD7F81"/>
    <w:rsid w:val="00BE6742"/>
    <w:rsid w:val="00BF243D"/>
    <w:rsid w:val="00C01969"/>
    <w:rsid w:val="00C150C8"/>
    <w:rsid w:val="00C24DE1"/>
    <w:rsid w:val="00C26B9E"/>
    <w:rsid w:val="00C35815"/>
    <w:rsid w:val="00C54685"/>
    <w:rsid w:val="00C73DD5"/>
    <w:rsid w:val="00C8139E"/>
    <w:rsid w:val="00C919EF"/>
    <w:rsid w:val="00C91EC2"/>
    <w:rsid w:val="00CB0D09"/>
    <w:rsid w:val="00CC46FC"/>
    <w:rsid w:val="00CC56FF"/>
    <w:rsid w:val="00CD3DFF"/>
    <w:rsid w:val="00CD59AB"/>
    <w:rsid w:val="00CE3174"/>
    <w:rsid w:val="00CF190D"/>
    <w:rsid w:val="00CF1DD1"/>
    <w:rsid w:val="00D028C5"/>
    <w:rsid w:val="00D21717"/>
    <w:rsid w:val="00D3119D"/>
    <w:rsid w:val="00D6122B"/>
    <w:rsid w:val="00D63311"/>
    <w:rsid w:val="00D83371"/>
    <w:rsid w:val="00DB092E"/>
    <w:rsid w:val="00DB2DFD"/>
    <w:rsid w:val="00DB6859"/>
    <w:rsid w:val="00DC16E3"/>
    <w:rsid w:val="00DE2199"/>
    <w:rsid w:val="00DE7D53"/>
    <w:rsid w:val="00DF2C93"/>
    <w:rsid w:val="00E01A94"/>
    <w:rsid w:val="00E147EE"/>
    <w:rsid w:val="00E2104D"/>
    <w:rsid w:val="00E272D6"/>
    <w:rsid w:val="00E325C4"/>
    <w:rsid w:val="00E40F9A"/>
    <w:rsid w:val="00E541EA"/>
    <w:rsid w:val="00E546FF"/>
    <w:rsid w:val="00E54867"/>
    <w:rsid w:val="00E56FB9"/>
    <w:rsid w:val="00E5712C"/>
    <w:rsid w:val="00E6587E"/>
    <w:rsid w:val="00E65ACE"/>
    <w:rsid w:val="00E66B06"/>
    <w:rsid w:val="00E702BF"/>
    <w:rsid w:val="00E71696"/>
    <w:rsid w:val="00E84866"/>
    <w:rsid w:val="00E86F51"/>
    <w:rsid w:val="00EA0A96"/>
    <w:rsid w:val="00EA4D5E"/>
    <w:rsid w:val="00EA5F69"/>
    <w:rsid w:val="00ED2E24"/>
    <w:rsid w:val="00ED376D"/>
    <w:rsid w:val="00ED6365"/>
    <w:rsid w:val="00EE1EBE"/>
    <w:rsid w:val="00EE65D5"/>
    <w:rsid w:val="00F26057"/>
    <w:rsid w:val="00F40227"/>
    <w:rsid w:val="00F41E34"/>
    <w:rsid w:val="00F50C9D"/>
    <w:rsid w:val="00F5278C"/>
    <w:rsid w:val="00F5353C"/>
    <w:rsid w:val="00F537A0"/>
    <w:rsid w:val="00F642BA"/>
    <w:rsid w:val="00F65636"/>
    <w:rsid w:val="00F748B5"/>
    <w:rsid w:val="00F7632C"/>
    <w:rsid w:val="00F84401"/>
    <w:rsid w:val="00F95512"/>
    <w:rsid w:val="00FB5810"/>
    <w:rsid w:val="00FC078A"/>
    <w:rsid w:val="00FE1AAA"/>
    <w:rsid w:val="00FF05B8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Katerina.Dobesova\AppData\Local\Microsoft\Windows\INetCache\Content.Outlook\GVP9OBKL\www.homecredi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erina.dobesova@homecredit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4207364738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F00D-E44B-4F7E-B899-E46C50797A70}"/>
</file>

<file path=customXml/itemProps2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2023_vzor_CZ.dotx</Template>
  <TotalTime>10</TotalTime>
  <Pages>2</Pages>
  <Words>846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Kateřina Dobešová (CZ)</cp:lastModifiedBy>
  <cp:revision>2</cp:revision>
  <cp:lastPrinted>2025-01-28T08:08:00Z</cp:lastPrinted>
  <dcterms:created xsi:type="dcterms:W3CDTF">2025-02-06T18:31:00Z</dcterms:created>
  <dcterms:modified xsi:type="dcterms:W3CDTF">2025-02-06T18:31:00Z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