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45C2" w14:textId="37DE2FC2" w:rsidR="006400A6" w:rsidRDefault="006400A6" w:rsidP="00B635D6">
      <w:pPr>
        <w:pStyle w:val="Bezmez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EBB6463" w14:textId="1C061450" w:rsidR="00A04681" w:rsidRPr="00397200" w:rsidRDefault="00B635D6" w:rsidP="00B635D6">
      <w:pPr>
        <w:pStyle w:val="Bezmez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</w:t>
      </w:r>
      <w:r w:rsidR="300CB467" w:rsidRPr="00397200">
        <w:rPr>
          <w:rFonts w:ascii="Calibri" w:eastAsia="Calibri" w:hAnsi="Calibri" w:cs="Calibri"/>
          <w:b/>
          <w:bCs/>
          <w:sz w:val="28"/>
          <w:szCs w:val="28"/>
        </w:rPr>
        <w:t>Home Credit bourá trh mikropůjček: Záloha na výplatu zdarma a bez háčků</w:t>
      </w:r>
    </w:p>
    <w:p w14:paraId="7085A680" w14:textId="77777777" w:rsidR="00475F43" w:rsidRPr="00397200" w:rsidRDefault="00475F43" w:rsidP="006400A6">
      <w:pPr>
        <w:pStyle w:val="Bezmezer"/>
        <w:rPr>
          <w:b/>
          <w:bCs/>
          <w:highlight w:val="yellow"/>
        </w:rPr>
      </w:pPr>
    </w:p>
    <w:p w14:paraId="6316860F" w14:textId="085C7286" w:rsidR="00A04681" w:rsidRDefault="00A04681" w:rsidP="00A04681">
      <w:pPr>
        <w:pStyle w:val="Bezmezer"/>
        <w:jc w:val="both"/>
        <w:rPr>
          <w:b/>
          <w:bCs/>
        </w:rPr>
      </w:pPr>
      <w:r w:rsidRPr="00A04681">
        <w:rPr>
          <w:b/>
          <w:bCs/>
        </w:rPr>
        <w:t xml:space="preserve">Brno, </w:t>
      </w:r>
      <w:r w:rsidR="004759AA">
        <w:rPr>
          <w:b/>
          <w:bCs/>
        </w:rPr>
        <w:t>8</w:t>
      </w:r>
      <w:r w:rsidRPr="00A04681">
        <w:rPr>
          <w:b/>
          <w:bCs/>
        </w:rPr>
        <w:t>.</w:t>
      </w:r>
      <w:r w:rsidR="003F7019">
        <w:rPr>
          <w:b/>
          <w:bCs/>
        </w:rPr>
        <w:t xml:space="preserve"> </w:t>
      </w:r>
      <w:r w:rsidR="004759AA">
        <w:rPr>
          <w:b/>
          <w:bCs/>
        </w:rPr>
        <w:t>9</w:t>
      </w:r>
      <w:r w:rsidRPr="00A04681">
        <w:rPr>
          <w:b/>
          <w:bCs/>
        </w:rPr>
        <w:t>. 2025</w:t>
      </w:r>
    </w:p>
    <w:p w14:paraId="46474266" w14:textId="77777777" w:rsidR="00F0519E" w:rsidRDefault="00F0519E" w:rsidP="00A04681">
      <w:pPr>
        <w:pStyle w:val="Bezmezer"/>
        <w:jc w:val="both"/>
        <w:rPr>
          <w:b/>
          <w:bCs/>
        </w:rPr>
      </w:pPr>
    </w:p>
    <w:p w14:paraId="14CE1ECF" w14:textId="0F1634C8" w:rsidR="004759AA" w:rsidRPr="002B04A7" w:rsidRDefault="004759AA" w:rsidP="004759AA">
      <w:pPr>
        <w:pStyle w:val="Bezmezer"/>
        <w:jc w:val="both"/>
        <w:rPr>
          <w:b/>
          <w:bCs/>
        </w:rPr>
      </w:pPr>
      <w:r w:rsidRPr="002B04A7">
        <w:rPr>
          <w:b/>
          <w:bCs/>
        </w:rPr>
        <w:t xml:space="preserve">Home Credit přichází s inovativním produktem </w:t>
      </w:r>
      <w:r w:rsidR="00AB146C">
        <w:rPr>
          <w:b/>
          <w:bCs/>
        </w:rPr>
        <w:t xml:space="preserve">s názvem </w:t>
      </w:r>
      <w:r w:rsidRPr="002B04A7">
        <w:rPr>
          <w:b/>
          <w:bCs/>
        </w:rPr>
        <w:t xml:space="preserve">Záloha </w:t>
      </w:r>
      <w:r w:rsidR="00EB769B" w:rsidRPr="002B04A7">
        <w:rPr>
          <w:b/>
          <w:bCs/>
        </w:rPr>
        <w:t xml:space="preserve">na </w:t>
      </w:r>
      <w:r w:rsidRPr="002B04A7">
        <w:rPr>
          <w:b/>
          <w:bCs/>
        </w:rPr>
        <w:t>výplat</w:t>
      </w:r>
      <w:r w:rsidR="00EB769B" w:rsidRPr="002B04A7">
        <w:rPr>
          <w:b/>
          <w:bCs/>
        </w:rPr>
        <w:t>u</w:t>
      </w:r>
      <w:r w:rsidRPr="002B04A7">
        <w:rPr>
          <w:b/>
          <w:bCs/>
        </w:rPr>
        <w:t>, který je navržen tak, aby zaměstnancům pomohl překonat nečekané finanční potíže před výplatou</w:t>
      </w:r>
      <w:r w:rsidR="004918D6" w:rsidRPr="002B04A7">
        <w:rPr>
          <w:b/>
          <w:bCs/>
        </w:rPr>
        <w:t xml:space="preserve"> a na poplatcích a úrocích je nestál nic navíc.</w:t>
      </w:r>
      <w:r w:rsidRPr="002B04A7">
        <w:rPr>
          <w:b/>
          <w:bCs/>
        </w:rPr>
        <w:t xml:space="preserve"> Poskytuje bezpečnou alternativu k tradičním zálohám od zaměstnavatelů, současně také aktivně přispívá ke kultivaci trhu mikropůjček. Chrání klienty před nesolidními poskytovateli, kteří často nabízejí půjčky s vysokými a skrytými poplatky, a podporuje férové a transparentní podmínky. </w:t>
      </w:r>
    </w:p>
    <w:p w14:paraId="5F3C7783" w14:textId="77777777" w:rsidR="004759AA" w:rsidRDefault="004759AA" w:rsidP="004759AA">
      <w:pPr>
        <w:pStyle w:val="Bezmezer"/>
        <w:jc w:val="both"/>
      </w:pPr>
    </w:p>
    <w:p w14:paraId="5BD1C923" w14:textId="375B09A6" w:rsidR="0092368B" w:rsidRPr="005C0F13" w:rsidRDefault="00C54C7C" w:rsidP="463C421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Home Credit již několik let nabízí </w:t>
      </w:r>
      <w:r w:rsidR="0D521BB7" w:rsidRPr="005C0F13">
        <w:rPr>
          <w:rFonts w:ascii="Calibri" w:eastAsia="Calibri" w:hAnsi="Calibri" w:cs="Calibri"/>
          <w:sz w:val="22"/>
          <w:szCs w:val="22"/>
        </w:rPr>
        <w:t xml:space="preserve">produkt Kamali, který je dlouhodobě nejférovější mikropůjčkou – s násobně nižšími náklady než většina konkurence a </w:t>
      </w:r>
      <w:r w:rsidR="00371865" w:rsidRPr="005C0F13">
        <w:rPr>
          <w:rFonts w:ascii="Calibri" w:eastAsia="Calibri" w:hAnsi="Calibri" w:cs="Calibri"/>
          <w:sz w:val="22"/>
          <w:szCs w:val="22"/>
        </w:rPr>
        <w:t xml:space="preserve">s </w:t>
      </w:r>
      <w:r w:rsidR="0D521BB7" w:rsidRPr="005C0F13">
        <w:rPr>
          <w:rFonts w:ascii="Calibri" w:eastAsia="Calibri" w:hAnsi="Calibri" w:cs="Calibri"/>
          <w:sz w:val="22"/>
          <w:szCs w:val="22"/>
        </w:rPr>
        <w:t xml:space="preserve">transparentními podmínkami včetně možnosti odkladu splátek za přiměřený poplatek. Záloha na výplatu </w:t>
      </w:r>
      <w:r w:rsidR="00006AFA" w:rsidRPr="005C0F13">
        <w:rPr>
          <w:rFonts w:ascii="Calibri" w:eastAsia="Calibri" w:hAnsi="Calibri" w:cs="Calibri"/>
          <w:sz w:val="22"/>
          <w:szCs w:val="22"/>
        </w:rPr>
        <w:t xml:space="preserve">je </w:t>
      </w:r>
      <w:r w:rsidR="00E101E0" w:rsidRPr="005C0F13">
        <w:rPr>
          <w:rFonts w:ascii="Calibri" w:eastAsia="Calibri" w:hAnsi="Calibri" w:cs="Calibri"/>
          <w:sz w:val="22"/>
          <w:szCs w:val="22"/>
        </w:rPr>
        <w:t xml:space="preserve">nové a </w:t>
      </w:r>
      <w:r w:rsidR="00006AFA" w:rsidRPr="005C0F13">
        <w:rPr>
          <w:rFonts w:ascii="Calibri" w:eastAsia="Calibri" w:hAnsi="Calibri" w:cs="Calibri"/>
          <w:sz w:val="22"/>
          <w:szCs w:val="22"/>
        </w:rPr>
        <w:t>specifické řešení</w:t>
      </w:r>
      <w:r w:rsidR="005B3C8A" w:rsidRPr="005C0F13">
        <w:rPr>
          <w:rFonts w:ascii="Calibri" w:eastAsia="Calibri" w:hAnsi="Calibri" w:cs="Calibri"/>
          <w:sz w:val="22"/>
          <w:szCs w:val="22"/>
        </w:rPr>
        <w:t xml:space="preserve"> pro </w:t>
      </w:r>
      <w:r w:rsidR="00CD7588" w:rsidRPr="005C0F13">
        <w:rPr>
          <w:rFonts w:ascii="Calibri" w:eastAsia="Calibri" w:hAnsi="Calibri" w:cs="Calibri"/>
          <w:sz w:val="22"/>
          <w:szCs w:val="22"/>
        </w:rPr>
        <w:t xml:space="preserve">širokou skupinu klientů, kteří </w:t>
      </w:r>
      <w:r w:rsidR="0D521BB7" w:rsidRPr="005C0F13">
        <w:rPr>
          <w:rFonts w:ascii="Calibri" w:eastAsia="Calibri" w:hAnsi="Calibri" w:cs="Calibri"/>
          <w:sz w:val="22"/>
          <w:szCs w:val="22"/>
        </w:rPr>
        <w:t>krátce před výplatou nevycház</w:t>
      </w:r>
      <w:r w:rsidR="00535E2A">
        <w:rPr>
          <w:rFonts w:ascii="Calibri" w:eastAsia="Calibri" w:hAnsi="Calibri" w:cs="Calibri"/>
          <w:sz w:val="22"/>
          <w:szCs w:val="22"/>
        </w:rPr>
        <w:t xml:space="preserve">í s penězi </w:t>
      </w:r>
      <w:r w:rsidR="0D521BB7" w:rsidRPr="005C0F13">
        <w:rPr>
          <w:rFonts w:ascii="Calibri" w:eastAsia="Calibri" w:hAnsi="Calibri" w:cs="Calibri"/>
          <w:sz w:val="22"/>
          <w:szCs w:val="22"/>
        </w:rPr>
        <w:t xml:space="preserve">a potřebují překlenout jen několik málo dní. Proto má </w:t>
      </w:r>
      <w:r w:rsidR="003D5A3C" w:rsidRPr="005C0F13">
        <w:rPr>
          <w:rFonts w:ascii="Calibri" w:eastAsia="Calibri" w:hAnsi="Calibri" w:cs="Calibri"/>
          <w:sz w:val="22"/>
          <w:szCs w:val="22"/>
        </w:rPr>
        <w:t>Záloha na výplatu</w:t>
      </w:r>
      <w:r w:rsidR="0D521BB7" w:rsidRPr="005C0F13">
        <w:rPr>
          <w:rFonts w:ascii="Calibri" w:eastAsia="Calibri" w:hAnsi="Calibri" w:cs="Calibri"/>
          <w:sz w:val="22"/>
          <w:szCs w:val="22"/>
        </w:rPr>
        <w:t xml:space="preserve"> </w:t>
      </w:r>
      <w:r w:rsidR="003D5A3C" w:rsidRPr="005C0F13">
        <w:rPr>
          <w:rFonts w:ascii="Calibri" w:eastAsia="Calibri" w:hAnsi="Calibri" w:cs="Calibri"/>
          <w:sz w:val="22"/>
          <w:szCs w:val="22"/>
        </w:rPr>
        <w:t xml:space="preserve">splatnost </w:t>
      </w:r>
      <w:r w:rsidR="0D521BB7" w:rsidRPr="005C0F13">
        <w:rPr>
          <w:rFonts w:ascii="Calibri" w:eastAsia="Calibri" w:hAnsi="Calibri" w:cs="Calibri"/>
          <w:sz w:val="22"/>
          <w:szCs w:val="22"/>
        </w:rPr>
        <w:t xml:space="preserve">pouze 14 dní, je absolutně bez poplatků a dostupná všem online a anonymně. </w:t>
      </w:r>
    </w:p>
    <w:p w14:paraId="13CA7AF2" w14:textId="77777777" w:rsidR="0092368B" w:rsidRPr="005C0F13" w:rsidRDefault="0092368B" w:rsidP="463C421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568F3FE" w14:textId="2CD19F76" w:rsidR="0D521BB7" w:rsidRPr="005C0F13" w:rsidRDefault="0092368B" w:rsidP="463C4210">
      <w:pPr>
        <w:jc w:val="both"/>
        <w:rPr>
          <w:rFonts w:ascii="Calibri" w:eastAsia="Calibri" w:hAnsi="Calibri" w:cs="Calibri"/>
          <w:sz w:val="22"/>
          <w:szCs w:val="22"/>
        </w:rPr>
      </w:pPr>
      <w:r w:rsidRPr="005C0F13">
        <w:rPr>
          <w:rFonts w:ascii="Calibri" w:eastAsia="Calibri" w:hAnsi="Calibri" w:cs="Calibri"/>
          <w:i/>
          <w:iCs/>
          <w:sz w:val="22"/>
          <w:szCs w:val="22"/>
        </w:rPr>
        <w:t>„</w:t>
      </w:r>
      <w:r w:rsidR="0D521BB7" w:rsidRPr="005C0F13">
        <w:rPr>
          <w:rFonts w:ascii="Calibri" w:eastAsia="Calibri" w:hAnsi="Calibri" w:cs="Calibri"/>
          <w:i/>
          <w:iCs/>
          <w:sz w:val="22"/>
          <w:szCs w:val="22"/>
        </w:rPr>
        <w:t>Věříme, že tato služba nebude jen alternativou k mikropůjčkám, ale osloví i klienty, kteří si žádný úvěr nikdy nebrali</w:t>
      </w:r>
      <w:r w:rsidR="00CC1DA5">
        <w:rPr>
          <w:rFonts w:ascii="Calibri" w:eastAsia="Calibri" w:hAnsi="Calibri" w:cs="Calibri"/>
          <w:i/>
          <w:iCs/>
          <w:sz w:val="22"/>
          <w:szCs w:val="22"/>
        </w:rPr>
        <w:t xml:space="preserve">. </w:t>
      </w:r>
      <w:r w:rsidR="009D7C23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CC1DA5">
        <w:rPr>
          <w:rFonts w:ascii="Calibri" w:eastAsia="Calibri" w:hAnsi="Calibri" w:cs="Calibri"/>
          <w:i/>
          <w:iCs/>
          <w:sz w:val="22"/>
          <w:szCs w:val="22"/>
        </w:rPr>
        <w:t>P</w:t>
      </w:r>
      <w:r w:rsidR="0D521BB7" w:rsidRPr="005C0F13">
        <w:rPr>
          <w:rFonts w:ascii="Calibri" w:eastAsia="Calibri" w:hAnsi="Calibri" w:cs="Calibri"/>
          <w:i/>
          <w:iCs/>
          <w:sz w:val="22"/>
          <w:szCs w:val="22"/>
        </w:rPr>
        <w:t>roč to nezkusit u nás, když je to opravdu zdarma, bez háčků a skrytých poplatků</w:t>
      </w:r>
      <w:r w:rsidR="006C3286" w:rsidRPr="005C0F13">
        <w:rPr>
          <w:rFonts w:ascii="Calibri" w:eastAsia="Calibri" w:hAnsi="Calibri" w:cs="Calibri"/>
          <w:i/>
          <w:iCs/>
          <w:sz w:val="22"/>
          <w:szCs w:val="22"/>
        </w:rPr>
        <w:t>. Chceme kultivovat trh nebankovních půjček</w:t>
      </w:r>
      <w:r w:rsidR="00275FB3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 tak, aby byl pro širokou škálu klientů a jejich potřeb</w:t>
      </w:r>
      <w:r w:rsidR="00CB2023" w:rsidRPr="005C0F13">
        <w:rPr>
          <w:rFonts w:ascii="Calibri" w:eastAsia="Calibri" w:hAnsi="Calibri" w:cs="Calibri"/>
          <w:i/>
          <w:iCs/>
          <w:sz w:val="22"/>
          <w:szCs w:val="22"/>
        </w:rPr>
        <w:t>y</w:t>
      </w:r>
      <w:r w:rsidR="00275FB3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 bezpečný a mohli jej využívat bez hrozby </w:t>
      </w:r>
      <w:r w:rsidR="00CC3D01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dluhové </w:t>
      </w:r>
      <w:r w:rsidR="001E49E6" w:rsidRPr="005C0F13">
        <w:rPr>
          <w:rFonts w:ascii="Calibri" w:eastAsia="Calibri" w:hAnsi="Calibri" w:cs="Calibri"/>
          <w:i/>
          <w:iCs/>
          <w:sz w:val="22"/>
          <w:szCs w:val="22"/>
        </w:rPr>
        <w:t>spirály</w:t>
      </w:r>
      <w:r w:rsidR="001E49E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1E49E6" w:rsidRPr="005C0F13">
        <w:rPr>
          <w:rFonts w:ascii="Calibri" w:eastAsia="Calibri" w:hAnsi="Calibri" w:cs="Calibri"/>
          <w:i/>
          <w:iCs/>
          <w:sz w:val="22"/>
          <w:szCs w:val="22"/>
        </w:rPr>
        <w:t>způsobené</w:t>
      </w:r>
      <w:r w:rsidR="00535E2A">
        <w:rPr>
          <w:rFonts w:ascii="Calibri" w:eastAsia="Calibri" w:hAnsi="Calibri" w:cs="Calibri"/>
          <w:i/>
          <w:iCs/>
          <w:sz w:val="22"/>
          <w:szCs w:val="22"/>
        </w:rPr>
        <w:t xml:space="preserve"> půjčkami</w:t>
      </w:r>
      <w:r w:rsidR="00183E11" w:rsidRPr="005C0F13">
        <w:rPr>
          <w:rFonts w:ascii="Calibri" w:eastAsia="Calibri" w:hAnsi="Calibri" w:cs="Calibri"/>
          <w:i/>
          <w:iCs/>
          <w:sz w:val="22"/>
          <w:szCs w:val="22"/>
        </w:rPr>
        <w:t>, které mají naprosto nekřesťanské podmínky</w:t>
      </w:r>
      <w:r w:rsidR="00CC3D01" w:rsidRPr="005C0F13">
        <w:rPr>
          <w:rFonts w:ascii="Calibri" w:eastAsia="Calibri" w:hAnsi="Calibri" w:cs="Calibri"/>
          <w:i/>
          <w:iCs/>
          <w:sz w:val="22"/>
          <w:szCs w:val="22"/>
        </w:rPr>
        <w:t>,</w:t>
      </w:r>
      <w:r w:rsidR="00CE24BC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“ </w:t>
      </w:r>
      <w:r w:rsidR="004B696F" w:rsidRPr="005C0F13">
        <w:rPr>
          <w:rFonts w:ascii="Calibri" w:eastAsia="Calibri" w:hAnsi="Calibri" w:cs="Calibri"/>
          <w:sz w:val="22"/>
          <w:szCs w:val="22"/>
        </w:rPr>
        <w:t xml:space="preserve">popisuje </w:t>
      </w:r>
      <w:r w:rsidR="00183E11" w:rsidRPr="005C0F13">
        <w:rPr>
          <w:rFonts w:ascii="Calibri" w:eastAsia="Calibri" w:hAnsi="Calibri" w:cs="Calibri"/>
          <w:sz w:val="22"/>
          <w:szCs w:val="22"/>
        </w:rPr>
        <w:t>důvody zavedení nového pro</w:t>
      </w:r>
      <w:r w:rsidR="00695992" w:rsidRPr="005C0F13">
        <w:rPr>
          <w:rFonts w:ascii="Calibri" w:eastAsia="Calibri" w:hAnsi="Calibri" w:cs="Calibri"/>
          <w:sz w:val="22"/>
          <w:szCs w:val="22"/>
        </w:rPr>
        <w:t>duktu</w:t>
      </w:r>
      <w:r w:rsidR="004B696F" w:rsidRPr="005C0F13">
        <w:rPr>
          <w:rFonts w:ascii="Calibri" w:eastAsia="Calibri" w:hAnsi="Calibri" w:cs="Calibri"/>
          <w:sz w:val="22"/>
          <w:szCs w:val="22"/>
        </w:rPr>
        <w:t xml:space="preserve"> od Home Creditu </w:t>
      </w:r>
      <w:r w:rsidR="00904749" w:rsidRPr="005C0F13">
        <w:rPr>
          <w:rFonts w:ascii="Calibri" w:eastAsia="Calibri" w:hAnsi="Calibri" w:cs="Calibri"/>
          <w:sz w:val="22"/>
          <w:szCs w:val="22"/>
        </w:rPr>
        <w:t xml:space="preserve">Roman Kůgel, </w:t>
      </w:r>
      <w:r w:rsidR="00904749" w:rsidRPr="001E49E6">
        <w:rPr>
          <w:rFonts w:ascii="Calibri" w:eastAsia="Calibri" w:hAnsi="Calibri" w:cs="Calibri"/>
          <w:sz w:val="22"/>
          <w:szCs w:val="22"/>
        </w:rPr>
        <w:t>ředitel divize Produkty.</w:t>
      </w:r>
      <w:r w:rsidR="00904749" w:rsidRPr="005C0F13">
        <w:rPr>
          <w:rFonts w:ascii="Calibri" w:eastAsia="Calibri" w:hAnsi="Calibri" w:cs="Calibri"/>
          <w:sz w:val="22"/>
          <w:szCs w:val="22"/>
        </w:rPr>
        <w:t xml:space="preserve"> </w:t>
      </w:r>
    </w:p>
    <w:p w14:paraId="6E8932AF" w14:textId="5BDCD1AD" w:rsidR="463C4210" w:rsidRDefault="463C4210" w:rsidP="463C4210">
      <w:pPr>
        <w:pStyle w:val="Bezmezer"/>
        <w:jc w:val="both"/>
      </w:pPr>
    </w:p>
    <w:p w14:paraId="67BBEAA6" w14:textId="247D657C" w:rsidR="004759AA" w:rsidRPr="00CC1DA5" w:rsidRDefault="004759AA" w:rsidP="00955182">
      <w:pPr>
        <w:pStyle w:val="Bezmezer"/>
        <w:jc w:val="both"/>
        <w:rPr>
          <w:rFonts w:cstheme="minorHAnsi"/>
        </w:rPr>
      </w:pPr>
      <w:r>
        <w:t xml:space="preserve">Záloha </w:t>
      </w:r>
      <w:r w:rsidR="00EB769B">
        <w:t>na</w:t>
      </w:r>
      <w:r>
        <w:t xml:space="preserve"> výplat</w:t>
      </w:r>
      <w:r w:rsidR="00EB769B">
        <w:t>u</w:t>
      </w:r>
      <w:r>
        <w:t xml:space="preserve"> od Home Creditu </w:t>
      </w:r>
      <w:r w:rsidRPr="00A51CC6">
        <w:t>nabízí možnost půjčit si až 10 000 Kč</w:t>
      </w:r>
      <w:r w:rsidR="00EB769B">
        <w:t xml:space="preserve">, </w:t>
      </w:r>
      <w:r w:rsidRPr="00A51CC6">
        <w:t xml:space="preserve">maximální výše půjčky je </w:t>
      </w:r>
      <w:r>
        <w:t xml:space="preserve">však </w:t>
      </w:r>
      <w:r w:rsidRPr="00A51CC6">
        <w:t xml:space="preserve">omezena na jednu třetinu čistého příjmu žadatele. </w:t>
      </w:r>
      <w:r>
        <w:t>Výsledek ž</w:t>
      </w:r>
      <w:r w:rsidRPr="00A51CC6">
        <w:t>ádost</w:t>
      </w:r>
      <w:r>
        <w:t>i, kterou</w:t>
      </w:r>
      <w:r w:rsidRPr="00A51CC6">
        <w:t xml:space="preserve"> lze snadno podat online</w:t>
      </w:r>
      <w:r>
        <w:t>,</w:t>
      </w:r>
      <w:r w:rsidRPr="00A51CC6">
        <w:t xml:space="preserve"> </w:t>
      </w:r>
      <w:r>
        <w:t>se klient</w:t>
      </w:r>
      <w:r w:rsidRPr="00A51CC6">
        <w:t xml:space="preserve"> </w:t>
      </w:r>
      <w:r>
        <w:t xml:space="preserve">dozví </w:t>
      </w:r>
      <w:r w:rsidRPr="00A51CC6">
        <w:t>během několika minut</w:t>
      </w:r>
      <w:r>
        <w:t>.</w:t>
      </w:r>
      <w:r w:rsidRPr="00A51CC6">
        <w:t xml:space="preserve"> </w:t>
      </w:r>
      <w:r>
        <w:t>S</w:t>
      </w:r>
      <w:r w:rsidRPr="00A51CC6">
        <w:t>chválen</w:t>
      </w:r>
      <w:r w:rsidR="006448C7">
        <w:t xml:space="preserve">é peníze </w:t>
      </w:r>
      <w:r>
        <w:t>pak dostane na</w:t>
      </w:r>
      <w:r w:rsidRPr="00A51CC6">
        <w:t xml:space="preserve"> úč</w:t>
      </w:r>
      <w:r>
        <w:t>et</w:t>
      </w:r>
      <w:r w:rsidRPr="00A51CC6">
        <w:t xml:space="preserve"> do hodiny. </w:t>
      </w:r>
      <w:r w:rsidR="000D3494">
        <w:t xml:space="preserve">Klient má na </w:t>
      </w:r>
      <w:r w:rsidR="00A826C6">
        <w:t>splacení 14 dní a vrátí přes</w:t>
      </w:r>
      <w:r w:rsidR="00710F16">
        <w:t xml:space="preserve">ně tu samou částku, kterou si půjčil. </w:t>
      </w:r>
      <w:r w:rsidR="00CC1DA5" w:rsidRPr="00CC1DA5">
        <w:rPr>
          <w:rFonts w:cstheme="minorHAnsi"/>
          <w:color w:val="000000"/>
        </w:rPr>
        <w:t xml:space="preserve">Podrobnosti jsou dostupné zde: </w:t>
      </w:r>
      <w:hyperlink r:id="rId11" w:history="1">
        <w:r w:rsidR="00CC1DA5" w:rsidRPr="00CC1DA5">
          <w:rPr>
            <w:rStyle w:val="Hypertextovodkaz"/>
            <w:rFonts w:cstheme="minorHAnsi"/>
            <w:color w:val="467886"/>
          </w:rPr>
          <w:t>https://zalohanavyplatu.cz/</w:t>
        </w:r>
      </w:hyperlink>
    </w:p>
    <w:p w14:paraId="54171E2E" w14:textId="02C473F5" w:rsidR="463C4210" w:rsidRDefault="463C4210" w:rsidP="463C4210">
      <w:pPr>
        <w:pStyle w:val="Bezmezer"/>
        <w:jc w:val="both"/>
        <w:rPr>
          <w:highlight w:val="yellow"/>
        </w:rPr>
      </w:pPr>
    </w:p>
    <w:p w14:paraId="0C852B07" w14:textId="6B57B0E8" w:rsidR="74C80809" w:rsidRPr="005C0F13" w:rsidRDefault="00CF05F4" w:rsidP="463C4210">
      <w:pPr>
        <w:jc w:val="both"/>
        <w:rPr>
          <w:rFonts w:ascii="Calibri" w:eastAsia="Calibri" w:hAnsi="Calibri" w:cs="Calibri"/>
          <w:sz w:val="22"/>
          <w:szCs w:val="22"/>
        </w:rPr>
      </w:pPr>
      <w:r w:rsidRPr="005C0F13">
        <w:rPr>
          <w:rFonts w:ascii="Calibri" w:eastAsia="Calibri" w:hAnsi="Calibri" w:cs="Calibri"/>
          <w:i/>
          <w:iCs/>
          <w:sz w:val="22"/>
          <w:szCs w:val="22"/>
        </w:rPr>
        <w:t>„</w:t>
      </w:r>
      <w:r w:rsidR="74C80809" w:rsidRPr="005C0F13">
        <w:rPr>
          <w:rFonts w:ascii="Calibri" w:eastAsia="Calibri" w:hAnsi="Calibri" w:cs="Calibri"/>
          <w:i/>
          <w:iCs/>
          <w:sz w:val="22"/>
          <w:szCs w:val="22"/>
        </w:rPr>
        <w:t>Na začátku jsme vycházeli z</w:t>
      </w:r>
      <w:r w:rsidR="001E49E6">
        <w:rPr>
          <w:rFonts w:ascii="Calibri" w:eastAsia="Calibri" w:hAnsi="Calibri" w:cs="Calibri"/>
          <w:i/>
          <w:iCs/>
          <w:sz w:val="22"/>
          <w:szCs w:val="22"/>
        </w:rPr>
        <w:t> </w:t>
      </w:r>
      <w:r w:rsidR="74C80809" w:rsidRPr="005C0F13">
        <w:rPr>
          <w:rFonts w:ascii="Calibri" w:eastAsia="Calibri" w:hAnsi="Calibri" w:cs="Calibri"/>
          <w:i/>
          <w:iCs/>
          <w:sz w:val="22"/>
          <w:szCs w:val="22"/>
        </w:rPr>
        <w:t>jednoduché</w:t>
      </w:r>
      <w:r w:rsidR="001E49E6">
        <w:rPr>
          <w:rFonts w:ascii="Calibri" w:eastAsia="Calibri" w:hAnsi="Calibri" w:cs="Calibri"/>
          <w:i/>
          <w:iCs/>
          <w:sz w:val="22"/>
          <w:szCs w:val="22"/>
        </w:rPr>
        <w:t>,</w:t>
      </w:r>
      <w:r w:rsidR="00CC1DA5">
        <w:rPr>
          <w:rFonts w:ascii="Calibri" w:eastAsia="Calibri" w:hAnsi="Calibri" w:cs="Calibri"/>
          <w:i/>
          <w:iCs/>
          <w:sz w:val="22"/>
          <w:szCs w:val="22"/>
        </w:rPr>
        <w:t xml:space="preserve"> a přitom</w:t>
      </w:r>
      <w:r w:rsidR="74C80809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 časté situace: člověk potřebuje rychle hotovost a nezbývá mu než žádat zaměstnavatele o zálohu na mzdu. To bývá nepříjemné i stigmatizující, proto jsme chtěli nabídnout moderní alternativu – zcela online, anonymní a bez poplatků. Výsledkem je krátkodobý produkt se splatností 14 dní a limitem do 10 000 Kč, což odpovídá zhruba třetině měsíční čisté mzdy</w:t>
      </w:r>
      <w:r w:rsidR="003E1A06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, </w:t>
      </w:r>
      <w:r w:rsidR="74C80809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medián v roce 2024 činil </w:t>
      </w:r>
      <w:r w:rsidR="003E1A06" w:rsidRPr="005C0F13">
        <w:rPr>
          <w:rFonts w:ascii="Calibri" w:eastAsia="Calibri" w:hAnsi="Calibri" w:cs="Calibri"/>
          <w:i/>
          <w:iCs/>
          <w:sz w:val="22"/>
          <w:szCs w:val="22"/>
        </w:rPr>
        <w:t>přibližně</w:t>
      </w:r>
      <w:r w:rsidR="74C80809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 33 500 Kč</w:t>
      </w:r>
      <w:r w:rsidR="003E1A06" w:rsidRPr="005C0F13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74C80809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 Maximální částku jsme nastavili tak, aby dokázala pokrýt běžné nečekané výdaje, ale zároveň nezatížila klienta při splatnosti. Délka 14 dnů pak reflektuje reálnou potřebu – typicky jde o období těsně před výplatou, kdy lidem finance nevychází a</w:t>
      </w:r>
      <w:r w:rsidR="00CC1DA5">
        <w:rPr>
          <w:rFonts w:ascii="Calibri" w:eastAsia="Calibri" w:hAnsi="Calibri" w:cs="Calibri"/>
          <w:i/>
          <w:iCs/>
          <w:sz w:val="22"/>
          <w:szCs w:val="22"/>
        </w:rPr>
        <w:t> </w:t>
      </w:r>
      <w:r w:rsidR="74C80809" w:rsidRPr="005C0F13">
        <w:rPr>
          <w:rFonts w:ascii="Calibri" w:eastAsia="Calibri" w:hAnsi="Calibri" w:cs="Calibri"/>
          <w:i/>
          <w:iCs/>
          <w:sz w:val="22"/>
          <w:szCs w:val="22"/>
        </w:rPr>
        <w:t>potřebují překlenout jen několik málo dnů</w:t>
      </w:r>
      <w:r w:rsidR="004D0264" w:rsidRPr="005C0F13">
        <w:rPr>
          <w:rFonts w:ascii="Calibri" w:eastAsia="Calibri" w:hAnsi="Calibri" w:cs="Calibri"/>
          <w:i/>
          <w:iCs/>
          <w:sz w:val="22"/>
          <w:szCs w:val="22"/>
        </w:rPr>
        <w:t xml:space="preserve">,“ </w:t>
      </w:r>
      <w:r w:rsidR="004D0264" w:rsidRPr="005C0F13">
        <w:rPr>
          <w:rFonts w:ascii="Calibri" w:eastAsia="Calibri" w:hAnsi="Calibri" w:cs="Calibri"/>
          <w:sz w:val="22"/>
          <w:szCs w:val="22"/>
        </w:rPr>
        <w:t>dopl</w:t>
      </w:r>
      <w:r w:rsidR="00872E9B" w:rsidRPr="005C0F13">
        <w:rPr>
          <w:rFonts w:ascii="Calibri" w:eastAsia="Calibri" w:hAnsi="Calibri" w:cs="Calibri"/>
          <w:sz w:val="22"/>
          <w:szCs w:val="22"/>
        </w:rPr>
        <w:t xml:space="preserve">ňuje Roman Kůgel. </w:t>
      </w:r>
    </w:p>
    <w:p w14:paraId="313FE2B8" w14:textId="77777777" w:rsidR="00EB769B" w:rsidRPr="004918D6" w:rsidRDefault="00EB769B" w:rsidP="004918D6">
      <w:pPr>
        <w:pStyle w:val="Bezmezer"/>
        <w:jc w:val="both"/>
        <w:rPr>
          <w:highlight w:val="yellow"/>
        </w:rPr>
      </w:pPr>
    </w:p>
    <w:p w14:paraId="009930BB" w14:textId="0FF21887" w:rsidR="009266B0" w:rsidRPr="004918D6" w:rsidRDefault="009266B0" w:rsidP="00955182">
      <w:pPr>
        <w:pStyle w:val="Bezmezer"/>
        <w:jc w:val="both"/>
      </w:pPr>
      <w:r w:rsidRPr="009266B0">
        <w:rPr>
          <w:i/>
          <w:iCs/>
        </w:rPr>
        <w:t>„I když se jedná pouze o</w:t>
      </w:r>
      <w:r w:rsidR="009D5846">
        <w:rPr>
          <w:i/>
          <w:iCs/>
        </w:rPr>
        <w:t xml:space="preserve"> 14denní</w:t>
      </w:r>
      <w:r w:rsidRPr="009266B0">
        <w:rPr>
          <w:i/>
          <w:iCs/>
        </w:rPr>
        <w:t xml:space="preserve"> zálohu</w:t>
      </w:r>
      <w:r w:rsidR="009D5846">
        <w:rPr>
          <w:i/>
          <w:iCs/>
        </w:rPr>
        <w:t xml:space="preserve">, </w:t>
      </w:r>
      <w:r w:rsidRPr="009266B0">
        <w:rPr>
          <w:i/>
          <w:iCs/>
        </w:rPr>
        <w:t xml:space="preserve">dbáme na prověření schopnosti klienta dostát závazku peníze řádně vrátit ve smluveném termínu. I zde je takzvaná úvěruschopnost důležitým </w:t>
      </w:r>
      <w:r w:rsidR="00A87F7A">
        <w:rPr>
          <w:i/>
          <w:iCs/>
        </w:rPr>
        <w:t xml:space="preserve">faktorem. </w:t>
      </w:r>
      <w:r w:rsidRPr="009266B0">
        <w:rPr>
          <w:i/>
          <w:iCs/>
        </w:rPr>
        <w:t>Kromě základních parametrů, kterých musí žadatel dosáhnout, jako jsou věk minimálně 18 let, trvalý pobyt v České republice, být zaměstnancem a mít výplatu zasílanou na bankovní účet vedený</w:t>
      </w:r>
      <w:r w:rsidR="001E49E6">
        <w:rPr>
          <w:i/>
          <w:iCs/>
        </w:rPr>
        <w:t xml:space="preserve"> v</w:t>
      </w:r>
      <w:r w:rsidR="00CC1DA5">
        <w:rPr>
          <w:i/>
          <w:iCs/>
        </w:rPr>
        <w:t> </w:t>
      </w:r>
      <w:r w:rsidRPr="009266B0">
        <w:rPr>
          <w:i/>
          <w:iCs/>
        </w:rPr>
        <w:t>ČR</w:t>
      </w:r>
      <w:r w:rsidR="00CC1DA5">
        <w:rPr>
          <w:i/>
          <w:iCs/>
        </w:rPr>
        <w:t>. P</w:t>
      </w:r>
      <w:r w:rsidRPr="009266B0">
        <w:rPr>
          <w:i/>
          <w:iCs/>
        </w:rPr>
        <w:t>rověřujeme také jeho příjem, který nám musí doložit</w:t>
      </w:r>
      <w:r>
        <w:rPr>
          <w:i/>
          <w:iCs/>
        </w:rPr>
        <w:t>. Ten je důležitý pro schválení zálohy jako takové a také její výše</w:t>
      </w:r>
      <w:r w:rsidRPr="009266B0">
        <w:rPr>
          <w:i/>
          <w:iCs/>
        </w:rPr>
        <w:t>,“</w:t>
      </w:r>
      <w:r>
        <w:t xml:space="preserve"> upřesňuje podmínky Radek Horák, vedoucí </w:t>
      </w:r>
      <w:r w:rsidRPr="001E49E6">
        <w:t xml:space="preserve">sekce </w:t>
      </w:r>
      <w:r w:rsidR="001E49E6" w:rsidRPr="001E49E6">
        <w:t>M</w:t>
      </w:r>
      <w:r w:rsidR="00DC3FA6" w:rsidRPr="001E49E6">
        <w:t>alých p</w:t>
      </w:r>
      <w:r w:rsidR="00B02F6B" w:rsidRPr="001E49E6">
        <w:t>ůjček</w:t>
      </w:r>
      <w:r w:rsidRPr="001E49E6">
        <w:t>.</w:t>
      </w:r>
      <w:r>
        <w:t xml:space="preserve"> </w:t>
      </w:r>
    </w:p>
    <w:p w14:paraId="76177A87" w14:textId="77777777" w:rsidR="00A51CC6" w:rsidRDefault="00A51CC6" w:rsidP="006400A6">
      <w:pPr>
        <w:pStyle w:val="Bezmezer"/>
        <w:jc w:val="both"/>
      </w:pPr>
    </w:p>
    <w:p w14:paraId="6E2DF2FF" w14:textId="7A11F46B" w:rsidR="00AA5FA7" w:rsidRPr="00EB769B" w:rsidRDefault="00955182" w:rsidP="006400A6">
      <w:pPr>
        <w:pStyle w:val="Bezmezer"/>
        <w:jc w:val="both"/>
      </w:pPr>
      <w:r>
        <w:t>Záloha do výplaty je navržena tak, aby poskytovala férové a transparentní podmínky a pomohla eliminovat špatné a</w:t>
      </w:r>
      <w:r w:rsidR="00982A89">
        <w:t> </w:t>
      </w:r>
      <w:r>
        <w:t xml:space="preserve">drahé půjčky. </w:t>
      </w:r>
      <w:r w:rsidR="00AA5FA7" w:rsidRPr="00AA5FA7">
        <w:t>Miroslav Zborovský, ombudsman klientů Home Creditu, zdůrazňuje</w:t>
      </w:r>
      <w:r w:rsidR="00982A89">
        <w:t>, jak je</w:t>
      </w:r>
      <w:r w:rsidR="00AA5FA7" w:rsidRPr="00AA5FA7">
        <w:t xml:space="preserve"> důležit</w:t>
      </w:r>
      <w:r w:rsidR="00982A89">
        <w:t>é</w:t>
      </w:r>
      <w:r w:rsidR="00AA5FA7" w:rsidRPr="00AA5FA7">
        <w:t xml:space="preserve"> vyhnout se dluhové pasti při řešení </w:t>
      </w:r>
      <w:r w:rsidR="00AA5FA7">
        <w:t xml:space="preserve">nečekané </w:t>
      </w:r>
      <w:r w:rsidR="00AA5FA7" w:rsidRPr="00AA5FA7">
        <w:t xml:space="preserve">finanční tísně. </w:t>
      </w:r>
      <w:r w:rsidR="00AA5FA7">
        <w:t>„</w:t>
      </w:r>
      <w:r w:rsidR="00AA5FA7" w:rsidRPr="00AA5FA7">
        <w:rPr>
          <w:i/>
          <w:iCs/>
        </w:rPr>
        <w:t xml:space="preserve">Naše spolehlivá a férová forma okamžité pomoci může zachránit rodinný rozpočet před </w:t>
      </w:r>
      <w:r w:rsidR="009266B0">
        <w:rPr>
          <w:i/>
          <w:iCs/>
        </w:rPr>
        <w:t xml:space="preserve">jednorázovým </w:t>
      </w:r>
      <w:r w:rsidR="00AA5FA7" w:rsidRPr="00AA5FA7">
        <w:rPr>
          <w:i/>
          <w:iCs/>
        </w:rPr>
        <w:t>kolapsem, aniž by narušila dlouhodobé finanční plány. Půjčená částka</w:t>
      </w:r>
      <w:r w:rsidR="00AA5FA7">
        <w:rPr>
          <w:i/>
          <w:iCs/>
        </w:rPr>
        <w:t>, v rámci produktu</w:t>
      </w:r>
      <w:r w:rsidR="00AA5FA7" w:rsidRPr="00AA5FA7">
        <w:rPr>
          <w:i/>
          <w:iCs/>
        </w:rPr>
        <w:t xml:space="preserve"> </w:t>
      </w:r>
      <w:r w:rsidR="00AA5FA7">
        <w:rPr>
          <w:i/>
          <w:iCs/>
        </w:rPr>
        <w:t xml:space="preserve">Záloha </w:t>
      </w:r>
      <w:r w:rsidR="00EB769B">
        <w:rPr>
          <w:i/>
          <w:iCs/>
        </w:rPr>
        <w:t>na</w:t>
      </w:r>
      <w:r w:rsidR="00AA5FA7">
        <w:rPr>
          <w:i/>
          <w:iCs/>
        </w:rPr>
        <w:t xml:space="preserve"> výplat</w:t>
      </w:r>
      <w:r w:rsidR="00EB769B">
        <w:rPr>
          <w:i/>
          <w:iCs/>
        </w:rPr>
        <w:t>u</w:t>
      </w:r>
      <w:r w:rsidR="00AA5FA7">
        <w:rPr>
          <w:i/>
          <w:iCs/>
        </w:rPr>
        <w:t xml:space="preserve">, </w:t>
      </w:r>
      <w:r w:rsidR="00AA5FA7" w:rsidRPr="00AA5FA7">
        <w:rPr>
          <w:i/>
          <w:iCs/>
        </w:rPr>
        <w:t>je omezena na třetinu měsíčního příjmu</w:t>
      </w:r>
      <w:r w:rsidR="00F90C3E">
        <w:rPr>
          <w:i/>
          <w:iCs/>
        </w:rPr>
        <w:t xml:space="preserve"> a ma</w:t>
      </w:r>
      <w:r w:rsidR="00AA5FA7" w:rsidRPr="00AA5FA7">
        <w:rPr>
          <w:i/>
          <w:iCs/>
        </w:rPr>
        <w:t xml:space="preserve">ximálně 10 000 korun, což zajišťuje, že </w:t>
      </w:r>
      <w:r w:rsidR="00DF225D">
        <w:rPr>
          <w:i/>
          <w:iCs/>
        </w:rPr>
        <w:t xml:space="preserve">její výše </w:t>
      </w:r>
      <w:r w:rsidR="00AA5FA7" w:rsidRPr="00AA5FA7">
        <w:rPr>
          <w:i/>
          <w:iCs/>
        </w:rPr>
        <w:t>zůstane</w:t>
      </w:r>
      <w:r w:rsidR="009266B0">
        <w:rPr>
          <w:i/>
          <w:iCs/>
        </w:rPr>
        <w:t xml:space="preserve"> dosažitelná</w:t>
      </w:r>
      <w:r w:rsidR="00AA5FA7" w:rsidRPr="00AA5FA7">
        <w:rPr>
          <w:i/>
          <w:iCs/>
        </w:rPr>
        <w:t xml:space="preserve"> v rámci běžného rozpočtu. Home Credit tak nabízí bezpečnou alternativu, která pomáhá udržet finanční stabilitu a chrání klienty před nebezpečím nesolidních</w:t>
      </w:r>
      <w:r w:rsidR="00EB769B">
        <w:rPr>
          <w:i/>
          <w:iCs/>
        </w:rPr>
        <w:t xml:space="preserve"> mikr</w:t>
      </w:r>
      <w:r w:rsidR="009E68C8">
        <w:rPr>
          <w:i/>
          <w:iCs/>
        </w:rPr>
        <w:t>o</w:t>
      </w:r>
      <w:r w:rsidR="00AA5FA7" w:rsidRPr="00AA5FA7">
        <w:rPr>
          <w:i/>
          <w:iCs/>
        </w:rPr>
        <w:t>úvěrů</w:t>
      </w:r>
      <w:r w:rsidR="009266B0">
        <w:rPr>
          <w:i/>
          <w:iCs/>
        </w:rPr>
        <w:t>.“</w:t>
      </w:r>
    </w:p>
    <w:p w14:paraId="31231C82" w14:textId="77777777" w:rsidR="00A51CC6" w:rsidRDefault="00A51CC6" w:rsidP="006400A6">
      <w:pPr>
        <w:pStyle w:val="Bezmezer"/>
        <w:jc w:val="both"/>
      </w:pPr>
    </w:p>
    <w:p w14:paraId="5D853896" w14:textId="77777777" w:rsidR="00F90C3E" w:rsidRDefault="00F90C3E" w:rsidP="00476542">
      <w:pPr>
        <w:pStyle w:val="Bezmezer"/>
        <w:jc w:val="both"/>
        <w:rPr>
          <w:b/>
          <w:bCs/>
        </w:rPr>
      </w:pPr>
    </w:p>
    <w:p w14:paraId="689095A3" w14:textId="70754281" w:rsidR="00476542" w:rsidRPr="00A51CC6" w:rsidRDefault="00476542" w:rsidP="00476542">
      <w:pPr>
        <w:pStyle w:val="Bezmezer"/>
        <w:jc w:val="both"/>
        <w:rPr>
          <w:b/>
          <w:bCs/>
        </w:rPr>
      </w:pPr>
      <w:r w:rsidRPr="00A51CC6">
        <w:rPr>
          <w:b/>
          <w:bCs/>
        </w:rPr>
        <w:t>Ocenění v Indexu odpovědného úvěrování</w:t>
      </w:r>
    </w:p>
    <w:p w14:paraId="0DC9788B" w14:textId="781D91DF" w:rsidR="00476542" w:rsidRDefault="00DF225D" w:rsidP="00476542">
      <w:pPr>
        <w:pStyle w:val="Bezmezer"/>
        <w:jc w:val="both"/>
      </w:pPr>
      <w:r>
        <w:lastRenderedPageBreak/>
        <w:t xml:space="preserve">Společnost </w:t>
      </w:r>
      <w:r w:rsidR="00476542">
        <w:t xml:space="preserve">Home Credit </w:t>
      </w:r>
      <w:r>
        <w:t xml:space="preserve">svojí Zálohou </w:t>
      </w:r>
      <w:r w:rsidR="009266B0">
        <w:t>na</w:t>
      </w:r>
      <w:r>
        <w:t xml:space="preserve"> výplat</w:t>
      </w:r>
      <w:r w:rsidR="009266B0">
        <w:t>u</w:t>
      </w:r>
      <w:r w:rsidR="00476542">
        <w:t xml:space="preserve"> nabízí pomocnou ruku těm, kteří ji potřebují, </w:t>
      </w:r>
      <w:r w:rsidR="00982A89">
        <w:t>a</w:t>
      </w:r>
      <w:r>
        <w:t xml:space="preserve"> </w:t>
      </w:r>
      <w:r w:rsidR="00955182">
        <w:t xml:space="preserve">současně </w:t>
      </w:r>
      <w:r w:rsidR="00476542">
        <w:t>přispívá k</w:t>
      </w:r>
      <w:r w:rsidR="004759AA">
        <w:t> </w:t>
      </w:r>
      <w:r w:rsidR="00476542">
        <w:t xml:space="preserve">celkové kultivaci trhu s nebankovními úvěry. Podle letošního </w:t>
      </w:r>
      <w:r w:rsidR="009266B0">
        <w:t xml:space="preserve">jarního </w:t>
      </w:r>
      <w:r w:rsidR="00476542">
        <w:t>Indexu odpovědného úvěrování, který zveřejnila nezisková organizace Člověk v tísni, je Home Credit opět nejlépe hodnocenou nebankovní společností</w:t>
      </w:r>
      <w:r w:rsidR="0009130A">
        <w:t>.</w:t>
      </w:r>
      <w:r w:rsidR="00476542">
        <w:t xml:space="preserve"> S</w:t>
      </w:r>
      <w:r>
        <w:t xml:space="preserve"> dosaženými </w:t>
      </w:r>
      <w:r w:rsidR="00476542">
        <w:t>89 body z 95 možných se umístil na pátém místě</w:t>
      </w:r>
      <w:r w:rsidR="00982A89">
        <w:t>. P</w:t>
      </w:r>
      <w:r w:rsidR="00476542">
        <w:t>ředběhl</w:t>
      </w:r>
      <w:r w:rsidR="00982A89">
        <w:t xml:space="preserve"> tak</w:t>
      </w:r>
      <w:r w:rsidR="00476542">
        <w:t xml:space="preserve"> i mnohé banky a potvrdil svou pozici mezi lídry v oblasti férového úvěrování. Index vyzdvihuje zejména cenovou dostupnost půjček, vstřícný přístup k lidem v prodlení a</w:t>
      </w:r>
      <w:r w:rsidR="004759AA">
        <w:t> </w:t>
      </w:r>
      <w:r w:rsidR="00476542">
        <w:t>transparentnost.</w:t>
      </w:r>
    </w:p>
    <w:p w14:paraId="0522164F" w14:textId="00FEF63E" w:rsidR="00476542" w:rsidRDefault="00F748BB" w:rsidP="00476542">
      <w:pPr>
        <w:pStyle w:val="Bezmezer"/>
        <w:jc w:val="both"/>
      </w:pPr>
      <w:r>
        <w:t xml:space="preserve">Kompletní </w:t>
      </w:r>
      <w:r w:rsidR="00835F2F">
        <w:t xml:space="preserve">výsledky Indexu jsou zde: </w:t>
      </w:r>
      <w:hyperlink r:id="rId12" w:history="1">
        <w:r w:rsidR="008C64E4" w:rsidRPr="00F86949">
          <w:rPr>
            <w:rStyle w:val="Hypertextovodkaz"/>
          </w:rPr>
          <w:t>https://www.clovekvtisni.cz/index-odpovedneho-uverovani-9433gp</w:t>
        </w:r>
      </w:hyperlink>
    </w:p>
    <w:p w14:paraId="042C99D9" w14:textId="77777777" w:rsidR="008C64E4" w:rsidRDefault="008C64E4" w:rsidP="00476542">
      <w:pPr>
        <w:pStyle w:val="Bezmezer"/>
        <w:jc w:val="both"/>
      </w:pPr>
    </w:p>
    <w:p w14:paraId="4205A4F3" w14:textId="77777777" w:rsidR="00606CF8" w:rsidRDefault="00606CF8" w:rsidP="00857320">
      <w:pPr>
        <w:rPr>
          <w:rFonts w:cstheme="minorHAnsi"/>
        </w:rPr>
      </w:pPr>
    </w:p>
    <w:p w14:paraId="20953BD8" w14:textId="3FADF215" w:rsidR="00822043" w:rsidRPr="003928C4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>Tisková mluvčí Home Credit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3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4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544E48F3" w14:textId="77777777" w:rsidR="00FE358B" w:rsidRPr="003928C4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63DCEEDD" w14:textId="77777777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2DC48761" w14:textId="77777777" w:rsidR="00FE358B" w:rsidRPr="003928C4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Společnost Home Credit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</w:t>
      </w:r>
      <w:hyperlink r:id="rId15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61D2CAE8" w14:textId="77777777" w:rsidR="00BB5213" w:rsidRPr="003928C4" w:rsidRDefault="00BB5213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E836C7" w14:textId="4FCBED1B" w:rsidR="00AF31B1" w:rsidRPr="00AF31B1" w:rsidRDefault="00FE358B" w:rsidP="00AF31B1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Skupina PPF</w:t>
      </w:r>
      <w:r w:rsidRPr="003928C4">
        <w:rPr>
          <w:rFonts w:asciiTheme="minorHAnsi" w:hAnsiTheme="minorHAnsi" w:cstheme="minorHAnsi"/>
          <w:sz w:val="22"/>
          <w:szCs w:val="22"/>
        </w:rPr>
        <w:t> </w:t>
      </w:r>
      <w:r w:rsidR="00AF31B1" w:rsidRPr="00AF31B1">
        <w:rPr>
          <w:rFonts w:asciiTheme="minorHAnsi" w:hAnsiTheme="minorHAnsi" w:cstheme="minorHAnsi"/>
          <w:sz w:val="22"/>
          <w:szCs w:val="22"/>
        </w:rPr>
        <w:t>působí ve 25 zemích Evropy, Asie, Severní Ameriky a Jižní Afriky. Investuje do finančních služeb, telekomunikací, médií, nemovitostí, strojírenství, e-commerce a biotechnologií. PPF vlastní aktiva v hodnotě 41,7 miliardy eur a celosvětově zaměstnává 45 000 lidí (k 31. prosinci 2024).</w:t>
      </w:r>
    </w:p>
    <w:p w14:paraId="00A20D17" w14:textId="578A49C2" w:rsidR="00FE358B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C0CBDD3" w14:textId="67767A93" w:rsidR="00E54428" w:rsidRPr="003928C4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sectPr w:rsidR="00E54428" w:rsidRPr="003928C4" w:rsidSect="00A03809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2745" w14:textId="77777777" w:rsidR="00B55840" w:rsidRDefault="00B55840" w:rsidP="00DE7D53">
      <w:r>
        <w:separator/>
      </w:r>
    </w:p>
  </w:endnote>
  <w:endnote w:type="continuationSeparator" w:id="0">
    <w:p w14:paraId="15FA9B88" w14:textId="77777777" w:rsidR="00B55840" w:rsidRDefault="00B55840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3C82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A55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B5A55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58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D40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DEC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5FDEC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9CDC" w14:textId="77777777" w:rsidR="00B55840" w:rsidRDefault="00B55840" w:rsidP="00DE7D53">
      <w:r>
        <w:separator/>
      </w:r>
    </w:p>
  </w:footnote>
  <w:footnote w:type="continuationSeparator" w:id="0">
    <w:p w14:paraId="48D08B6C" w14:textId="77777777" w:rsidR="00B55840" w:rsidRDefault="00B55840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F55F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9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5"/>
  </w:num>
  <w:num w:numId="2" w16cid:durableId="122619825">
    <w:abstractNumId w:val="1"/>
  </w:num>
  <w:num w:numId="3" w16cid:durableId="566305748">
    <w:abstractNumId w:val="7"/>
  </w:num>
  <w:num w:numId="4" w16cid:durableId="1098714329">
    <w:abstractNumId w:val="6"/>
  </w:num>
  <w:num w:numId="5" w16cid:durableId="1173253298">
    <w:abstractNumId w:val="3"/>
  </w:num>
  <w:num w:numId="6" w16cid:durableId="700276923">
    <w:abstractNumId w:val="9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4"/>
  </w:num>
  <w:num w:numId="10" w16cid:durableId="374089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06933"/>
    <w:rsid w:val="00006AFA"/>
    <w:rsid w:val="000124A5"/>
    <w:rsid w:val="00013FDD"/>
    <w:rsid w:val="00016DF7"/>
    <w:rsid w:val="000207E3"/>
    <w:rsid w:val="00020CB5"/>
    <w:rsid w:val="000258E4"/>
    <w:rsid w:val="00026E77"/>
    <w:rsid w:val="000337EF"/>
    <w:rsid w:val="00034C1D"/>
    <w:rsid w:val="00035037"/>
    <w:rsid w:val="00041243"/>
    <w:rsid w:val="00041B43"/>
    <w:rsid w:val="0004388C"/>
    <w:rsid w:val="0005112F"/>
    <w:rsid w:val="0005132D"/>
    <w:rsid w:val="00053A89"/>
    <w:rsid w:val="00054154"/>
    <w:rsid w:val="00057C8D"/>
    <w:rsid w:val="00057F7B"/>
    <w:rsid w:val="00060670"/>
    <w:rsid w:val="00060DC3"/>
    <w:rsid w:val="000626A5"/>
    <w:rsid w:val="00074F07"/>
    <w:rsid w:val="00075B39"/>
    <w:rsid w:val="00076358"/>
    <w:rsid w:val="00076F13"/>
    <w:rsid w:val="00077D5F"/>
    <w:rsid w:val="000865C2"/>
    <w:rsid w:val="0009130A"/>
    <w:rsid w:val="00092372"/>
    <w:rsid w:val="00094E1D"/>
    <w:rsid w:val="000974A2"/>
    <w:rsid w:val="000A0206"/>
    <w:rsid w:val="000A2B3B"/>
    <w:rsid w:val="000A3588"/>
    <w:rsid w:val="000B176E"/>
    <w:rsid w:val="000B3348"/>
    <w:rsid w:val="000B5C15"/>
    <w:rsid w:val="000B752C"/>
    <w:rsid w:val="000B7A25"/>
    <w:rsid w:val="000C0472"/>
    <w:rsid w:val="000C22A8"/>
    <w:rsid w:val="000C38C0"/>
    <w:rsid w:val="000C4E9E"/>
    <w:rsid w:val="000C4FDF"/>
    <w:rsid w:val="000C5FAB"/>
    <w:rsid w:val="000D2C21"/>
    <w:rsid w:val="000D3494"/>
    <w:rsid w:val="000D691E"/>
    <w:rsid w:val="000D7F40"/>
    <w:rsid w:val="000E6878"/>
    <w:rsid w:val="000E7E86"/>
    <w:rsid w:val="000F1F4F"/>
    <w:rsid w:val="000F2286"/>
    <w:rsid w:val="000F249D"/>
    <w:rsid w:val="000F7974"/>
    <w:rsid w:val="0010054A"/>
    <w:rsid w:val="00103331"/>
    <w:rsid w:val="00112076"/>
    <w:rsid w:val="001244B4"/>
    <w:rsid w:val="001341C4"/>
    <w:rsid w:val="00135239"/>
    <w:rsid w:val="00135375"/>
    <w:rsid w:val="00136F1B"/>
    <w:rsid w:val="00147DC4"/>
    <w:rsid w:val="0015145A"/>
    <w:rsid w:val="0015151F"/>
    <w:rsid w:val="00153322"/>
    <w:rsid w:val="001538D5"/>
    <w:rsid w:val="001539F4"/>
    <w:rsid w:val="00154663"/>
    <w:rsid w:val="00154E43"/>
    <w:rsid w:val="001556AB"/>
    <w:rsid w:val="00157012"/>
    <w:rsid w:val="0015723A"/>
    <w:rsid w:val="0015764F"/>
    <w:rsid w:val="00157AF3"/>
    <w:rsid w:val="001719A9"/>
    <w:rsid w:val="00173438"/>
    <w:rsid w:val="00173FB3"/>
    <w:rsid w:val="00177603"/>
    <w:rsid w:val="0018153B"/>
    <w:rsid w:val="0018235D"/>
    <w:rsid w:val="001827DA"/>
    <w:rsid w:val="00183E11"/>
    <w:rsid w:val="0018549C"/>
    <w:rsid w:val="00185B10"/>
    <w:rsid w:val="00190239"/>
    <w:rsid w:val="00195905"/>
    <w:rsid w:val="001A1194"/>
    <w:rsid w:val="001B17BF"/>
    <w:rsid w:val="001B2A8A"/>
    <w:rsid w:val="001B3B63"/>
    <w:rsid w:val="001C2573"/>
    <w:rsid w:val="001C4A0B"/>
    <w:rsid w:val="001C6040"/>
    <w:rsid w:val="001D1A5E"/>
    <w:rsid w:val="001D784C"/>
    <w:rsid w:val="001E0321"/>
    <w:rsid w:val="001E49E6"/>
    <w:rsid w:val="001F11E6"/>
    <w:rsid w:val="001F1948"/>
    <w:rsid w:val="001F3138"/>
    <w:rsid w:val="0020241D"/>
    <w:rsid w:val="002060CE"/>
    <w:rsid w:val="00211064"/>
    <w:rsid w:val="0021127D"/>
    <w:rsid w:val="00213B9D"/>
    <w:rsid w:val="00221284"/>
    <w:rsid w:val="00225500"/>
    <w:rsid w:val="00225811"/>
    <w:rsid w:val="00225A27"/>
    <w:rsid w:val="00226A93"/>
    <w:rsid w:val="00226DE6"/>
    <w:rsid w:val="00227DDF"/>
    <w:rsid w:val="0023131F"/>
    <w:rsid w:val="002324BE"/>
    <w:rsid w:val="00235113"/>
    <w:rsid w:val="00235EC3"/>
    <w:rsid w:val="00237B2A"/>
    <w:rsid w:val="00241188"/>
    <w:rsid w:val="00245A6F"/>
    <w:rsid w:val="00246B92"/>
    <w:rsid w:val="00252807"/>
    <w:rsid w:val="002544FA"/>
    <w:rsid w:val="002606E3"/>
    <w:rsid w:val="00262323"/>
    <w:rsid w:val="002642D3"/>
    <w:rsid w:val="0026616D"/>
    <w:rsid w:val="002718A5"/>
    <w:rsid w:val="002724C5"/>
    <w:rsid w:val="002758EE"/>
    <w:rsid w:val="00275FB3"/>
    <w:rsid w:val="00281C2D"/>
    <w:rsid w:val="002823EB"/>
    <w:rsid w:val="002844EA"/>
    <w:rsid w:val="002878B9"/>
    <w:rsid w:val="00292424"/>
    <w:rsid w:val="00292AD5"/>
    <w:rsid w:val="0029332C"/>
    <w:rsid w:val="00294FDB"/>
    <w:rsid w:val="002A3030"/>
    <w:rsid w:val="002A77E0"/>
    <w:rsid w:val="002B04A7"/>
    <w:rsid w:val="002B06BE"/>
    <w:rsid w:val="002B1DC4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974"/>
    <w:rsid w:val="002E51E9"/>
    <w:rsid w:val="002E55CE"/>
    <w:rsid w:val="002E5D48"/>
    <w:rsid w:val="002F51E6"/>
    <w:rsid w:val="002F7DAE"/>
    <w:rsid w:val="003117BA"/>
    <w:rsid w:val="0031490B"/>
    <w:rsid w:val="00320861"/>
    <w:rsid w:val="003313BF"/>
    <w:rsid w:val="0033307B"/>
    <w:rsid w:val="00334AA7"/>
    <w:rsid w:val="003352A0"/>
    <w:rsid w:val="003366CD"/>
    <w:rsid w:val="00340A54"/>
    <w:rsid w:val="0034122F"/>
    <w:rsid w:val="00342D93"/>
    <w:rsid w:val="00345842"/>
    <w:rsid w:val="00350C2C"/>
    <w:rsid w:val="00351D5A"/>
    <w:rsid w:val="00351FCA"/>
    <w:rsid w:val="00355122"/>
    <w:rsid w:val="00363491"/>
    <w:rsid w:val="00365ED9"/>
    <w:rsid w:val="0036649A"/>
    <w:rsid w:val="00366B80"/>
    <w:rsid w:val="00371865"/>
    <w:rsid w:val="00372FD1"/>
    <w:rsid w:val="003748F1"/>
    <w:rsid w:val="0037777D"/>
    <w:rsid w:val="00381547"/>
    <w:rsid w:val="00382865"/>
    <w:rsid w:val="0038296D"/>
    <w:rsid w:val="00391ED4"/>
    <w:rsid w:val="0039201C"/>
    <w:rsid w:val="003926CE"/>
    <w:rsid w:val="003928C4"/>
    <w:rsid w:val="003930FB"/>
    <w:rsid w:val="00393CAD"/>
    <w:rsid w:val="00397200"/>
    <w:rsid w:val="003973A5"/>
    <w:rsid w:val="003A516A"/>
    <w:rsid w:val="003A664C"/>
    <w:rsid w:val="003B0754"/>
    <w:rsid w:val="003B094A"/>
    <w:rsid w:val="003B38D8"/>
    <w:rsid w:val="003B765B"/>
    <w:rsid w:val="003B7CE5"/>
    <w:rsid w:val="003C1823"/>
    <w:rsid w:val="003C4336"/>
    <w:rsid w:val="003D525B"/>
    <w:rsid w:val="003D5A3C"/>
    <w:rsid w:val="003D6784"/>
    <w:rsid w:val="003E1A06"/>
    <w:rsid w:val="003F7019"/>
    <w:rsid w:val="00400EF4"/>
    <w:rsid w:val="00401E45"/>
    <w:rsid w:val="00404151"/>
    <w:rsid w:val="00405429"/>
    <w:rsid w:val="00410A97"/>
    <w:rsid w:val="00411908"/>
    <w:rsid w:val="004128DE"/>
    <w:rsid w:val="00414354"/>
    <w:rsid w:val="00414E86"/>
    <w:rsid w:val="004155DF"/>
    <w:rsid w:val="00415DC9"/>
    <w:rsid w:val="00417FAC"/>
    <w:rsid w:val="004229F8"/>
    <w:rsid w:val="00422E59"/>
    <w:rsid w:val="00427C91"/>
    <w:rsid w:val="00431AA1"/>
    <w:rsid w:val="0043296E"/>
    <w:rsid w:val="004329AD"/>
    <w:rsid w:val="004378FD"/>
    <w:rsid w:val="00437CC2"/>
    <w:rsid w:val="004439CE"/>
    <w:rsid w:val="00443EF0"/>
    <w:rsid w:val="0044476B"/>
    <w:rsid w:val="004474D3"/>
    <w:rsid w:val="004559FB"/>
    <w:rsid w:val="004566A5"/>
    <w:rsid w:val="0046112A"/>
    <w:rsid w:val="00464F26"/>
    <w:rsid w:val="00471228"/>
    <w:rsid w:val="004719F7"/>
    <w:rsid w:val="00474DFD"/>
    <w:rsid w:val="00474E53"/>
    <w:rsid w:val="004759AA"/>
    <w:rsid w:val="00475F43"/>
    <w:rsid w:val="00476542"/>
    <w:rsid w:val="004772A7"/>
    <w:rsid w:val="004807C4"/>
    <w:rsid w:val="0048401C"/>
    <w:rsid w:val="004849A2"/>
    <w:rsid w:val="00491377"/>
    <w:rsid w:val="004918D6"/>
    <w:rsid w:val="00491CFD"/>
    <w:rsid w:val="00496B61"/>
    <w:rsid w:val="004A0768"/>
    <w:rsid w:val="004A3659"/>
    <w:rsid w:val="004A4941"/>
    <w:rsid w:val="004A755B"/>
    <w:rsid w:val="004B696F"/>
    <w:rsid w:val="004B6DDA"/>
    <w:rsid w:val="004C42E5"/>
    <w:rsid w:val="004C5CF7"/>
    <w:rsid w:val="004D0264"/>
    <w:rsid w:val="004D2172"/>
    <w:rsid w:val="004D28BF"/>
    <w:rsid w:val="004D2EA2"/>
    <w:rsid w:val="004D4964"/>
    <w:rsid w:val="004D6F1A"/>
    <w:rsid w:val="004E563F"/>
    <w:rsid w:val="004E5839"/>
    <w:rsid w:val="004E5886"/>
    <w:rsid w:val="004E7E5B"/>
    <w:rsid w:val="004F1870"/>
    <w:rsid w:val="004F5AA4"/>
    <w:rsid w:val="004F722A"/>
    <w:rsid w:val="00500E39"/>
    <w:rsid w:val="00502993"/>
    <w:rsid w:val="00504723"/>
    <w:rsid w:val="00504B2C"/>
    <w:rsid w:val="00505D71"/>
    <w:rsid w:val="00516B28"/>
    <w:rsid w:val="00521B37"/>
    <w:rsid w:val="00521E06"/>
    <w:rsid w:val="00524332"/>
    <w:rsid w:val="00525CAE"/>
    <w:rsid w:val="00535E2A"/>
    <w:rsid w:val="00541F01"/>
    <w:rsid w:val="005424A3"/>
    <w:rsid w:val="00542B15"/>
    <w:rsid w:val="00543611"/>
    <w:rsid w:val="00543E57"/>
    <w:rsid w:val="005469CC"/>
    <w:rsid w:val="00546DEB"/>
    <w:rsid w:val="00546FCD"/>
    <w:rsid w:val="00547C46"/>
    <w:rsid w:val="0055050D"/>
    <w:rsid w:val="005534BB"/>
    <w:rsid w:val="005543F3"/>
    <w:rsid w:val="00556BF8"/>
    <w:rsid w:val="00561522"/>
    <w:rsid w:val="00564AEE"/>
    <w:rsid w:val="00565239"/>
    <w:rsid w:val="005663A1"/>
    <w:rsid w:val="00567EAB"/>
    <w:rsid w:val="00567EEC"/>
    <w:rsid w:val="005729BC"/>
    <w:rsid w:val="005734F3"/>
    <w:rsid w:val="005750CF"/>
    <w:rsid w:val="00577231"/>
    <w:rsid w:val="005807E4"/>
    <w:rsid w:val="00580826"/>
    <w:rsid w:val="00581C6F"/>
    <w:rsid w:val="0058318F"/>
    <w:rsid w:val="005837C7"/>
    <w:rsid w:val="005925DA"/>
    <w:rsid w:val="00594705"/>
    <w:rsid w:val="00597612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344C"/>
    <w:rsid w:val="005C3A42"/>
    <w:rsid w:val="005C56EB"/>
    <w:rsid w:val="005C682D"/>
    <w:rsid w:val="005D2225"/>
    <w:rsid w:val="005D4695"/>
    <w:rsid w:val="005D69FE"/>
    <w:rsid w:val="005E5941"/>
    <w:rsid w:val="005E74C7"/>
    <w:rsid w:val="005F1216"/>
    <w:rsid w:val="00606CF8"/>
    <w:rsid w:val="00610CD9"/>
    <w:rsid w:val="00610F74"/>
    <w:rsid w:val="00611C9C"/>
    <w:rsid w:val="006126EB"/>
    <w:rsid w:val="00613612"/>
    <w:rsid w:val="00616F14"/>
    <w:rsid w:val="006176B0"/>
    <w:rsid w:val="006234D6"/>
    <w:rsid w:val="00627313"/>
    <w:rsid w:val="0063006A"/>
    <w:rsid w:val="00631D86"/>
    <w:rsid w:val="0063620D"/>
    <w:rsid w:val="006400A6"/>
    <w:rsid w:val="00640E79"/>
    <w:rsid w:val="00641432"/>
    <w:rsid w:val="0064460E"/>
    <w:rsid w:val="006448C7"/>
    <w:rsid w:val="006516FA"/>
    <w:rsid w:val="0065320C"/>
    <w:rsid w:val="00663E35"/>
    <w:rsid w:val="00663E8F"/>
    <w:rsid w:val="00666849"/>
    <w:rsid w:val="00666EE8"/>
    <w:rsid w:val="00670626"/>
    <w:rsid w:val="0067459E"/>
    <w:rsid w:val="00676BCB"/>
    <w:rsid w:val="00677C64"/>
    <w:rsid w:val="00681027"/>
    <w:rsid w:val="006829FB"/>
    <w:rsid w:val="0068436B"/>
    <w:rsid w:val="00690D48"/>
    <w:rsid w:val="00690EB7"/>
    <w:rsid w:val="0069569F"/>
    <w:rsid w:val="00695992"/>
    <w:rsid w:val="006A0182"/>
    <w:rsid w:val="006A10C3"/>
    <w:rsid w:val="006A4A2E"/>
    <w:rsid w:val="006A6985"/>
    <w:rsid w:val="006A7143"/>
    <w:rsid w:val="006B29DB"/>
    <w:rsid w:val="006B3C9A"/>
    <w:rsid w:val="006B6AAD"/>
    <w:rsid w:val="006C1EF8"/>
    <w:rsid w:val="006C2E43"/>
    <w:rsid w:val="006C2E5F"/>
    <w:rsid w:val="006C3286"/>
    <w:rsid w:val="006C5A54"/>
    <w:rsid w:val="006C6B70"/>
    <w:rsid w:val="006D0801"/>
    <w:rsid w:val="006D2815"/>
    <w:rsid w:val="006D5DBF"/>
    <w:rsid w:val="006D7DCF"/>
    <w:rsid w:val="006E0DF7"/>
    <w:rsid w:val="006E26B9"/>
    <w:rsid w:val="006F12D6"/>
    <w:rsid w:val="006F5EE1"/>
    <w:rsid w:val="006F65BD"/>
    <w:rsid w:val="0070025E"/>
    <w:rsid w:val="007013D1"/>
    <w:rsid w:val="00703F68"/>
    <w:rsid w:val="00705F84"/>
    <w:rsid w:val="00706FE5"/>
    <w:rsid w:val="00710DD9"/>
    <w:rsid w:val="00710F16"/>
    <w:rsid w:val="0071296F"/>
    <w:rsid w:val="00713794"/>
    <w:rsid w:val="00713998"/>
    <w:rsid w:val="007160DA"/>
    <w:rsid w:val="00723EC8"/>
    <w:rsid w:val="00727F45"/>
    <w:rsid w:val="0073322E"/>
    <w:rsid w:val="00733CF4"/>
    <w:rsid w:val="00735B63"/>
    <w:rsid w:val="00735CEA"/>
    <w:rsid w:val="00742D1F"/>
    <w:rsid w:val="00742FC0"/>
    <w:rsid w:val="00745144"/>
    <w:rsid w:val="00746265"/>
    <w:rsid w:val="0075723D"/>
    <w:rsid w:val="00757F21"/>
    <w:rsid w:val="00761600"/>
    <w:rsid w:val="00762280"/>
    <w:rsid w:val="00762620"/>
    <w:rsid w:val="00770583"/>
    <w:rsid w:val="00771A11"/>
    <w:rsid w:val="00775DD8"/>
    <w:rsid w:val="00776E96"/>
    <w:rsid w:val="007800C3"/>
    <w:rsid w:val="007809A0"/>
    <w:rsid w:val="00781543"/>
    <w:rsid w:val="00781DDC"/>
    <w:rsid w:val="00785884"/>
    <w:rsid w:val="00785C18"/>
    <w:rsid w:val="007870C9"/>
    <w:rsid w:val="00787811"/>
    <w:rsid w:val="007903F7"/>
    <w:rsid w:val="007905DB"/>
    <w:rsid w:val="007931A1"/>
    <w:rsid w:val="007944C2"/>
    <w:rsid w:val="00794673"/>
    <w:rsid w:val="007955B5"/>
    <w:rsid w:val="007A3034"/>
    <w:rsid w:val="007A6245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43E9"/>
    <w:rsid w:val="007D55B3"/>
    <w:rsid w:val="007E344D"/>
    <w:rsid w:val="007E60C9"/>
    <w:rsid w:val="007F0962"/>
    <w:rsid w:val="007F1C60"/>
    <w:rsid w:val="008118AD"/>
    <w:rsid w:val="00812BDD"/>
    <w:rsid w:val="00812C34"/>
    <w:rsid w:val="0081471B"/>
    <w:rsid w:val="0081538D"/>
    <w:rsid w:val="0081541E"/>
    <w:rsid w:val="00816F96"/>
    <w:rsid w:val="00817A9D"/>
    <w:rsid w:val="008211D4"/>
    <w:rsid w:val="00822043"/>
    <w:rsid w:val="00825E00"/>
    <w:rsid w:val="0083144D"/>
    <w:rsid w:val="0083272E"/>
    <w:rsid w:val="00832C6D"/>
    <w:rsid w:val="00833544"/>
    <w:rsid w:val="00834A8B"/>
    <w:rsid w:val="00835C73"/>
    <w:rsid w:val="00835F2F"/>
    <w:rsid w:val="0084345C"/>
    <w:rsid w:val="008450B2"/>
    <w:rsid w:val="00847F22"/>
    <w:rsid w:val="00851122"/>
    <w:rsid w:val="00854255"/>
    <w:rsid w:val="008559CE"/>
    <w:rsid w:val="00857320"/>
    <w:rsid w:val="008644A3"/>
    <w:rsid w:val="008649C6"/>
    <w:rsid w:val="00870A3B"/>
    <w:rsid w:val="00872E9B"/>
    <w:rsid w:val="008747B1"/>
    <w:rsid w:val="008809FA"/>
    <w:rsid w:val="00880A6D"/>
    <w:rsid w:val="00880B68"/>
    <w:rsid w:val="00881274"/>
    <w:rsid w:val="0088647D"/>
    <w:rsid w:val="00886B2A"/>
    <w:rsid w:val="0089181D"/>
    <w:rsid w:val="00892968"/>
    <w:rsid w:val="00896DE3"/>
    <w:rsid w:val="00897E07"/>
    <w:rsid w:val="008A1EFA"/>
    <w:rsid w:val="008A51D6"/>
    <w:rsid w:val="008A6FA2"/>
    <w:rsid w:val="008B01C6"/>
    <w:rsid w:val="008B2BF3"/>
    <w:rsid w:val="008B7732"/>
    <w:rsid w:val="008B7C91"/>
    <w:rsid w:val="008C01F8"/>
    <w:rsid w:val="008C56AE"/>
    <w:rsid w:val="008C5E92"/>
    <w:rsid w:val="008C64E4"/>
    <w:rsid w:val="008D04B2"/>
    <w:rsid w:val="008D2A31"/>
    <w:rsid w:val="008D76AC"/>
    <w:rsid w:val="008E0302"/>
    <w:rsid w:val="008E2829"/>
    <w:rsid w:val="008E3D99"/>
    <w:rsid w:val="008F1713"/>
    <w:rsid w:val="008F5727"/>
    <w:rsid w:val="009008E7"/>
    <w:rsid w:val="0090140B"/>
    <w:rsid w:val="00901FED"/>
    <w:rsid w:val="00904749"/>
    <w:rsid w:val="00910CB7"/>
    <w:rsid w:val="009118C3"/>
    <w:rsid w:val="00915B4C"/>
    <w:rsid w:val="00917BB8"/>
    <w:rsid w:val="00917D8C"/>
    <w:rsid w:val="00917F57"/>
    <w:rsid w:val="009221F4"/>
    <w:rsid w:val="0092368B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602E7"/>
    <w:rsid w:val="00963344"/>
    <w:rsid w:val="00963B37"/>
    <w:rsid w:val="00970BB0"/>
    <w:rsid w:val="00977085"/>
    <w:rsid w:val="00981A8A"/>
    <w:rsid w:val="00982A89"/>
    <w:rsid w:val="00983CFD"/>
    <w:rsid w:val="00986320"/>
    <w:rsid w:val="00986939"/>
    <w:rsid w:val="00986EC5"/>
    <w:rsid w:val="009906A1"/>
    <w:rsid w:val="009A0BDD"/>
    <w:rsid w:val="009A1835"/>
    <w:rsid w:val="009A442B"/>
    <w:rsid w:val="009A472D"/>
    <w:rsid w:val="009A5EF7"/>
    <w:rsid w:val="009B3DF7"/>
    <w:rsid w:val="009B464C"/>
    <w:rsid w:val="009B47E7"/>
    <w:rsid w:val="009B6D65"/>
    <w:rsid w:val="009C15FD"/>
    <w:rsid w:val="009C2F98"/>
    <w:rsid w:val="009C66C9"/>
    <w:rsid w:val="009D0212"/>
    <w:rsid w:val="009D18C7"/>
    <w:rsid w:val="009D229F"/>
    <w:rsid w:val="009D4F20"/>
    <w:rsid w:val="009D5846"/>
    <w:rsid w:val="009D7C23"/>
    <w:rsid w:val="009E07AE"/>
    <w:rsid w:val="009E2803"/>
    <w:rsid w:val="009E4DD7"/>
    <w:rsid w:val="009E535B"/>
    <w:rsid w:val="009E68C8"/>
    <w:rsid w:val="009E7C2B"/>
    <w:rsid w:val="009F14A6"/>
    <w:rsid w:val="009F1796"/>
    <w:rsid w:val="009F1CA8"/>
    <w:rsid w:val="009F225D"/>
    <w:rsid w:val="009F3734"/>
    <w:rsid w:val="009F49C0"/>
    <w:rsid w:val="00A01C9F"/>
    <w:rsid w:val="00A02507"/>
    <w:rsid w:val="00A03809"/>
    <w:rsid w:val="00A04681"/>
    <w:rsid w:val="00A04D4D"/>
    <w:rsid w:val="00A0528A"/>
    <w:rsid w:val="00A06754"/>
    <w:rsid w:val="00A069BD"/>
    <w:rsid w:val="00A11874"/>
    <w:rsid w:val="00A124A3"/>
    <w:rsid w:val="00A26205"/>
    <w:rsid w:val="00A26617"/>
    <w:rsid w:val="00A31383"/>
    <w:rsid w:val="00A349BF"/>
    <w:rsid w:val="00A4048B"/>
    <w:rsid w:val="00A51CC6"/>
    <w:rsid w:val="00A55B1A"/>
    <w:rsid w:val="00A61735"/>
    <w:rsid w:val="00A71865"/>
    <w:rsid w:val="00A774A7"/>
    <w:rsid w:val="00A77916"/>
    <w:rsid w:val="00A826C6"/>
    <w:rsid w:val="00A83AF2"/>
    <w:rsid w:val="00A83ED2"/>
    <w:rsid w:val="00A840D2"/>
    <w:rsid w:val="00A85282"/>
    <w:rsid w:val="00A852C6"/>
    <w:rsid w:val="00A857B2"/>
    <w:rsid w:val="00A85F27"/>
    <w:rsid w:val="00A872F7"/>
    <w:rsid w:val="00A87E01"/>
    <w:rsid w:val="00A87F7A"/>
    <w:rsid w:val="00A91A74"/>
    <w:rsid w:val="00A965D8"/>
    <w:rsid w:val="00AA3C26"/>
    <w:rsid w:val="00AA5FA7"/>
    <w:rsid w:val="00AB146C"/>
    <w:rsid w:val="00AB2DE4"/>
    <w:rsid w:val="00AB2FA2"/>
    <w:rsid w:val="00AB4050"/>
    <w:rsid w:val="00AB7459"/>
    <w:rsid w:val="00AC441B"/>
    <w:rsid w:val="00AC5F96"/>
    <w:rsid w:val="00AC6032"/>
    <w:rsid w:val="00AC6A1B"/>
    <w:rsid w:val="00AD5569"/>
    <w:rsid w:val="00AE0897"/>
    <w:rsid w:val="00AE1108"/>
    <w:rsid w:val="00AE2657"/>
    <w:rsid w:val="00AF05DF"/>
    <w:rsid w:val="00AF0786"/>
    <w:rsid w:val="00AF31B1"/>
    <w:rsid w:val="00AF5AF0"/>
    <w:rsid w:val="00B02F6B"/>
    <w:rsid w:val="00B038B9"/>
    <w:rsid w:val="00B05B79"/>
    <w:rsid w:val="00B07B7D"/>
    <w:rsid w:val="00B12B9F"/>
    <w:rsid w:val="00B13578"/>
    <w:rsid w:val="00B14EE2"/>
    <w:rsid w:val="00B16CF7"/>
    <w:rsid w:val="00B170F3"/>
    <w:rsid w:val="00B2119C"/>
    <w:rsid w:val="00B21CA8"/>
    <w:rsid w:val="00B21FBB"/>
    <w:rsid w:val="00B25132"/>
    <w:rsid w:val="00B25C9D"/>
    <w:rsid w:val="00B26453"/>
    <w:rsid w:val="00B306A2"/>
    <w:rsid w:val="00B319B2"/>
    <w:rsid w:val="00B3294C"/>
    <w:rsid w:val="00B375D9"/>
    <w:rsid w:val="00B4031D"/>
    <w:rsid w:val="00B444DE"/>
    <w:rsid w:val="00B45FD5"/>
    <w:rsid w:val="00B53471"/>
    <w:rsid w:val="00B55840"/>
    <w:rsid w:val="00B620D9"/>
    <w:rsid w:val="00B62179"/>
    <w:rsid w:val="00B633AA"/>
    <w:rsid w:val="00B635D6"/>
    <w:rsid w:val="00B64F27"/>
    <w:rsid w:val="00B65661"/>
    <w:rsid w:val="00B65A03"/>
    <w:rsid w:val="00B669F7"/>
    <w:rsid w:val="00B671A2"/>
    <w:rsid w:val="00B67638"/>
    <w:rsid w:val="00B67BC0"/>
    <w:rsid w:val="00B70966"/>
    <w:rsid w:val="00B7326F"/>
    <w:rsid w:val="00B750BC"/>
    <w:rsid w:val="00B7651D"/>
    <w:rsid w:val="00B77112"/>
    <w:rsid w:val="00B77C1C"/>
    <w:rsid w:val="00B82787"/>
    <w:rsid w:val="00B8285F"/>
    <w:rsid w:val="00B84072"/>
    <w:rsid w:val="00B904AE"/>
    <w:rsid w:val="00B932EC"/>
    <w:rsid w:val="00B93517"/>
    <w:rsid w:val="00B94024"/>
    <w:rsid w:val="00BA05E8"/>
    <w:rsid w:val="00BA2788"/>
    <w:rsid w:val="00BA5028"/>
    <w:rsid w:val="00BA659F"/>
    <w:rsid w:val="00BA6848"/>
    <w:rsid w:val="00BA6DF0"/>
    <w:rsid w:val="00BA7FA6"/>
    <w:rsid w:val="00BB0E8A"/>
    <w:rsid w:val="00BB2504"/>
    <w:rsid w:val="00BB5213"/>
    <w:rsid w:val="00BD1A2A"/>
    <w:rsid w:val="00BD3199"/>
    <w:rsid w:val="00BD5734"/>
    <w:rsid w:val="00BD7F81"/>
    <w:rsid w:val="00BE6742"/>
    <w:rsid w:val="00BF243D"/>
    <w:rsid w:val="00BF7E2B"/>
    <w:rsid w:val="00C01969"/>
    <w:rsid w:val="00C06209"/>
    <w:rsid w:val="00C07A75"/>
    <w:rsid w:val="00C13A8A"/>
    <w:rsid w:val="00C14827"/>
    <w:rsid w:val="00C150C8"/>
    <w:rsid w:val="00C220D3"/>
    <w:rsid w:val="00C24DE1"/>
    <w:rsid w:val="00C26B9E"/>
    <w:rsid w:val="00C26E4A"/>
    <w:rsid w:val="00C3178A"/>
    <w:rsid w:val="00C32739"/>
    <w:rsid w:val="00C35466"/>
    <w:rsid w:val="00C35815"/>
    <w:rsid w:val="00C42F7D"/>
    <w:rsid w:val="00C54685"/>
    <w:rsid w:val="00C54C7C"/>
    <w:rsid w:val="00C629F0"/>
    <w:rsid w:val="00C6349B"/>
    <w:rsid w:val="00C71FD5"/>
    <w:rsid w:val="00C72674"/>
    <w:rsid w:val="00C72AB9"/>
    <w:rsid w:val="00C73DD5"/>
    <w:rsid w:val="00C771EB"/>
    <w:rsid w:val="00C8139E"/>
    <w:rsid w:val="00C86FB5"/>
    <w:rsid w:val="00C919EF"/>
    <w:rsid w:val="00C91EC2"/>
    <w:rsid w:val="00C958C2"/>
    <w:rsid w:val="00CA094C"/>
    <w:rsid w:val="00CA0C3A"/>
    <w:rsid w:val="00CA1741"/>
    <w:rsid w:val="00CB0D09"/>
    <w:rsid w:val="00CB2023"/>
    <w:rsid w:val="00CB4550"/>
    <w:rsid w:val="00CC1A4F"/>
    <w:rsid w:val="00CC1DA5"/>
    <w:rsid w:val="00CC3D01"/>
    <w:rsid w:val="00CC46FC"/>
    <w:rsid w:val="00CC5193"/>
    <w:rsid w:val="00CC56FF"/>
    <w:rsid w:val="00CD3DFF"/>
    <w:rsid w:val="00CD5940"/>
    <w:rsid w:val="00CD59AB"/>
    <w:rsid w:val="00CD7588"/>
    <w:rsid w:val="00CD7761"/>
    <w:rsid w:val="00CD7813"/>
    <w:rsid w:val="00CE1D5E"/>
    <w:rsid w:val="00CE24BC"/>
    <w:rsid w:val="00CE3174"/>
    <w:rsid w:val="00CE4D38"/>
    <w:rsid w:val="00CE5323"/>
    <w:rsid w:val="00CF05F4"/>
    <w:rsid w:val="00CF190D"/>
    <w:rsid w:val="00CF1DD1"/>
    <w:rsid w:val="00CF2109"/>
    <w:rsid w:val="00D028C5"/>
    <w:rsid w:val="00D11696"/>
    <w:rsid w:val="00D13D75"/>
    <w:rsid w:val="00D21717"/>
    <w:rsid w:val="00D22A64"/>
    <w:rsid w:val="00D3119D"/>
    <w:rsid w:val="00D36A0E"/>
    <w:rsid w:val="00D40F01"/>
    <w:rsid w:val="00D4482A"/>
    <w:rsid w:val="00D467D5"/>
    <w:rsid w:val="00D469DD"/>
    <w:rsid w:val="00D473D4"/>
    <w:rsid w:val="00D511B9"/>
    <w:rsid w:val="00D55330"/>
    <w:rsid w:val="00D569BF"/>
    <w:rsid w:val="00D5745F"/>
    <w:rsid w:val="00D6122B"/>
    <w:rsid w:val="00D63311"/>
    <w:rsid w:val="00D7219C"/>
    <w:rsid w:val="00D770B4"/>
    <w:rsid w:val="00D806A6"/>
    <w:rsid w:val="00D82BE3"/>
    <w:rsid w:val="00D83371"/>
    <w:rsid w:val="00D876F4"/>
    <w:rsid w:val="00DA6C06"/>
    <w:rsid w:val="00DB04FC"/>
    <w:rsid w:val="00DB092E"/>
    <w:rsid w:val="00DB2C56"/>
    <w:rsid w:val="00DB2DFD"/>
    <w:rsid w:val="00DB6859"/>
    <w:rsid w:val="00DC16E3"/>
    <w:rsid w:val="00DC237E"/>
    <w:rsid w:val="00DC343A"/>
    <w:rsid w:val="00DC3FA6"/>
    <w:rsid w:val="00DC58D5"/>
    <w:rsid w:val="00DD0D9F"/>
    <w:rsid w:val="00DD551D"/>
    <w:rsid w:val="00DD728A"/>
    <w:rsid w:val="00DE2199"/>
    <w:rsid w:val="00DE2249"/>
    <w:rsid w:val="00DE7D53"/>
    <w:rsid w:val="00DF225D"/>
    <w:rsid w:val="00DF2C93"/>
    <w:rsid w:val="00DF499E"/>
    <w:rsid w:val="00E01A94"/>
    <w:rsid w:val="00E068D7"/>
    <w:rsid w:val="00E101E0"/>
    <w:rsid w:val="00E147EE"/>
    <w:rsid w:val="00E2104D"/>
    <w:rsid w:val="00E23D0D"/>
    <w:rsid w:val="00E24D71"/>
    <w:rsid w:val="00E272D6"/>
    <w:rsid w:val="00E320A1"/>
    <w:rsid w:val="00E325C4"/>
    <w:rsid w:val="00E36F01"/>
    <w:rsid w:val="00E40F9A"/>
    <w:rsid w:val="00E4111B"/>
    <w:rsid w:val="00E4419D"/>
    <w:rsid w:val="00E44E15"/>
    <w:rsid w:val="00E45F0E"/>
    <w:rsid w:val="00E530CF"/>
    <w:rsid w:val="00E541EA"/>
    <w:rsid w:val="00E54428"/>
    <w:rsid w:val="00E546FF"/>
    <w:rsid w:val="00E54867"/>
    <w:rsid w:val="00E56CAB"/>
    <w:rsid w:val="00E56FB9"/>
    <w:rsid w:val="00E5712C"/>
    <w:rsid w:val="00E627F4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83DF9"/>
    <w:rsid w:val="00E84866"/>
    <w:rsid w:val="00E86F51"/>
    <w:rsid w:val="00E87594"/>
    <w:rsid w:val="00EA0A96"/>
    <w:rsid w:val="00EA4D5E"/>
    <w:rsid w:val="00EA5F69"/>
    <w:rsid w:val="00EB2E92"/>
    <w:rsid w:val="00EB769B"/>
    <w:rsid w:val="00EC2AB4"/>
    <w:rsid w:val="00EC5927"/>
    <w:rsid w:val="00EC5B43"/>
    <w:rsid w:val="00EC7CEB"/>
    <w:rsid w:val="00ED2410"/>
    <w:rsid w:val="00ED2E24"/>
    <w:rsid w:val="00ED376D"/>
    <w:rsid w:val="00ED4317"/>
    <w:rsid w:val="00ED6365"/>
    <w:rsid w:val="00ED7DF7"/>
    <w:rsid w:val="00EE1EBE"/>
    <w:rsid w:val="00EE65D5"/>
    <w:rsid w:val="00EE7B3C"/>
    <w:rsid w:val="00EF30D4"/>
    <w:rsid w:val="00EF5BC6"/>
    <w:rsid w:val="00EF6809"/>
    <w:rsid w:val="00F0519E"/>
    <w:rsid w:val="00F0769B"/>
    <w:rsid w:val="00F13CC9"/>
    <w:rsid w:val="00F206BF"/>
    <w:rsid w:val="00F207C5"/>
    <w:rsid w:val="00F231CD"/>
    <w:rsid w:val="00F25E6F"/>
    <w:rsid w:val="00F26057"/>
    <w:rsid w:val="00F36AFA"/>
    <w:rsid w:val="00F40227"/>
    <w:rsid w:val="00F41350"/>
    <w:rsid w:val="00F41E34"/>
    <w:rsid w:val="00F46A06"/>
    <w:rsid w:val="00F4794D"/>
    <w:rsid w:val="00F50C9D"/>
    <w:rsid w:val="00F5278C"/>
    <w:rsid w:val="00F5353C"/>
    <w:rsid w:val="00F537A0"/>
    <w:rsid w:val="00F625DA"/>
    <w:rsid w:val="00F642BA"/>
    <w:rsid w:val="00F65636"/>
    <w:rsid w:val="00F65E7E"/>
    <w:rsid w:val="00F7105C"/>
    <w:rsid w:val="00F72F6C"/>
    <w:rsid w:val="00F748B5"/>
    <w:rsid w:val="00F748BB"/>
    <w:rsid w:val="00F7632C"/>
    <w:rsid w:val="00F81DF9"/>
    <w:rsid w:val="00F824C5"/>
    <w:rsid w:val="00F828EF"/>
    <w:rsid w:val="00F837F3"/>
    <w:rsid w:val="00F84401"/>
    <w:rsid w:val="00F90C3E"/>
    <w:rsid w:val="00F95512"/>
    <w:rsid w:val="00F977C4"/>
    <w:rsid w:val="00F978DD"/>
    <w:rsid w:val="00F97C8C"/>
    <w:rsid w:val="00FA0539"/>
    <w:rsid w:val="00FA516E"/>
    <w:rsid w:val="00FB5810"/>
    <w:rsid w:val="00FC078A"/>
    <w:rsid w:val="00FC2A0A"/>
    <w:rsid w:val="00FC4FF8"/>
    <w:rsid w:val="00FD0608"/>
    <w:rsid w:val="00FE1AAA"/>
    <w:rsid w:val="00FE1D05"/>
    <w:rsid w:val="00FE358B"/>
    <w:rsid w:val="00FE3D8E"/>
    <w:rsid w:val="00FF05B8"/>
    <w:rsid w:val="00FF470A"/>
    <w:rsid w:val="00FF7BFC"/>
    <w:rsid w:val="00FF7C4E"/>
    <w:rsid w:val="07F0FB57"/>
    <w:rsid w:val="0D521BB7"/>
    <w:rsid w:val="118433A2"/>
    <w:rsid w:val="19CD2F52"/>
    <w:rsid w:val="19EA21F9"/>
    <w:rsid w:val="1C44157D"/>
    <w:rsid w:val="26F29DF7"/>
    <w:rsid w:val="28090871"/>
    <w:rsid w:val="2D6C94B6"/>
    <w:rsid w:val="2E0F0903"/>
    <w:rsid w:val="300CB467"/>
    <w:rsid w:val="307B1A98"/>
    <w:rsid w:val="336D3459"/>
    <w:rsid w:val="37A3F545"/>
    <w:rsid w:val="3D52BF7A"/>
    <w:rsid w:val="463C421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2E17FFF0-89CB-4CE0-BF6E-F6752170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4207364738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lovekvtisni.cz/index-odpovedneho-uverovani-9433g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lohanavyplatu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omecredit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dobesova@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DD97642A3846A6E12755BAAD8C13" ma:contentTypeVersion="14" ma:contentTypeDescription="Create a new document." ma:contentTypeScope="" ma:versionID="893fe84ad644db8a6b68d3581ed5364d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17010f26fa6838b7c19b78c77349117c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customXml/itemProps2.xml><?xml version="1.0" encoding="utf-8"?>
<ds:datastoreItem xmlns:ds="http://schemas.openxmlformats.org/officeDocument/2006/customXml" ds:itemID="{ABDF0CB3-1825-4434-87D2-FA838EEF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5964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4</cp:revision>
  <cp:lastPrinted>2025-01-29T02:08:00Z</cp:lastPrinted>
  <dcterms:created xsi:type="dcterms:W3CDTF">2025-09-07T17:05:00Z</dcterms:created>
  <dcterms:modified xsi:type="dcterms:W3CDTF">2025-09-08T07:36:00Z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</Properties>
</file>