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C0AF" w14:textId="31A407ED" w:rsidR="001166CB" w:rsidRDefault="00C10528" w:rsidP="001166CB">
      <w:pPr>
        <w:jc w:val="center"/>
        <w:rPr>
          <w:rFonts w:ascii="Arial" w:hAnsi="Arial" w:cs="Arial"/>
          <w:b/>
          <w:bCs/>
          <w:color w:val="EE0000"/>
        </w:rPr>
      </w:pPr>
      <w:r>
        <w:rPr>
          <w:noProof/>
        </w:rPr>
        <w:drawing>
          <wp:inline distT="0" distB="0" distL="0" distR="0" wp14:anchorId="50838189" wp14:editId="600D3AB6">
            <wp:extent cx="2198451" cy="703852"/>
            <wp:effectExtent l="0" t="0" r="0" b="1270"/>
            <wp:docPr id="56484125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41259" name="Obrázek 564841259"/>
                    <pic:cNvPicPr/>
                  </pic:nvPicPr>
                  <pic:blipFill>
                    <a:blip r:embed="rId11">
                      <a:extLst>
                        <a:ext uri="{28A0092B-C50C-407E-A947-70E740481C1C}">
                          <a14:useLocalDpi xmlns:a14="http://schemas.microsoft.com/office/drawing/2010/main"/>
                        </a:ext>
                      </a:extLst>
                    </a:blip>
                    <a:stretch>
                      <a:fillRect/>
                    </a:stretch>
                  </pic:blipFill>
                  <pic:spPr>
                    <a:xfrm>
                      <a:off x="0" y="0"/>
                      <a:ext cx="2212578" cy="708375"/>
                    </a:xfrm>
                    <a:prstGeom prst="rect">
                      <a:avLst/>
                    </a:prstGeom>
                  </pic:spPr>
                </pic:pic>
              </a:graphicData>
            </a:graphic>
          </wp:inline>
        </w:drawing>
      </w:r>
    </w:p>
    <w:p w14:paraId="4E88A09C" w14:textId="77777777" w:rsidR="001166CB" w:rsidRDefault="001166CB" w:rsidP="001166CB">
      <w:pPr>
        <w:jc w:val="center"/>
        <w:rPr>
          <w:rFonts w:ascii="Arial" w:hAnsi="Arial" w:cs="Arial"/>
          <w:b/>
          <w:bCs/>
          <w:color w:val="EE0000"/>
        </w:rPr>
      </w:pPr>
    </w:p>
    <w:p w14:paraId="422B0428" w14:textId="77777777" w:rsidR="001166CB" w:rsidRDefault="001166CB" w:rsidP="001166CB">
      <w:pPr>
        <w:jc w:val="center"/>
        <w:rPr>
          <w:rFonts w:ascii="Arial" w:hAnsi="Arial" w:cs="Arial"/>
          <w:b/>
          <w:bCs/>
          <w:color w:val="EE0000"/>
        </w:rPr>
      </w:pPr>
    </w:p>
    <w:p w14:paraId="6BCC8C11" w14:textId="77777777" w:rsidR="001166CB" w:rsidRDefault="001166CB" w:rsidP="001166CB">
      <w:pPr>
        <w:jc w:val="center"/>
        <w:rPr>
          <w:rFonts w:ascii="Arial" w:hAnsi="Arial" w:cs="Arial"/>
          <w:b/>
          <w:bCs/>
          <w:color w:val="EE0000"/>
        </w:rPr>
      </w:pPr>
    </w:p>
    <w:p w14:paraId="06DC4A29" w14:textId="77777777" w:rsidR="001166CB" w:rsidRDefault="001166CB" w:rsidP="001166CB">
      <w:pPr>
        <w:jc w:val="center"/>
        <w:rPr>
          <w:rFonts w:ascii="Arial" w:hAnsi="Arial" w:cs="Arial"/>
          <w:b/>
          <w:bCs/>
          <w:sz w:val="96"/>
          <w:szCs w:val="96"/>
        </w:rPr>
      </w:pPr>
    </w:p>
    <w:p w14:paraId="2EF4ECAD" w14:textId="77777777" w:rsidR="001166CB" w:rsidRDefault="001166CB" w:rsidP="001166CB">
      <w:pPr>
        <w:jc w:val="center"/>
        <w:rPr>
          <w:rFonts w:ascii="Arial" w:hAnsi="Arial" w:cs="Arial"/>
          <w:b/>
          <w:bCs/>
          <w:sz w:val="96"/>
          <w:szCs w:val="96"/>
        </w:rPr>
      </w:pPr>
    </w:p>
    <w:p w14:paraId="5482DC68" w14:textId="4A3D5BBB" w:rsidR="001166CB" w:rsidRDefault="001166CB" w:rsidP="001166CB">
      <w:pPr>
        <w:jc w:val="center"/>
        <w:rPr>
          <w:rFonts w:ascii="Arial" w:hAnsi="Arial" w:cs="Arial"/>
          <w:b/>
          <w:bCs/>
          <w:sz w:val="96"/>
          <w:szCs w:val="96"/>
        </w:rPr>
      </w:pPr>
      <w:r w:rsidRPr="001166CB">
        <w:rPr>
          <w:rFonts w:ascii="Arial" w:hAnsi="Arial" w:cs="Arial"/>
          <w:b/>
          <w:bCs/>
          <w:sz w:val="96"/>
          <w:szCs w:val="96"/>
        </w:rPr>
        <w:t>PRESS KIT</w:t>
      </w:r>
    </w:p>
    <w:p w14:paraId="7C729F65" w14:textId="77777777" w:rsidR="001166CB" w:rsidRDefault="001166CB" w:rsidP="001166CB">
      <w:pPr>
        <w:jc w:val="center"/>
        <w:rPr>
          <w:rFonts w:ascii="Arial" w:hAnsi="Arial" w:cs="Arial"/>
          <w:b/>
          <w:bCs/>
          <w:sz w:val="96"/>
          <w:szCs w:val="96"/>
        </w:rPr>
      </w:pPr>
    </w:p>
    <w:p w14:paraId="14855A04" w14:textId="77777777" w:rsidR="001166CB" w:rsidRDefault="001166CB" w:rsidP="001166CB">
      <w:pPr>
        <w:jc w:val="center"/>
        <w:rPr>
          <w:rFonts w:ascii="Arial" w:hAnsi="Arial" w:cs="Arial"/>
          <w:b/>
          <w:bCs/>
          <w:sz w:val="96"/>
          <w:szCs w:val="96"/>
        </w:rPr>
      </w:pPr>
    </w:p>
    <w:p w14:paraId="22583542" w14:textId="77777777" w:rsidR="001166CB" w:rsidRDefault="001166CB" w:rsidP="001166CB">
      <w:pPr>
        <w:jc w:val="center"/>
        <w:rPr>
          <w:rFonts w:ascii="Arial" w:hAnsi="Arial" w:cs="Arial"/>
          <w:b/>
          <w:bCs/>
          <w:sz w:val="96"/>
          <w:szCs w:val="96"/>
        </w:rPr>
      </w:pPr>
    </w:p>
    <w:p w14:paraId="7238DC9B" w14:textId="77777777" w:rsidR="001166CB" w:rsidRDefault="001166CB" w:rsidP="001166CB">
      <w:pPr>
        <w:jc w:val="center"/>
        <w:rPr>
          <w:rFonts w:ascii="Arial" w:hAnsi="Arial" w:cs="Arial"/>
          <w:b/>
          <w:bCs/>
          <w:sz w:val="96"/>
          <w:szCs w:val="96"/>
        </w:rPr>
      </w:pPr>
    </w:p>
    <w:p w14:paraId="522CB637" w14:textId="252CAF83" w:rsidR="00D27847" w:rsidRDefault="00F529F2" w:rsidP="0082611B">
      <w:pPr>
        <w:jc w:val="center"/>
        <w:rPr>
          <w:rFonts w:ascii="Arial" w:hAnsi="Arial" w:cs="Arial"/>
          <w:b/>
          <w:bCs/>
          <w:sz w:val="28"/>
          <w:szCs w:val="28"/>
        </w:rPr>
      </w:pPr>
      <w:r>
        <w:rPr>
          <w:rFonts w:ascii="Arial" w:hAnsi="Arial" w:cs="Arial"/>
          <w:b/>
          <w:bCs/>
          <w:sz w:val="56"/>
          <w:szCs w:val="56"/>
        </w:rPr>
        <w:t>Únor</w:t>
      </w:r>
      <w:r w:rsidR="00C10528" w:rsidRPr="001166CB">
        <w:rPr>
          <w:rFonts w:ascii="Arial" w:hAnsi="Arial" w:cs="Arial"/>
          <w:b/>
          <w:bCs/>
          <w:sz w:val="56"/>
          <w:szCs w:val="56"/>
        </w:rPr>
        <w:t xml:space="preserve"> </w:t>
      </w:r>
      <w:r w:rsidR="001166CB" w:rsidRPr="001166CB">
        <w:rPr>
          <w:rFonts w:ascii="Arial" w:hAnsi="Arial" w:cs="Arial"/>
          <w:b/>
          <w:bCs/>
          <w:sz w:val="56"/>
          <w:szCs w:val="56"/>
        </w:rPr>
        <w:t>202</w:t>
      </w:r>
      <w:r w:rsidR="00C10528">
        <w:rPr>
          <w:rFonts w:ascii="Arial" w:hAnsi="Arial" w:cs="Arial"/>
          <w:b/>
          <w:bCs/>
          <w:sz w:val="56"/>
          <w:szCs w:val="56"/>
        </w:rPr>
        <w:t>6</w:t>
      </w:r>
    </w:p>
    <w:p w14:paraId="09D5F6CF" w14:textId="4D9B9A1B" w:rsidR="00D27847" w:rsidRDefault="00D27847" w:rsidP="00D27847">
      <w:pPr>
        <w:spacing w:after="0" w:line="320" w:lineRule="atLeast"/>
        <w:jc w:val="both"/>
        <w:rPr>
          <w:rFonts w:ascii="Arial" w:hAnsi="Arial" w:cs="Arial"/>
          <w:b/>
          <w:bCs/>
          <w:sz w:val="28"/>
          <w:szCs w:val="28"/>
        </w:rPr>
      </w:pPr>
      <w:r>
        <w:rPr>
          <w:rFonts w:ascii="Arial" w:hAnsi="Arial" w:cs="Arial"/>
          <w:b/>
          <w:bCs/>
          <w:sz w:val="28"/>
          <w:szCs w:val="28"/>
        </w:rPr>
        <w:lastRenderedPageBreak/>
        <w:t>OBSAH</w:t>
      </w:r>
    </w:p>
    <w:p w14:paraId="465D0F03" w14:textId="77777777" w:rsidR="00336ADF" w:rsidRDefault="00336ADF" w:rsidP="00D27847">
      <w:pPr>
        <w:spacing w:after="0" w:line="320" w:lineRule="atLeast"/>
        <w:jc w:val="both"/>
        <w:rPr>
          <w:rFonts w:ascii="Arial" w:hAnsi="Arial" w:cs="Arial"/>
          <w:b/>
          <w:bCs/>
          <w:sz w:val="28"/>
          <w:szCs w:val="28"/>
        </w:rPr>
      </w:pPr>
    </w:p>
    <w:p w14:paraId="7B3CC9D2" w14:textId="150ECFB5" w:rsidR="00336ADF" w:rsidRDefault="00336ADF" w:rsidP="00336ADF">
      <w:pPr>
        <w:pStyle w:val="Odstavecseseznamem"/>
        <w:numPr>
          <w:ilvl w:val="0"/>
          <w:numId w:val="1"/>
        </w:numPr>
        <w:spacing w:after="0" w:line="300" w:lineRule="atLeast"/>
        <w:jc w:val="both"/>
        <w:rPr>
          <w:rFonts w:ascii="Arial" w:hAnsi="Arial" w:cs="Arial"/>
          <w:sz w:val="22"/>
          <w:szCs w:val="22"/>
        </w:rPr>
      </w:pPr>
      <w:r w:rsidRPr="00BF3F63">
        <w:rPr>
          <w:rFonts w:ascii="Arial" w:hAnsi="Arial" w:cs="Arial"/>
          <w:sz w:val="22"/>
          <w:szCs w:val="22"/>
          <w:u w:val="single"/>
        </w:rPr>
        <w:t>O Electree</w:t>
      </w:r>
    </w:p>
    <w:p w14:paraId="66176909" w14:textId="38463B6B" w:rsidR="00336ADF" w:rsidRDefault="00336ADF" w:rsidP="00B627D4">
      <w:pPr>
        <w:pStyle w:val="Odstavecseseznamem"/>
        <w:numPr>
          <w:ilvl w:val="0"/>
          <w:numId w:val="4"/>
        </w:numPr>
        <w:spacing w:after="0" w:line="300" w:lineRule="atLeast"/>
        <w:jc w:val="both"/>
        <w:rPr>
          <w:rFonts w:ascii="Arial" w:hAnsi="Arial" w:cs="Arial"/>
          <w:sz w:val="22"/>
          <w:szCs w:val="22"/>
        </w:rPr>
      </w:pPr>
      <w:r w:rsidRPr="00D16FE1">
        <w:rPr>
          <w:rFonts w:ascii="Arial" w:hAnsi="Arial" w:cs="Arial"/>
          <w:sz w:val="22"/>
          <w:szCs w:val="22"/>
        </w:rPr>
        <w:t>stručné představení</w:t>
      </w:r>
      <w:r>
        <w:rPr>
          <w:rFonts w:ascii="Arial" w:hAnsi="Arial" w:cs="Arial"/>
          <w:sz w:val="22"/>
          <w:szCs w:val="22"/>
        </w:rPr>
        <w:t xml:space="preserve"> </w:t>
      </w:r>
      <w:r w:rsidR="00224A84">
        <w:rPr>
          <w:rFonts w:ascii="Arial" w:hAnsi="Arial" w:cs="Arial"/>
          <w:sz w:val="22"/>
          <w:szCs w:val="22"/>
        </w:rPr>
        <w:t xml:space="preserve">energetického holdingu Electree </w:t>
      </w:r>
      <w:proofErr w:type="spellStart"/>
      <w:r w:rsidR="00224A84">
        <w:rPr>
          <w:rFonts w:ascii="Arial" w:hAnsi="Arial" w:cs="Arial"/>
          <w:sz w:val="22"/>
          <w:szCs w:val="22"/>
        </w:rPr>
        <w:t>Power</w:t>
      </w:r>
      <w:proofErr w:type="spellEnd"/>
      <w:r w:rsidR="00224A84">
        <w:rPr>
          <w:rFonts w:ascii="Arial" w:hAnsi="Arial" w:cs="Arial"/>
          <w:sz w:val="22"/>
          <w:szCs w:val="22"/>
        </w:rPr>
        <w:t xml:space="preserve"> Group, jeho historie a</w:t>
      </w:r>
      <w:r w:rsidR="00B627D4">
        <w:rPr>
          <w:rFonts w:ascii="Arial" w:hAnsi="Arial" w:cs="Arial"/>
          <w:sz w:val="22"/>
          <w:szCs w:val="22"/>
        </w:rPr>
        <w:t> </w:t>
      </w:r>
      <w:r w:rsidR="00224A84">
        <w:rPr>
          <w:rFonts w:ascii="Arial" w:hAnsi="Arial" w:cs="Arial"/>
          <w:sz w:val="22"/>
          <w:szCs w:val="22"/>
        </w:rPr>
        <w:t xml:space="preserve">klíčových </w:t>
      </w:r>
      <w:r w:rsidR="00B627D4">
        <w:rPr>
          <w:rFonts w:ascii="Arial" w:hAnsi="Arial" w:cs="Arial"/>
          <w:sz w:val="22"/>
          <w:szCs w:val="22"/>
        </w:rPr>
        <w:t xml:space="preserve">firem </w:t>
      </w:r>
    </w:p>
    <w:p w14:paraId="2B255FE7" w14:textId="39F006C5" w:rsidR="00336ADF" w:rsidRDefault="00B627D4" w:rsidP="00336ADF">
      <w:pPr>
        <w:pStyle w:val="Odstavecseseznamem"/>
        <w:numPr>
          <w:ilvl w:val="0"/>
          <w:numId w:val="4"/>
        </w:numPr>
        <w:spacing w:after="0" w:line="300" w:lineRule="atLeast"/>
        <w:jc w:val="both"/>
        <w:rPr>
          <w:rFonts w:ascii="Arial" w:hAnsi="Arial" w:cs="Arial"/>
          <w:sz w:val="22"/>
          <w:szCs w:val="22"/>
        </w:rPr>
      </w:pPr>
      <w:r>
        <w:rPr>
          <w:rFonts w:ascii="Arial" w:hAnsi="Arial" w:cs="Arial"/>
          <w:sz w:val="22"/>
          <w:szCs w:val="22"/>
        </w:rPr>
        <w:t xml:space="preserve">aktuální stav, plány a </w:t>
      </w:r>
      <w:r w:rsidR="00336ADF" w:rsidRPr="00D16FE1">
        <w:rPr>
          <w:rFonts w:ascii="Arial" w:hAnsi="Arial" w:cs="Arial"/>
          <w:sz w:val="22"/>
          <w:szCs w:val="22"/>
        </w:rPr>
        <w:t>vize</w:t>
      </w:r>
      <w:r>
        <w:rPr>
          <w:rFonts w:ascii="Arial" w:hAnsi="Arial" w:cs="Arial"/>
          <w:sz w:val="22"/>
          <w:szCs w:val="22"/>
        </w:rPr>
        <w:t xml:space="preserve"> Electree</w:t>
      </w:r>
    </w:p>
    <w:p w14:paraId="4A8694C7" w14:textId="77777777" w:rsidR="00C51D29" w:rsidRPr="00D16FE1" w:rsidRDefault="00C51D29" w:rsidP="00C51D29">
      <w:pPr>
        <w:pStyle w:val="Odstavecseseznamem"/>
        <w:spacing w:after="0" w:line="300" w:lineRule="atLeast"/>
        <w:ind w:left="1080"/>
        <w:jc w:val="both"/>
        <w:rPr>
          <w:rFonts w:ascii="Arial" w:hAnsi="Arial" w:cs="Arial"/>
          <w:sz w:val="22"/>
          <w:szCs w:val="22"/>
        </w:rPr>
      </w:pPr>
    </w:p>
    <w:p w14:paraId="5DB26B7C" w14:textId="173EE8E2" w:rsidR="00336ADF" w:rsidRDefault="00336ADF" w:rsidP="00336ADF">
      <w:pPr>
        <w:pStyle w:val="Odstavecseseznamem"/>
        <w:numPr>
          <w:ilvl w:val="0"/>
          <w:numId w:val="1"/>
        </w:numPr>
        <w:spacing w:after="0" w:line="300" w:lineRule="atLeast"/>
        <w:jc w:val="both"/>
        <w:rPr>
          <w:rFonts w:ascii="Arial" w:hAnsi="Arial" w:cs="Arial"/>
          <w:sz w:val="22"/>
          <w:szCs w:val="22"/>
          <w:u w:val="single"/>
        </w:rPr>
      </w:pPr>
      <w:r w:rsidRPr="00BE43E8">
        <w:rPr>
          <w:rFonts w:ascii="Arial" w:hAnsi="Arial" w:cs="Arial"/>
          <w:sz w:val="22"/>
          <w:szCs w:val="22"/>
          <w:u w:val="single"/>
        </w:rPr>
        <w:t>Služby</w:t>
      </w:r>
      <w:r>
        <w:rPr>
          <w:rFonts w:ascii="Arial" w:hAnsi="Arial" w:cs="Arial"/>
          <w:sz w:val="22"/>
          <w:szCs w:val="22"/>
          <w:u w:val="single"/>
        </w:rPr>
        <w:t xml:space="preserve"> a produkty</w:t>
      </w:r>
      <w:r w:rsidR="008D4FA8">
        <w:rPr>
          <w:rFonts w:ascii="Arial" w:hAnsi="Arial" w:cs="Arial"/>
          <w:sz w:val="22"/>
          <w:szCs w:val="22"/>
          <w:u w:val="single"/>
        </w:rPr>
        <w:t xml:space="preserve"> Electree</w:t>
      </w:r>
    </w:p>
    <w:p w14:paraId="20D2693D" w14:textId="77777777" w:rsidR="00336ADF" w:rsidRDefault="00336ADF" w:rsidP="00336ADF">
      <w:pPr>
        <w:pStyle w:val="Odstavecseseznamem"/>
        <w:numPr>
          <w:ilvl w:val="0"/>
          <w:numId w:val="5"/>
        </w:numPr>
        <w:spacing w:after="0" w:line="300" w:lineRule="atLeast"/>
        <w:jc w:val="both"/>
        <w:rPr>
          <w:rFonts w:ascii="Arial" w:hAnsi="Arial" w:cs="Arial"/>
          <w:sz w:val="22"/>
          <w:szCs w:val="22"/>
        </w:rPr>
      </w:pPr>
      <w:r>
        <w:rPr>
          <w:rFonts w:ascii="Arial" w:hAnsi="Arial" w:cs="Arial"/>
          <w:sz w:val="22"/>
          <w:szCs w:val="22"/>
        </w:rPr>
        <w:t>v</w:t>
      </w:r>
      <w:r w:rsidRPr="00B7781D">
        <w:rPr>
          <w:rFonts w:ascii="Arial" w:hAnsi="Arial" w:cs="Arial"/>
          <w:sz w:val="22"/>
          <w:szCs w:val="22"/>
        </w:rPr>
        <w:t>ýkup elektřiny z obnovitelných zdrojů (OZE)</w:t>
      </w:r>
    </w:p>
    <w:p w14:paraId="431BFFEF" w14:textId="77777777" w:rsidR="00336ADF" w:rsidRDefault="00336ADF" w:rsidP="00336ADF">
      <w:pPr>
        <w:pStyle w:val="Odstavecseseznamem"/>
        <w:numPr>
          <w:ilvl w:val="0"/>
          <w:numId w:val="5"/>
        </w:numPr>
        <w:spacing w:after="0" w:line="300" w:lineRule="atLeast"/>
        <w:jc w:val="both"/>
        <w:rPr>
          <w:rFonts w:ascii="Arial" w:hAnsi="Arial" w:cs="Arial"/>
          <w:sz w:val="22"/>
          <w:szCs w:val="22"/>
        </w:rPr>
      </w:pPr>
      <w:r>
        <w:rPr>
          <w:rFonts w:ascii="Arial" w:hAnsi="Arial" w:cs="Arial"/>
          <w:sz w:val="22"/>
          <w:szCs w:val="22"/>
        </w:rPr>
        <w:t xml:space="preserve">obchodník s elektřinou a plynem (Electree </w:t>
      </w:r>
      <w:proofErr w:type="spellStart"/>
      <w:r>
        <w:rPr>
          <w:rFonts w:ascii="Arial" w:hAnsi="Arial" w:cs="Arial"/>
          <w:sz w:val="22"/>
          <w:szCs w:val="22"/>
        </w:rPr>
        <w:t>Flow</w:t>
      </w:r>
      <w:proofErr w:type="spellEnd"/>
      <w:r>
        <w:rPr>
          <w:rFonts w:ascii="Arial" w:hAnsi="Arial" w:cs="Arial"/>
          <w:sz w:val="22"/>
          <w:szCs w:val="22"/>
        </w:rPr>
        <w:t>)</w:t>
      </w:r>
    </w:p>
    <w:p w14:paraId="24364533" w14:textId="0050BA36" w:rsidR="00336ADF" w:rsidRDefault="00336ADF" w:rsidP="00336ADF">
      <w:pPr>
        <w:pStyle w:val="Odstavecseseznamem"/>
        <w:numPr>
          <w:ilvl w:val="0"/>
          <w:numId w:val="5"/>
        </w:numPr>
        <w:spacing w:after="0" w:line="300" w:lineRule="atLeast"/>
        <w:jc w:val="both"/>
        <w:rPr>
          <w:rFonts w:ascii="Arial" w:hAnsi="Arial" w:cs="Arial"/>
          <w:sz w:val="22"/>
          <w:szCs w:val="22"/>
        </w:rPr>
      </w:pPr>
      <w:r>
        <w:rPr>
          <w:rFonts w:ascii="Arial" w:hAnsi="Arial" w:cs="Arial"/>
          <w:sz w:val="22"/>
          <w:szCs w:val="22"/>
        </w:rPr>
        <w:t>k</w:t>
      </w:r>
      <w:r w:rsidRPr="009C0AD5">
        <w:rPr>
          <w:rFonts w:ascii="Arial" w:hAnsi="Arial" w:cs="Arial"/>
          <w:sz w:val="22"/>
          <w:szCs w:val="22"/>
        </w:rPr>
        <w:t>omple</w:t>
      </w:r>
      <w:r>
        <w:rPr>
          <w:rFonts w:ascii="Arial" w:hAnsi="Arial" w:cs="Arial"/>
          <w:sz w:val="22"/>
          <w:szCs w:val="22"/>
        </w:rPr>
        <w:t>x</w:t>
      </w:r>
      <w:r w:rsidRPr="009C0AD5">
        <w:rPr>
          <w:rFonts w:ascii="Arial" w:hAnsi="Arial" w:cs="Arial"/>
          <w:sz w:val="22"/>
          <w:szCs w:val="22"/>
        </w:rPr>
        <w:t xml:space="preserve">ní poradenství a realizace </w:t>
      </w:r>
      <w:r w:rsidR="006B7525">
        <w:rPr>
          <w:rFonts w:ascii="Arial" w:hAnsi="Arial" w:cs="Arial"/>
          <w:sz w:val="22"/>
          <w:szCs w:val="22"/>
        </w:rPr>
        <w:t xml:space="preserve">energetických řešení včetně </w:t>
      </w:r>
      <w:r w:rsidRPr="009C0AD5">
        <w:rPr>
          <w:rFonts w:ascii="Arial" w:hAnsi="Arial" w:cs="Arial"/>
          <w:sz w:val="22"/>
          <w:szCs w:val="22"/>
        </w:rPr>
        <w:t>služeb výkonové rovnováhy</w:t>
      </w:r>
      <w:r>
        <w:rPr>
          <w:rFonts w:ascii="Arial" w:hAnsi="Arial" w:cs="Arial"/>
          <w:sz w:val="22"/>
          <w:szCs w:val="22"/>
        </w:rPr>
        <w:t xml:space="preserve"> </w:t>
      </w:r>
      <w:r w:rsidRPr="009C0AD5">
        <w:rPr>
          <w:rFonts w:ascii="Arial" w:hAnsi="Arial" w:cs="Arial"/>
          <w:sz w:val="22"/>
          <w:szCs w:val="22"/>
        </w:rPr>
        <w:t>(SVR)</w:t>
      </w:r>
    </w:p>
    <w:p w14:paraId="5109730B" w14:textId="546AF209" w:rsidR="00336ADF" w:rsidRDefault="00336ADF" w:rsidP="00336ADF">
      <w:pPr>
        <w:pStyle w:val="Odstavecseseznamem"/>
        <w:numPr>
          <w:ilvl w:val="0"/>
          <w:numId w:val="5"/>
        </w:numPr>
        <w:spacing w:after="0" w:line="300" w:lineRule="atLeast"/>
        <w:jc w:val="both"/>
        <w:rPr>
          <w:rFonts w:ascii="Arial" w:hAnsi="Arial" w:cs="Arial"/>
          <w:sz w:val="22"/>
          <w:szCs w:val="22"/>
        </w:rPr>
      </w:pPr>
      <w:r>
        <w:rPr>
          <w:rFonts w:ascii="Arial" w:hAnsi="Arial" w:cs="Arial"/>
          <w:sz w:val="22"/>
          <w:szCs w:val="22"/>
        </w:rPr>
        <w:t>bateriová úložiště – investiční produkt pro firmy i domácnosti</w:t>
      </w:r>
      <w:r w:rsidR="00284E8C">
        <w:rPr>
          <w:rFonts w:ascii="Arial" w:hAnsi="Arial" w:cs="Arial"/>
          <w:sz w:val="22"/>
          <w:szCs w:val="22"/>
        </w:rPr>
        <w:t xml:space="preserve"> (</w:t>
      </w:r>
      <w:proofErr w:type="spellStart"/>
      <w:r w:rsidR="00284E8C">
        <w:rPr>
          <w:rFonts w:ascii="Arial" w:hAnsi="Arial" w:cs="Arial"/>
          <w:sz w:val="22"/>
          <w:szCs w:val="22"/>
        </w:rPr>
        <w:t>Bateree</w:t>
      </w:r>
      <w:proofErr w:type="spellEnd"/>
      <w:r w:rsidR="00284E8C">
        <w:rPr>
          <w:rFonts w:ascii="Arial" w:hAnsi="Arial" w:cs="Arial"/>
          <w:sz w:val="22"/>
          <w:szCs w:val="22"/>
        </w:rPr>
        <w:t>)</w:t>
      </w:r>
    </w:p>
    <w:p w14:paraId="1A591668" w14:textId="77777777" w:rsidR="00C51D29" w:rsidRPr="004757DA" w:rsidRDefault="00C51D29" w:rsidP="00C51D29">
      <w:pPr>
        <w:pStyle w:val="Odstavecseseznamem"/>
        <w:spacing w:after="0" w:line="300" w:lineRule="atLeast"/>
        <w:ind w:left="1080"/>
        <w:jc w:val="both"/>
        <w:rPr>
          <w:rFonts w:ascii="Arial" w:hAnsi="Arial" w:cs="Arial"/>
          <w:sz w:val="22"/>
          <w:szCs w:val="22"/>
        </w:rPr>
      </w:pPr>
    </w:p>
    <w:p w14:paraId="728F4BB4" w14:textId="77777777" w:rsidR="00336ADF" w:rsidRPr="00FD6473" w:rsidRDefault="00336ADF" w:rsidP="00336ADF">
      <w:pPr>
        <w:pStyle w:val="Odstavecseseznamem"/>
        <w:numPr>
          <w:ilvl w:val="0"/>
          <w:numId w:val="1"/>
        </w:numPr>
        <w:spacing w:after="0" w:line="300" w:lineRule="atLeast"/>
        <w:jc w:val="both"/>
        <w:rPr>
          <w:rFonts w:ascii="Arial" w:hAnsi="Arial" w:cs="Arial"/>
          <w:sz w:val="22"/>
          <w:szCs w:val="22"/>
          <w:u w:val="single"/>
        </w:rPr>
      </w:pPr>
      <w:r w:rsidRPr="00FD6473">
        <w:rPr>
          <w:rFonts w:ascii="Arial" w:hAnsi="Arial" w:cs="Arial"/>
          <w:sz w:val="22"/>
          <w:szCs w:val="22"/>
          <w:u w:val="single"/>
        </w:rPr>
        <w:t>Technologie a přístup Electree</w:t>
      </w:r>
    </w:p>
    <w:p w14:paraId="7E582901" w14:textId="5BDE09C1" w:rsidR="00336ADF" w:rsidRPr="003A4513" w:rsidRDefault="00336ADF" w:rsidP="00336ADF">
      <w:pPr>
        <w:numPr>
          <w:ilvl w:val="0"/>
          <w:numId w:val="2"/>
        </w:numPr>
        <w:spacing w:after="0" w:line="300" w:lineRule="atLeast"/>
        <w:jc w:val="both"/>
        <w:rPr>
          <w:rFonts w:ascii="Arial" w:hAnsi="Arial" w:cs="Arial"/>
          <w:sz w:val="22"/>
          <w:szCs w:val="22"/>
        </w:rPr>
      </w:pPr>
      <w:r>
        <w:rPr>
          <w:rFonts w:ascii="Arial" w:hAnsi="Arial" w:cs="Arial"/>
          <w:sz w:val="22"/>
          <w:szCs w:val="22"/>
        </w:rPr>
        <w:t>agregace flexibility</w:t>
      </w:r>
      <w:r w:rsidR="006A4299">
        <w:rPr>
          <w:rFonts w:ascii="Arial" w:hAnsi="Arial" w:cs="Arial"/>
          <w:sz w:val="22"/>
          <w:szCs w:val="22"/>
        </w:rPr>
        <w:t xml:space="preserve"> a obchodování s elektřinou</w:t>
      </w:r>
    </w:p>
    <w:p w14:paraId="172A0BDE" w14:textId="77777777" w:rsidR="00336ADF" w:rsidRDefault="00336ADF" w:rsidP="00336ADF">
      <w:pPr>
        <w:numPr>
          <w:ilvl w:val="0"/>
          <w:numId w:val="2"/>
        </w:numPr>
        <w:spacing w:after="0" w:line="300" w:lineRule="atLeast"/>
        <w:jc w:val="both"/>
        <w:rPr>
          <w:rFonts w:ascii="Arial" w:hAnsi="Arial" w:cs="Arial"/>
          <w:sz w:val="22"/>
          <w:szCs w:val="22"/>
        </w:rPr>
      </w:pPr>
      <w:r>
        <w:rPr>
          <w:rFonts w:ascii="Arial" w:hAnsi="Arial" w:cs="Arial"/>
          <w:sz w:val="22"/>
          <w:szCs w:val="22"/>
        </w:rPr>
        <w:t>chytré řízení spotřeby elektřiny: ELIS – prediktivní aplikace do kapsy</w:t>
      </w:r>
    </w:p>
    <w:p w14:paraId="43160AE8" w14:textId="48CB6050" w:rsidR="00336ADF" w:rsidRDefault="00336ADF" w:rsidP="00336ADF">
      <w:pPr>
        <w:numPr>
          <w:ilvl w:val="0"/>
          <w:numId w:val="2"/>
        </w:numPr>
        <w:spacing w:after="0" w:line="300" w:lineRule="atLeast"/>
        <w:jc w:val="both"/>
        <w:rPr>
          <w:rFonts w:ascii="Arial" w:hAnsi="Arial" w:cs="Arial"/>
          <w:sz w:val="22"/>
          <w:szCs w:val="22"/>
        </w:rPr>
      </w:pPr>
      <w:r>
        <w:rPr>
          <w:rFonts w:ascii="Arial" w:hAnsi="Arial" w:cs="Arial"/>
          <w:sz w:val="22"/>
          <w:szCs w:val="22"/>
        </w:rPr>
        <w:t xml:space="preserve">role umělé inteligence v řízení spotřeby a flexibility (Electree </w:t>
      </w:r>
      <w:proofErr w:type="spellStart"/>
      <w:r>
        <w:rPr>
          <w:rFonts w:ascii="Arial" w:hAnsi="Arial" w:cs="Arial"/>
          <w:sz w:val="22"/>
          <w:szCs w:val="22"/>
        </w:rPr>
        <w:t>Connect</w:t>
      </w:r>
      <w:proofErr w:type="spellEnd"/>
      <w:r>
        <w:rPr>
          <w:rFonts w:ascii="Arial" w:hAnsi="Arial" w:cs="Arial"/>
          <w:sz w:val="22"/>
          <w:szCs w:val="22"/>
        </w:rPr>
        <w:t>, Electree Pulse)</w:t>
      </w:r>
    </w:p>
    <w:p w14:paraId="3FAD3628" w14:textId="3CDFA15A" w:rsidR="00336ADF" w:rsidRDefault="00336ADF" w:rsidP="00336ADF">
      <w:pPr>
        <w:numPr>
          <w:ilvl w:val="0"/>
          <w:numId w:val="2"/>
        </w:numPr>
        <w:spacing w:after="0" w:line="300" w:lineRule="atLeast"/>
        <w:jc w:val="both"/>
        <w:rPr>
          <w:rFonts w:ascii="Arial" w:hAnsi="Arial" w:cs="Arial"/>
          <w:sz w:val="22"/>
          <w:szCs w:val="22"/>
        </w:rPr>
      </w:pPr>
      <w:r>
        <w:rPr>
          <w:rFonts w:ascii="Arial" w:hAnsi="Arial" w:cs="Arial"/>
          <w:sz w:val="22"/>
          <w:szCs w:val="22"/>
        </w:rPr>
        <w:t>elektromobilita (</w:t>
      </w:r>
      <w:proofErr w:type="spellStart"/>
      <w:r>
        <w:rPr>
          <w:rFonts w:ascii="Arial" w:hAnsi="Arial" w:cs="Arial"/>
          <w:sz w:val="22"/>
          <w:szCs w:val="22"/>
        </w:rPr>
        <w:t>smart</w:t>
      </w:r>
      <w:proofErr w:type="spellEnd"/>
      <w:r>
        <w:rPr>
          <w:rFonts w:ascii="Arial" w:hAnsi="Arial" w:cs="Arial"/>
          <w:sz w:val="22"/>
          <w:szCs w:val="22"/>
        </w:rPr>
        <w:t xml:space="preserve"> </w:t>
      </w:r>
      <w:proofErr w:type="spellStart"/>
      <w:r>
        <w:rPr>
          <w:rFonts w:ascii="Arial" w:hAnsi="Arial" w:cs="Arial"/>
          <w:sz w:val="22"/>
          <w:szCs w:val="22"/>
        </w:rPr>
        <w:t>charging</w:t>
      </w:r>
      <w:proofErr w:type="spellEnd"/>
      <w:r>
        <w:rPr>
          <w:rFonts w:ascii="Arial" w:hAnsi="Arial" w:cs="Arial"/>
          <w:sz w:val="22"/>
          <w:szCs w:val="22"/>
        </w:rPr>
        <w:t xml:space="preserve">, </w:t>
      </w:r>
      <w:r w:rsidR="00756D82">
        <w:rPr>
          <w:rFonts w:ascii="Arial" w:hAnsi="Arial" w:cs="Arial"/>
          <w:sz w:val="22"/>
          <w:szCs w:val="22"/>
        </w:rPr>
        <w:t xml:space="preserve">technologie </w:t>
      </w:r>
      <w:proofErr w:type="spellStart"/>
      <w:r>
        <w:rPr>
          <w:rFonts w:ascii="Arial" w:hAnsi="Arial" w:cs="Arial"/>
          <w:sz w:val="22"/>
          <w:szCs w:val="22"/>
        </w:rPr>
        <w:t>Vehicle</w:t>
      </w:r>
      <w:proofErr w:type="spellEnd"/>
      <w:r>
        <w:rPr>
          <w:rFonts w:ascii="Arial" w:hAnsi="Arial" w:cs="Arial"/>
          <w:sz w:val="22"/>
          <w:szCs w:val="22"/>
        </w:rPr>
        <w:t>-to-</w:t>
      </w:r>
      <w:proofErr w:type="spellStart"/>
      <w:r>
        <w:rPr>
          <w:rFonts w:ascii="Arial" w:hAnsi="Arial" w:cs="Arial"/>
          <w:sz w:val="22"/>
          <w:szCs w:val="22"/>
        </w:rPr>
        <w:t>Grid</w:t>
      </w:r>
      <w:proofErr w:type="spellEnd"/>
      <w:r>
        <w:rPr>
          <w:rFonts w:ascii="Arial" w:hAnsi="Arial" w:cs="Arial"/>
          <w:sz w:val="22"/>
          <w:szCs w:val="22"/>
        </w:rPr>
        <w:t>)</w:t>
      </w:r>
    </w:p>
    <w:p w14:paraId="0646C1F2" w14:textId="77777777" w:rsidR="00C51D29" w:rsidRPr="003B41DF" w:rsidRDefault="00C51D29" w:rsidP="00C51D29">
      <w:pPr>
        <w:spacing w:after="0" w:line="300" w:lineRule="atLeast"/>
        <w:ind w:left="1069"/>
        <w:jc w:val="both"/>
        <w:rPr>
          <w:rFonts w:ascii="Arial" w:hAnsi="Arial" w:cs="Arial"/>
          <w:sz w:val="22"/>
          <w:szCs w:val="22"/>
        </w:rPr>
      </w:pPr>
    </w:p>
    <w:p w14:paraId="73036822" w14:textId="77777777" w:rsidR="00336ADF" w:rsidRPr="00FD6473" w:rsidRDefault="00336ADF" w:rsidP="00336ADF">
      <w:pPr>
        <w:pStyle w:val="Odstavecseseznamem"/>
        <w:numPr>
          <w:ilvl w:val="0"/>
          <w:numId w:val="1"/>
        </w:numPr>
        <w:spacing w:after="0" w:line="300" w:lineRule="atLeast"/>
        <w:jc w:val="both"/>
        <w:rPr>
          <w:rFonts w:ascii="Arial" w:hAnsi="Arial" w:cs="Arial"/>
          <w:sz w:val="22"/>
          <w:szCs w:val="22"/>
          <w:u w:val="single"/>
        </w:rPr>
      </w:pPr>
      <w:r w:rsidRPr="00FD6473">
        <w:rPr>
          <w:rFonts w:ascii="Arial" w:hAnsi="Arial" w:cs="Arial"/>
          <w:sz w:val="22"/>
          <w:szCs w:val="22"/>
          <w:u w:val="single"/>
        </w:rPr>
        <w:t>Partnerství a spolupráce</w:t>
      </w:r>
    </w:p>
    <w:p w14:paraId="2951C7DA" w14:textId="260EF1A1" w:rsidR="00CC0B81" w:rsidRDefault="00E92C2F" w:rsidP="00336ADF">
      <w:pPr>
        <w:numPr>
          <w:ilvl w:val="0"/>
          <w:numId w:val="3"/>
        </w:numPr>
        <w:spacing w:after="0" w:line="300" w:lineRule="atLeast"/>
        <w:jc w:val="both"/>
        <w:rPr>
          <w:rFonts w:ascii="Arial" w:hAnsi="Arial" w:cs="Arial"/>
          <w:sz w:val="22"/>
          <w:szCs w:val="22"/>
        </w:rPr>
      </w:pPr>
      <w:r>
        <w:rPr>
          <w:rFonts w:ascii="Arial" w:hAnsi="Arial" w:cs="Arial"/>
          <w:sz w:val="22"/>
          <w:szCs w:val="22"/>
        </w:rPr>
        <w:t>velkokapacitní b</w:t>
      </w:r>
      <w:r w:rsidR="0053529F">
        <w:rPr>
          <w:rFonts w:ascii="Arial" w:hAnsi="Arial" w:cs="Arial"/>
          <w:sz w:val="22"/>
          <w:szCs w:val="22"/>
        </w:rPr>
        <w:t>ateriová úložiště</w:t>
      </w:r>
      <w:r>
        <w:rPr>
          <w:rFonts w:ascii="Arial" w:hAnsi="Arial" w:cs="Arial"/>
          <w:sz w:val="22"/>
          <w:szCs w:val="22"/>
        </w:rPr>
        <w:t xml:space="preserve"> jako</w:t>
      </w:r>
      <w:r w:rsidR="0053529F">
        <w:rPr>
          <w:rFonts w:ascii="Arial" w:hAnsi="Arial" w:cs="Arial"/>
          <w:sz w:val="22"/>
          <w:szCs w:val="22"/>
        </w:rPr>
        <w:t xml:space="preserve"> </w:t>
      </w:r>
      <w:r>
        <w:rPr>
          <w:rFonts w:ascii="Arial" w:hAnsi="Arial" w:cs="Arial"/>
          <w:sz w:val="22"/>
          <w:szCs w:val="22"/>
        </w:rPr>
        <w:t>i</w:t>
      </w:r>
      <w:r w:rsidR="00CC0B81">
        <w:rPr>
          <w:rFonts w:ascii="Arial" w:hAnsi="Arial" w:cs="Arial"/>
          <w:sz w:val="22"/>
          <w:szCs w:val="22"/>
        </w:rPr>
        <w:t>nvestiční příležitost pro drobné investory</w:t>
      </w:r>
    </w:p>
    <w:p w14:paraId="64BEC4C1" w14:textId="2B9BB940" w:rsidR="00336ADF" w:rsidRDefault="00336ADF" w:rsidP="00336ADF">
      <w:pPr>
        <w:numPr>
          <w:ilvl w:val="0"/>
          <w:numId w:val="3"/>
        </w:numPr>
        <w:spacing w:after="0" w:line="300" w:lineRule="atLeast"/>
        <w:jc w:val="both"/>
        <w:rPr>
          <w:rFonts w:ascii="Arial" w:hAnsi="Arial" w:cs="Arial"/>
          <w:sz w:val="22"/>
          <w:szCs w:val="22"/>
        </w:rPr>
      </w:pPr>
      <w:r>
        <w:rPr>
          <w:rFonts w:ascii="Arial" w:hAnsi="Arial" w:cs="Arial"/>
          <w:sz w:val="22"/>
          <w:szCs w:val="22"/>
        </w:rPr>
        <w:t>pronájem ploch pro chytrou energetiku</w:t>
      </w:r>
      <w:r w:rsidR="00C51D29">
        <w:rPr>
          <w:rFonts w:ascii="Arial" w:hAnsi="Arial" w:cs="Arial"/>
          <w:sz w:val="22"/>
          <w:szCs w:val="22"/>
        </w:rPr>
        <w:t xml:space="preserve"> </w:t>
      </w:r>
    </w:p>
    <w:p w14:paraId="058F093E" w14:textId="44AEFFEC" w:rsidR="00336ADF" w:rsidRDefault="00336ADF" w:rsidP="00336ADF">
      <w:pPr>
        <w:numPr>
          <w:ilvl w:val="0"/>
          <w:numId w:val="3"/>
        </w:numPr>
        <w:spacing w:after="0" w:line="300" w:lineRule="atLeast"/>
        <w:jc w:val="both"/>
        <w:rPr>
          <w:rFonts w:ascii="Arial" w:hAnsi="Arial" w:cs="Arial"/>
          <w:sz w:val="22"/>
          <w:szCs w:val="22"/>
        </w:rPr>
      </w:pPr>
      <w:r>
        <w:rPr>
          <w:rFonts w:ascii="Arial" w:hAnsi="Arial" w:cs="Arial"/>
          <w:sz w:val="22"/>
          <w:szCs w:val="22"/>
        </w:rPr>
        <w:t xml:space="preserve">komunitní energetika: sdílení elektřiny mezi domácnostmi, firmami, </w:t>
      </w:r>
      <w:r w:rsidR="00FA5937">
        <w:rPr>
          <w:rFonts w:ascii="Arial" w:hAnsi="Arial" w:cs="Arial"/>
          <w:sz w:val="22"/>
          <w:szCs w:val="22"/>
        </w:rPr>
        <w:t xml:space="preserve">obcemi či </w:t>
      </w:r>
      <w:r>
        <w:rPr>
          <w:rFonts w:ascii="Arial" w:hAnsi="Arial" w:cs="Arial"/>
          <w:sz w:val="22"/>
          <w:szCs w:val="22"/>
        </w:rPr>
        <w:t>městy</w:t>
      </w:r>
    </w:p>
    <w:p w14:paraId="24FF9C75" w14:textId="77777777" w:rsidR="00C51D29" w:rsidRDefault="00C51D29" w:rsidP="00C51D29">
      <w:pPr>
        <w:spacing w:after="0" w:line="300" w:lineRule="atLeast"/>
        <w:ind w:left="1069"/>
        <w:jc w:val="both"/>
        <w:rPr>
          <w:rFonts w:ascii="Arial" w:hAnsi="Arial" w:cs="Arial"/>
          <w:sz w:val="22"/>
          <w:szCs w:val="22"/>
        </w:rPr>
      </w:pPr>
    </w:p>
    <w:p w14:paraId="5B623CEE" w14:textId="77777777" w:rsidR="00336ADF" w:rsidRPr="00F6609C" w:rsidRDefault="00336ADF" w:rsidP="00336ADF">
      <w:pPr>
        <w:pStyle w:val="Odstavecseseznamem"/>
        <w:numPr>
          <w:ilvl w:val="0"/>
          <w:numId w:val="1"/>
        </w:numPr>
        <w:spacing w:after="0" w:line="300" w:lineRule="atLeast"/>
        <w:jc w:val="both"/>
        <w:rPr>
          <w:rFonts w:ascii="Arial" w:hAnsi="Arial" w:cs="Arial"/>
          <w:sz w:val="22"/>
          <w:szCs w:val="22"/>
          <w:u w:val="single"/>
        </w:rPr>
      </w:pPr>
      <w:r w:rsidRPr="008B643D">
        <w:rPr>
          <w:rFonts w:ascii="Arial" w:hAnsi="Arial" w:cs="Arial"/>
          <w:sz w:val="22"/>
          <w:szCs w:val="22"/>
          <w:u w:val="single"/>
        </w:rPr>
        <w:t>Kontakty pro média</w:t>
      </w:r>
    </w:p>
    <w:p w14:paraId="09AADF14" w14:textId="77777777" w:rsidR="00336ADF" w:rsidRDefault="00336ADF" w:rsidP="00D27847">
      <w:pPr>
        <w:spacing w:after="0" w:line="320" w:lineRule="atLeast"/>
        <w:jc w:val="both"/>
        <w:rPr>
          <w:rFonts w:ascii="Arial" w:hAnsi="Arial" w:cs="Arial"/>
          <w:b/>
          <w:bCs/>
          <w:sz w:val="28"/>
          <w:szCs w:val="28"/>
        </w:rPr>
      </w:pPr>
    </w:p>
    <w:p w14:paraId="353661F7" w14:textId="77777777" w:rsidR="00BD1659" w:rsidRDefault="00BD1659" w:rsidP="00D27847">
      <w:pPr>
        <w:spacing w:after="0" w:line="320" w:lineRule="atLeast"/>
        <w:jc w:val="both"/>
        <w:rPr>
          <w:rFonts w:ascii="Arial" w:hAnsi="Arial" w:cs="Arial"/>
          <w:b/>
          <w:bCs/>
          <w:sz w:val="28"/>
          <w:szCs w:val="28"/>
        </w:rPr>
      </w:pPr>
    </w:p>
    <w:p w14:paraId="30B902B3" w14:textId="77777777" w:rsidR="00BD1659" w:rsidRDefault="00BD1659" w:rsidP="00D27847">
      <w:pPr>
        <w:spacing w:after="0" w:line="320" w:lineRule="atLeast"/>
        <w:jc w:val="both"/>
        <w:rPr>
          <w:rFonts w:ascii="Arial" w:hAnsi="Arial" w:cs="Arial"/>
          <w:b/>
          <w:bCs/>
          <w:sz w:val="28"/>
          <w:szCs w:val="28"/>
        </w:rPr>
      </w:pPr>
    </w:p>
    <w:p w14:paraId="32241817" w14:textId="77777777" w:rsidR="00BD1659" w:rsidRDefault="00BD1659" w:rsidP="00D27847">
      <w:pPr>
        <w:spacing w:after="0" w:line="320" w:lineRule="atLeast"/>
        <w:jc w:val="both"/>
        <w:rPr>
          <w:rFonts w:ascii="Arial" w:hAnsi="Arial" w:cs="Arial"/>
          <w:b/>
          <w:bCs/>
          <w:sz w:val="28"/>
          <w:szCs w:val="28"/>
        </w:rPr>
      </w:pPr>
    </w:p>
    <w:p w14:paraId="47B87F70" w14:textId="77777777" w:rsidR="00BD1659" w:rsidRDefault="00BD1659" w:rsidP="00D27847">
      <w:pPr>
        <w:spacing w:after="0" w:line="320" w:lineRule="atLeast"/>
        <w:jc w:val="both"/>
        <w:rPr>
          <w:rFonts w:ascii="Arial" w:hAnsi="Arial" w:cs="Arial"/>
          <w:b/>
          <w:bCs/>
          <w:sz w:val="28"/>
          <w:szCs w:val="28"/>
        </w:rPr>
      </w:pPr>
    </w:p>
    <w:p w14:paraId="237E0779" w14:textId="77777777" w:rsidR="00BD1659" w:rsidRDefault="00BD1659" w:rsidP="00D27847">
      <w:pPr>
        <w:spacing w:after="0" w:line="320" w:lineRule="atLeast"/>
        <w:jc w:val="both"/>
        <w:rPr>
          <w:rFonts w:ascii="Arial" w:hAnsi="Arial" w:cs="Arial"/>
          <w:b/>
          <w:bCs/>
          <w:sz w:val="28"/>
          <w:szCs w:val="28"/>
        </w:rPr>
      </w:pPr>
    </w:p>
    <w:p w14:paraId="2DFE721D" w14:textId="77777777" w:rsidR="00BD1659" w:rsidRDefault="00BD1659" w:rsidP="00D27847">
      <w:pPr>
        <w:spacing w:after="0" w:line="320" w:lineRule="atLeast"/>
        <w:jc w:val="both"/>
        <w:rPr>
          <w:rFonts w:ascii="Arial" w:hAnsi="Arial" w:cs="Arial"/>
          <w:b/>
          <w:bCs/>
          <w:sz w:val="28"/>
          <w:szCs w:val="28"/>
        </w:rPr>
      </w:pPr>
    </w:p>
    <w:p w14:paraId="01D1EAE6" w14:textId="77777777" w:rsidR="00BD1659" w:rsidRDefault="00BD1659" w:rsidP="00D27847">
      <w:pPr>
        <w:spacing w:after="0" w:line="320" w:lineRule="atLeast"/>
        <w:jc w:val="both"/>
        <w:rPr>
          <w:rFonts w:ascii="Arial" w:hAnsi="Arial" w:cs="Arial"/>
          <w:b/>
          <w:bCs/>
          <w:sz w:val="28"/>
          <w:szCs w:val="28"/>
        </w:rPr>
      </w:pPr>
    </w:p>
    <w:p w14:paraId="76BE3941" w14:textId="77777777" w:rsidR="00BD1659" w:rsidRDefault="00BD1659" w:rsidP="00D27847">
      <w:pPr>
        <w:spacing w:after="0" w:line="320" w:lineRule="atLeast"/>
        <w:jc w:val="both"/>
        <w:rPr>
          <w:rFonts w:ascii="Arial" w:hAnsi="Arial" w:cs="Arial"/>
          <w:b/>
          <w:bCs/>
          <w:sz w:val="28"/>
          <w:szCs w:val="28"/>
        </w:rPr>
      </w:pPr>
    </w:p>
    <w:p w14:paraId="027FA99C" w14:textId="77777777" w:rsidR="00BD1659" w:rsidRDefault="00BD1659" w:rsidP="00D27847">
      <w:pPr>
        <w:spacing w:after="0" w:line="320" w:lineRule="atLeast"/>
        <w:jc w:val="both"/>
        <w:rPr>
          <w:rFonts w:ascii="Arial" w:hAnsi="Arial" w:cs="Arial"/>
          <w:b/>
          <w:bCs/>
          <w:sz w:val="28"/>
          <w:szCs w:val="28"/>
        </w:rPr>
      </w:pPr>
    </w:p>
    <w:p w14:paraId="214E5FA7" w14:textId="77777777" w:rsidR="00BD1659" w:rsidRDefault="00BD1659" w:rsidP="00D27847">
      <w:pPr>
        <w:spacing w:after="0" w:line="320" w:lineRule="atLeast"/>
        <w:jc w:val="both"/>
        <w:rPr>
          <w:rFonts w:ascii="Arial" w:hAnsi="Arial" w:cs="Arial"/>
          <w:b/>
          <w:bCs/>
          <w:sz w:val="28"/>
          <w:szCs w:val="28"/>
        </w:rPr>
      </w:pPr>
    </w:p>
    <w:p w14:paraId="74DAC870" w14:textId="77777777" w:rsidR="00BD1659" w:rsidRDefault="00BD1659" w:rsidP="00D27847">
      <w:pPr>
        <w:spacing w:after="0" w:line="320" w:lineRule="atLeast"/>
        <w:jc w:val="both"/>
        <w:rPr>
          <w:rFonts w:ascii="Arial" w:hAnsi="Arial" w:cs="Arial"/>
          <w:b/>
          <w:bCs/>
          <w:sz w:val="28"/>
          <w:szCs w:val="28"/>
        </w:rPr>
      </w:pPr>
    </w:p>
    <w:p w14:paraId="5DACB1BF" w14:textId="77777777" w:rsidR="00BD1659" w:rsidRDefault="00BD1659" w:rsidP="00D27847">
      <w:pPr>
        <w:spacing w:after="0" w:line="320" w:lineRule="atLeast"/>
        <w:jc w:val="both"/>
        <w:rPr>
          <w:rFonts w:ascii="Arial" w:hAnsi="Arial" w:cs="Arial"/>
          <w:b/>
          <w:bCs/>
          <w:sz w:val="28"/>
          <w:szCs w:val="28"/>
        </w:rPr>
      </w:pPr>
    </w:p>
    <w:p w14:paraId="3E0F71D5" w14:textId="77777777" w:rsidR="00BD1659" w:rsidRDefault="00BD1659" w:rsidP="00D27847">
      <w:pPr>
        <w:spacing w:after="0" w:line="320" w:lineRule="atLeast"/>
        <w:jc w:val="both"/>
        <w:rPr>
          <w:rFonts w:ascii="Arial" w:hAnsi="Arial" w:cs="Arial"/>
          <w:b/>
          <w:bCs/>
          <w:sz w:val="28"/>
          <w:szCs w:val="28"/>
        </w:rPr>
      </w:pPr>
    </w:p>
    <w:p w14:paraId="10F24B33" w14:textId="77777777" w:rsidR="00BD1659" w:rsidRDefault="00BD1659" w:rsidP="00D27847">
      <w:pPr>
        <w:spacing w:after="0" w:line="320" w:lineRule="atLeast"/>
        <w:jc w:val="both"/>
        <w:rPr>
          <w:rFonts w:ascii="Arial" w:hAnsi="Arial" w:cs="Arial"/>
          <w:b/>
          <w:bCs/>
          <w:sz w:val="28"/>
          <w:szCs w:val="28"/>
        </w:rPr>
      </w:pPr>
    </w:p>
    <w:p w14:paraId="17FCF331" w14:textId="77777777" w:rsidR="00047493" w:rsidRDefault="00047493" w:rsidP="00D27847">
      <w:pPr>
        <w:spacing w:after="0" w:line="320" w:lineRule="atLeast"/>
        <w:jc w:val="both"/>
        <w:rPr>
          <w:rFonts w:ascii="Arial" w:hAnsi="Arial" w:cs="Arial"/>
          <w:b/>
          <w:bCs/>
          <w:sz w:val="28"/>
          <w:szCs w:val="28"/>
        </w:rPr>
      </w:pPr>
    </w:p>
    <w:p w14:paraId="720E4230" w14:textId="77777777" w:rsidR="00681CEE" w:rsidRDefault="00681CEE" w:rsidP="00D27847">
      <w:pPr>
        <w:spacing w:after="0" w:line="320" w:lineRule="atLeast"/>
        <w:jc w:val="both"/>
        <w:rPr>
          <w:rFonts w:ascii="Arial" w:hAnsi="Arial" w:cs="Arial"/>
          <w:b/>
          <w:bCs/>
          <w:sz w:val="28"/>
          <w:szCs w:val="28"/>
        </w:rPr>
      </w:pPr>
    </w:p>
    <w:p w14:paraId="195C6736" w14:textId="77777777" w:rsidR="00BD1659" w:rsidRDefault="00BD1659" w:rsidP="00D27847">
      <w:pPr>
        <w:spacing w:after="0" w:line="320" w:lineRule="atLeast"/>
        <w:jc w:val="both"/>
        <w:rPr>
          <w:rFonts w:ascii="Arial" w:hAnsi="Arial" w:cs="Arial"/>
          <w:b/>
          <w:bCs/>
          <w:sz w:val="28"/>
          <w:szCs w:val="28"/>
        </w:rPr>
      </w:pPr>
    </w:p>
    <w:p w14:paraId="06A216FE" w14:textId="371324B8" w:rsidR="00BD1659" w:rsidRDefault="00D41BB5" w:rsidP="00FC34DA">
      <w:pPr>
        <w:spacing w:after="0" w:line="320" w:lineRule="atLeast"/>
        <w:jc w:val="both"/>
        <w:rPr>
          <w:rFonts w:ascii="Arial" w:hAnsi="Arial" w:cs="Arial"/>
          <w:b/>
          <w:bCs/>
          <w:sz w:val="28"/>
          <w:szCs w:val="28"/>
        </w:rPr>
      </w:pPr>
      <w:r>
        <w:rPr>
          <w:rFonts w:ascii="Arial" w:hAnsi="Arial" w:cs="Arial"/>
          <w:b/>
          <w:bCs/>
          <w:sz w:val="28"/>
          <w:szCs w:val="28"/>
        </w:rPr>
        <w:lastRenderedPageBreak/>
        <w:t xml:space="preserve">1. </w:t>
      </w:r>
      <w:r w:rsidR="00BD1659">
        <w:rPr>
          <w:rFonts w:ascii="Arial" w:hAnsi="Arial" w:cs="Arial"/>
          <w:b/>
          <w:bCs/>
          <w:sz w:val="28"/>
          <w:szCs w:val="28"/>
        </w:rPr>
        <w:t>O ELECTREE</w:t>
      </w:r>
    </w:p>
    <w:p w14:paraId="7EA55185" w14:textId="7E811CC4" w:rsidR="00087569" w:rsidRDefault="00087569" w:rsidP="00FC34DA">
      <w:pPr>
        <w:spacing w:after="0" w:line="320" w:lineRule="atLeast"/>
        <w:jc w:val="both"/>
        <w:rPr>
          <w:rFonts w:ascii="Arial" w:eastAsia="inter" w:hAnsi="Arial" w:cs="Arial"/>
          <w:color w:val="000000"/>
          <w:sz w:val="22"/>
        </w:rPr>
      </w:pPr>
      <w:r w:rsidRPr="000B4001">
        <w:rPr>
          <w:rFonts w:ascii="Arial" w:eastAsia="inter" w:hAnsi="Arial" w:cs="Arial"/>
          <w:b/>
          <w:bCs/>
          <w:color w:val="000000"/>
          <w:sz w:val="22"/>
        </w:rPr>
        <w:t xml:space="preserve">Electree </w:t>
      </w:r>
      <w:proofErr w:type="spellStart"/>
      <w:r w:rsidRPr="000B4001">
        <w:rPr>
          <w:rFonts w:ascii="Arial" w:eastAsia="inter" w:hAnsi="Arial" w:cs="Arial"/>
          <w:b/>
          <w:bCs/>
          <w:color w:val="000000"/>
          <w:sz w:val="22"/>
        </w:rPr>
        <w:t>Power</w:t>
      </w:r>
      <w:proofErr w:type="spellEnd"/>
      <w:r w:rsidRPr="000B4001">
        <w:rPr>
          <w:rFonts w:ascii="Arial" w:eastAsia="inter" w:hAnsi="Arial" w:cs="Arial"/>
          <w:b/>
          <w:bCs/>
          <w:color w:val="000000"/>
          <w:sz w:val="22"/>
        </w:rPr>
        <w:t xml:space="preserve"> Group a.</w:t>
      </w:r>
      <w:r>
        <w:rPr>
          <w:rFonts w:ascii="Arial" w:eastAsia="inter" w:hAnsi="Arial" w:cs="Arial"/>
          <w:b/>
          <w:bCs/>
          <w:color w:val="000000"/>
          <w:sz w:val="22"/>
        </w:rPr>
        <w:t xml:space="preserve"> </w:t>
      </w:r>
      <w:r w:rsidRPr="000B4001">
        <w:rPr>
          <w:rFonts w:ascii="Arial" w:eastAsia="inter" w:hAnsi="Arial" w:cs="Arial"/>
          <w:b/>
          <w:bCs/>
          <w:color w:val="000000"/>
          <w:sz w:val="22"/>
        </w:rPr>
        <w:t>s.</w:t>
      </w:r>
      <w:r w:rsidRPr="00BB4837">
        <w:rPr>
          <w:rFonts w:ascii="Arial" w:eastAsia="inter" w:hAnsi="Arial" w:cs="Arial"/>
          <w:color w:val="000000"/>
          <w:sz w:val="22"/>
        </w:rPr>
        <w:t xml:space="preserve"> je český energetický holding založený roku 2025 na základech společnosti TRAMACO ENERGY s.</w:t>
      </w:r>
      <w:r>
        <w:rPr>
          <w:rFonts w:ascii="Arial" w:eastAsia="inter" w:hAnsi="Arial" w:cs="Arial"/>
          <w:color w:val="000000"/>
          <w:sz w:val="22"/>
        </w:rPr>
        <w:t xml:space="preserve"> </w:t>
      </w:r>
      <w:r w:rsidRPr="00BB4837">
        <w:rPr>
          <w:rFonts w:ascii="Arial" w:eastAsia="inter" w:hAnsi="Arial" w:cs="Arial"/>
          <w:color w:val="000000"/>
          <w:sz w:val="22"/>
        </w:rPr>
        <w:t>r.</w:t>
      </w:r>
      <w:r>
        <w:rPr>
          <w:rFonts w:ascii="Arial" w:eastAsia="inter" w:hAnsi="Arial" w:cs="Arial"/>
          <w:color w:val="000000"/>
          <w:sz w:val="22"/>
        </w:rPr>
        <w:t xml:space="preserve"> </w:t>
      </w:r>
      <w:r w:rsidRPr="00BB4837">
        <w:rPr>
          <w:rFonts w:ascii="Arial" w:eastAsia="inter" w:hAnsi="Arial" w:cs="Arial"/>
          <w:color w:val="000000"/>
          <w:sz w:val="22"/>
        </w:rPr>
        <w:t>o. (</w:t>
      </w:r>
      <w:r>
        <w:rPr>
          <w:rFonts w:ascii="Arial" w:eastAsia="inter" w:hAnsi="Arial" w:cs="Arial"/>
          <w:color w:val="000000"/>
          <w:sz w:val="22"/>
        </w:rPr>
        <w:t>založené v roce</w:t>
      </w:r>
      <w:r w:rsidRPr="00BB4837">
        <w:rPr>
          <w:rFonts w:ascii="Arial" w:eastAsia="inter" w:hAnsi="Arial" w:cs="Arial"/>
          <w:color w:val="000000"/>
          <w:sz w:val="22"/>
        </w:rPr>
        <w:t xml:space="preserve"> 2020) pod vedením investora a</w:t>
      </w:r>
      <w:r>
        <w:rPr>
          <w:rFonts w:ascii="Arial" w:eastAsia="inter" w:hAnsi="Arial" w:cs="Arial"/>
          <w:color w:val="000000"/>
          <w:sz w:val="22"/>
        </w:rPr>
        <w:t> </w:t>
      </w:r>
      <w:r w:rsidRPr="00BB4837">
        <w:rPr>
          <w:rFonts w:ascii="Arial" w:eastAsia="inter" w:hAnsi="Arial" w:cs="Arial"/>
          <w:color w:val="000000"/>
          <w:sz w:val="22"/>
        </w:rPr>
        <w:t xml:space="preserve">podnikatele Lukáše Nováka a jeho investiční skupiny </w:t>
      </w:r>
      <w:proofErr w:type="spellStart"/>
      <w:r w:rsidRPr="00BB4837">
        <w:rPr>
          <w:rFonts w:ascii="Arial" w:eastAsia="inter" w:hAnsi="Arial" w:cs="Arial"/>
          <w:color w:val="000000"/>
          <w:sz w:val="22"/>
        </w:rPr>
        <w:t>InTeFi</w:t>
      </w:r>
      <w:proofErr w:type="spellEnd"/>
      <w:r w:rsidRPr="00BB4837">
        <w:rPr>
          <w:rFonts w:ascii="Arial" w:eastAsia="inter" w:hAnsi="Arial" w:cs="Arial"/>
          <w:color w:val="000000"/>
          <w:sz w:val="22"/>
        </w:rPr>
        <w:t xml:space="preserve"> </w:t>
      </w:r>
      <w:proofErr w:type="spellStart"/>
      <w:r w:rsidRPr="00BB4837">
        <w:rPr>
          <w:rFonts w:ascii="Arial" w:eastAsia="inter" w:hAnsi="Arial" w:cs="Arial"/>
          <w:color w:val="000000"/>
          <w:sz w:val="22"/>
        </w:rPr>
        <w:t>Capital</w:t>
      </w:r>
      <w:proofErr w:type="spellEnd"/>
      <w:r w:rsidRPr="00BB4837">
        <w:rPr>
          <w:rFonts w:ascii="Arial" w:eastAsia="inter" w:hAnsi="Arial" w:cs="Arial"/>
          <w:color w:val="000000"/>
          <w:sz w:val="22"/>
        </w:rPr>
        <w:t xml:space="preserve"> a.</w:t>
      </w:r>
      <w:r>
        <w:rPr>
          <w:rFonts w:ascii="Arial" w:eastAsia="inter" w:hAnsi="Arial" w:cs="Arial"/>
          <w:color w:val="000000"/>
          <w:sz w:val="22"/>
        </w:rPr>
        <w:t xml:space="preserve"> </w:t>
      </w:r>
      <w:r w:rsidRPr="00BB4837">
        <w:rPr>
          <w:rFonts w:ascii="Arial" w:eastAsia="inter" w:hAnsi="Arial" w:cs="Arial"/>
          <w:color w:val="000000"/>
          <w:sz w:val="22"/>
        </w:rPr>
        <w:t xml:space="preserve">s. </w:t>
      </w:r>
      <w:r w:rsidR="00DD2CA5">
        <w:rPr>
          <w:rFonts w:ascii="Arial" w:eastAsia="inter" w:hAnsi="Arial" w:cs="Arial"/>
          <w:color w:val="000000"/>
          <w:sz w:val="22"/>
        </w:rPr>
        <w:t>Od svého založení</w:t>
      </w:r>
      <w:r w:rsidR="00537F63">
        <w:rPr>
          <w:rFonts w:ascii="Arial" w:eastAsia="inter" w:hAnsi="Arial" w:cs="Arial"/>
          <w:color w:val="000000"/>
          <w:sz w:val="22"/>
        </w:rPr>
        <w:t xml:space="preserve"> se skupina vypracovala na jednoho z předních aktérů</w:t>
      </w:r>
      <w:r w:rsidR="00D56EFE">
        <w:rPr>
          <w:rFonts w:ascii="Arial" w:eastAsia="inter" w:hAnsi="Arial" w:cs="Arial"/>
          <w:color w:val="000000"/>
          <w:sz w:val="22"/>
        </w:rPr>
        <w:t xml:space="preserve"> tuzemského energetického trhu</w:t>
      </w:r>
      <w:r w:rsidR="00BF73FA">
        <w:rPr>
          <w:rFonts w:ascii="Arial" w:eastAsia="inter" w:hAnsi="Arial" w:cs="Arial"/>
          <w:color w:val="000000"/>
          <w:sz w:val="22"/>
        </w:rPr>
        <w:t>.</w:t>
      </w:r>
    </w:p>
    <w:p w14:paraId="03D9B113" w14:textId="77777777" w:rsidR="00A23AD1" w:rsidRDefault="00A23AD1" w:rsidP="00FC34DA">
      <w:pPr>
        <w:spacing w:after="0" w:line="320" w:lineRule="atLeast"/>
        <w:jc w:val="both"/>
        <w:rPr>
          <w:rFonts w:ascii="Arial" w:eastAsia="inter" w:hAnsi="Arial" w:cs="Arial"/>
          <w:color w:val="000000"/>
          <w:sz w:val="22"/>
        </w:rPr>
      </w:pPr>
    </w:p>
    <w:p w14:paraId="27354771" w14:textId="1392DA9F" w:rsidR="00087569" w:rsidRDefault="00087569" w:rsidP="00FC34DA">
      <w:pPr>
        <w:spacing w:after="0" w:line="320" w:lineRule="atLeast"/>
        <w:jc w:val="both"/>
        <w:rPr>
          <w:rFonts w:ascii="Arial" w:hAnsi="Arial" w:cs="Arial"/>
          <w:sz w:val="22"/>
        </w:rPr>
      </w:pPr>
      <w:r w:rsidRPr="00BB4837">
        <w:rPr>
          <w:rFonts w:ascii="Arial" w:eastAsia="inter" w:hAnsi="Arial" w:cs="Arial"/>
          <w:color w:val="000000"/>
          <w:sz w:val="22"/>
        </w:rPr>
        <w:t xml:space="preserve">Holding představuje ambiciózní a inovativní </w:t>
      </w:r>
      <w:r w:rsidRPr="00C05F25">
        <w:rPr>
          <w:rFonts w:ascii="Arial" w:eastAsia="inter" w:hAnsi="Arial" w:cs="Arial"/>
          <w:color w:val="000000"/>
          <w:sz w:val="22"/>
          <w:u w:val="single"/>
        </w:rPr>
        <w:t>ekosystém energetických společností,</w:t>
      </w:r>
      <w:r w:rsidRPr="00BB4837">
        <w:rPr>
          <w:rFonts w:ascii="Arial" w:eastAsia="inter" w:hAnsi="Arial" w:cs="Arial"/>
          <w:color w:val="000000"/>
          <w:sz w:val="22"/>
        </w:rPr>
        <w:t xml:space="preserve"> který strategicky pokrývá celý hodnotový řetězec moderní energetiky – od dodávek až po energetickou flexibilitu </w:t>
      </w:r>
      <w:r>
        <w:rPr>
          <w:rFonts w:ascii="Arial" w:eastAsia="inter" w:hAnsi="Arial" w:cs="Arial"/>
          <w:color w:val="000000"/>
          <w:sz w:val="22"/>
        </w:rPr>
        <w:t xml:space="preserve">a </w:t>
      </w:r>
      <w:r w:rsidRPr="00BB4837">
        <w:rPr>
          <w:rFonts w:ascii="Arial" w:eastAsia="inter" w:hAnsi="Arial" w:cs="Arial"/>
          <w:color w:val="000000"/>
          <w:sz w:val="22"/>
        </w:rPr>
        <w:t>nejmodernější technologie sloužící stabilizaci sítě.</w:t>
      </w:r>
      <w:bookmarkStart w:id="0" w:name="fnref1"/>
      <w:bookmarkStart w:id="1" w:name="fnref2"/>
      <w:bookmarkStart w:id="2" w:name="fnref3"/>
      <w:bookmarkStart w:id="3" w:name="fnref4"/>
      <w:bookmarkStart w:id="4" w:name="fnref5"/>
      <w:bookmarkEnd w:id="0"/>
      <w:bookmarkEnd w:id="1"/>
      <w:bookmarkEnd w:id="2"/>
      <w:bookmarkEnd w:id="3"/>
      <w:bookmarkEnd w:id="4"/>
      <w:r w:rsidRPr="00BB4837">
        <w:rPr>
          <w:rFonts w:ascii="Arial" w:hAnsi="Arial" w:cs="Arial"/>
          <w:sz w:val="22"/>
        </w:rPr>
        <w:t xml:space="preserve"> </w:t>
      </w:r>
    </w:p>
    <w:p w14:paraId="0B10F0B1" w14:textId="77777777" w:rsidR="00A23AD1" w:rsidRPr="00BB4837" w:rsidRDefault="00A23AD1" w:rsidP="00FC34DA">
      <w:pPr>
        <w:spacing w:after="0" w:line="320" w:lineRule="atLeast"/>
        <w:jc w:val="both"/>
        <w:rPr>
          <w:rFonts w:ascii="Arial" w:hAnsi="Arial" w:cs="Arial"/>
          <w:sz w:val="22"/>
        </w:rPr>
      </w:pPr>
    </w:p>
    <w:p w14:paraId="420271B9" w14:textId="77777777" w:rsidR="00087569" w:rsidRPr="00A23AD1" w:rsidRDefault="00087569" w:rsidP="00FC34DA">
      <w:pPr>
        <w:spacing w:after="0" w:line="320" w:lineRule="atLeast"/>
        <w:jc w:val="both"/>
        <w:rPr>
          <w:rFonts w:ascii="Arial" w:hAnsi="Arial" w:cs="Arial"/>
          <w:sz w:val="22"/>
          <w:u w:val="single"/>
        </w:rPr>
      </w:pPr>
      <w:r w:rsidRPr="00BB4837">
        <w:rPr>
          <w:rFonts w:ascii="Arial" w:eastAsia="inter" w:hAnsi="Arial" w:cs="Arial"/>
          <w:color w:val="000000"/>
          <w:sz w:val="22"/>
        </w:rPr>
        <w:t>Skupina vznikla v době zásadních změn českého energetického sektoru</w:t>
      </w:r>
      <w:r>
        <w:rPr>
          <w:rFonts w:ascii="Arial" w:eastAsia="inter" w:hAnsi="Arial" w:cs="Arial"/>
          <w:color w:val="000000"/>
          <w:sz w:val="22"/>
        </w:rPr>
        <w:t>. V</w:t>
      </w:r>
      <w:r w:rsidRPr="00BB4837">
        <w:rPr>
          <w:rFonts w:ascii="Arial" w:eastAsia="inter" w:hAnsi="Arial" w:cs="Arial"/>
          <w:color w:val="000000"/>
          <w:sz w:val="22"/>
        </w:rPr>
        <w:t xml:space="preserve"> tomto dynamickém prostředí poskytuje Electree </w:t>
      </w:r>
      <w:proofErr w:type="spellStart"/>
      <w:r w:rsidRPr="00BB4837">
        <w:rPr>
          <w:rFonts w:ascii="Arial" w:eastAsia="inter" w:hAnsi="Arial" w:cs="Arial"/>
          <w:color w:val="000000"/>
          <w:sz w:val="22"/>
        </w:rPr>
        <w:t>Power</w:t>
      </w:r>
      <w:proofErr w:type="spellEnd"/>
      <w:r w:rsidRPr="00BB4837">
        <w:rPr>
          <w:rFonts w:ascii="Arial" w:eastAsia="inter" w:hAnsi="Arial" w:cs="Arial"/>
          <w:color w:val="000000"/>
          <w:sz w:val="22"/>
        </w:rPr>
        <w:t xml:space="preserve"> Group </w:t>
      </w:r>
      <w:r w:rsidRPr="00C05F25">
        <w:rPr>
          <w:rFonts w:ascii="Arial" w:eastAsia="inter" w:hAnsi="Arial" w:cs="Arial"/>
          <w:color w:val="000000"/>
          <w:sz w:val="22"/>
          <w:u w:val="single"/>
        </w:rPr>
        <w:t>komplexní řešení</w:t>
      </w:r>
      <w:r w:rsidRPr="00BB4837">
        <w:rPr>
          <w:rFonts w:ascii="Arial" w:eastAsia="inter" w:hAnsi="Arial" w:cs="Arial"/>
          <w:color w:val="000000"/>
          <w:sz w:val="22"/>
        </w:rPr>
        <w:t xml:space="preserve"> pro energetickou transformaci prostřednictvím </w:t>
      </w:r>
      <w:r w:rsidRPr="00A23AD1">
        <w:rPr>
          <w:rFonts w:ascii="Arial" w:eastAsia="inter" w:hAnsi="Arial" w:cs="Arial"/>
          <w:color w:val="000000"/>
          <w:sz w:val="22"/>
          <w:u w:val="single"/>
        </w:rPr>
        <w:t>několika klíčových firem</w:t>
      </w:r>
      <w:bookmarkStart w:id="5" w:name="fnref6"/>
      <w:bookmarkStart w:id="6" w:name="fnref7"/>
      <w:bookmarkEnd w:id="5"/>
      <w:bookmarkEnd w:id="6"/>
      <w:r w:rsidRPr="00A23AD1">
        <w:rPr>
          <w:rFonts w:ascii="Arial" w:eastAsia="inter" w:hAnsi="Arial" w:cs="Arial"/>
          <w:color w:val="000000"/>
          <w:sz w:val="22"/>
          <w:u w:val="single"/>
        </w:rPr>
        <w:t>:</w:t>
      </w:r>
      <w:r w:rsidRPr="00A23AD1">
        <w:rPr>
          <w:rFonts w:ascii="Arial" w:hAnsi="Arial" w:cs="Arial"/>
          <w:sz w:val="22"/>
          <w:u w:val="single"/>
        </w:rPr>
        <w:t xml:space="preserve"> </w:t>
      </w:r>
    </w:p>
    <w:p w14:paraId="72D19E78" w14:textId="3680B36D" w:rsidR="00087569" w:rsidRPr="00BF7876" w:rsidRDefault="00087569" w:rsidP="00BF7876">
      <w:pPr>
        <w:pStyle w:val="Odstavecseseznamem"/>
        <w:numPr>
          <w:ilvl w:val="0"/>
          <w:numId w:val="7"/>
        </w:numPr>
        <w:spacing w:after="0" w:line="320" w:lineRule="atLeast"/>
        <w:jc w:val="both"/>
        <w:rPr>
          <w:rFonts w:ascii="Arial" w:hAnsi="Arial" w:cs="Arial"/>
          <w:sz w:val="22"/>
        </w:rPr>
      </w:pPr>
      <w:r w:rsidRPr="00BF7876">
        <w:rPr>
          <w:rFonts w:ascii="Arial" w:eastAsia="inter" w:hAnsi="Arial" w:cs="Arial"/>
          <w:b/>
          <w:bCs/>
          <w:color w:val="000000"/>
          <w:sz w:val="22"/>
        </w:rPr>
        <w:t>Electree Smart s. r. o.</w:t>
      </w:r>
      <w:r w:rsidRPr="00BF7876">
        <w:rPr>
          <w:rFonts w:ascii="Arial" w:eastAsia="inter" w:hAnsi="Arial" w:cs="Arial"/>
          <w:color w:val="000000"/>
          <w:sz w:val="22"/>
        </w:rPr>
        <w:t xml:space="preserve"> a</w:t>
      </w:r>
      <w:r w:rsidRPr="00BF7876">
        <w:rPr>
          <w:rFonts w:ascii="Arial" w:eastAsia="inter" w:hAnsi="Arial" w:cs="Arial"/>
          <w:b/>
          <w:bCs/>
          <w:color w:val="000000"/>
          <w:sz w:val="22"/>
        </w:rPr>
        <w:t xml:space="preserve"> TRAMACO ENERGY s. r. o.</w:t>
      </w:r>
      <w:r w:rsidRPr="00BF7876">
        <w:rPr>
          <w:rFonts w:ascii="Arial" w:eastAsia="inter" w:hAnsi="Arial" w:cs="Arial"/>
          <w:color w:val="000000"/>
          <w:sz w:val="22"/>
        </w:rPr>
        <w:t xml:space="preserve"> provozující značku Electree fungují jako </w:t>
      </w:r>
      <w:r w:rsidRPr="00BF7876">
        <w:rPr>
          <w:rFonts w:ascii="Arial" w:eastAsia="inter" w:hAnsi="Arial" w:cs="Arial"/>
          <w:color w:val="000000"/>
          <w:sz w:val="22"/>
          <w:u w:val="single"/>
        </w:rPr>
        <w:t>transparentní obchodník se zelenou energií</w:t>
      </w:r>
      <w:r w:rsidRPr="00BF7876">
        <w:rPr>
          <w:rFonts w:ascii="Arial" w:eastAsia="inter" w:hAnsi="Arial" w:cs="Arial"/>
          <w:color w:val="000000"/>
          <w:sz w:val="22"/>
        </w:rPr>
        <w:t xml:space="preserve"> a poskytují dodávky elektřiny i plynu aktuálně již více než 30 000 zákazníkům</w:t>
      </w:r>
      <w:r w:rsidR="00BF73FA" w:rsidRPr="00BF7876">
        <w:rPr>
          <w:rFonts w:ascii="Arial" w:eastAsia="inter" w:hAnsi="Arial" w:cs="Arial"/>
          <w:color w:val="000000"/>
          <w:sz w:val="22"/>
        </w:rPr>
        <w:t xml:space="preserve"> po celé České repub</w:t>
      </w:r>
      <w:r w:rsidR="00351052" w:rsidRPr="00BF7876">
        <w:rPr>
          <w:rFonts w:ascii="Arial" w:eastAsia="inter" w:hAnsi="Arial" w:cs="Arial"/>
          <w:color w:val="000000"/>
          <w:sz w:val="22"/>
        </w:rPr>
        <w:t>l</w:t>
      </w:r>
      <w:r w:rsidR="00BF73FA" w:rsidRPr="00BF7876">
        <w:rPr>
          <w:rFonts w:ascii="Arial" w:eastAsia="inter" w:hAnsi="Arial" w:cs="Arial"/>
          <w:color w:val="000000"/>
          <w:sz w:val="22"/>
        </w:rPr>
        <w:t>ice</w:t>
      </w:r>
      <w:r w:rsidRPr="00BF7876">
        <w:rPr>
          <w:rFonts w:ascii="Arial" w:eastAsia="inter" w:hAnsi="Arial" w:cs="Arial"/>
          <w:color w:val="000000"/>
          <w:sz w:val="22"/>
        </w:rPr>
        <w:t>. Současně zajišťují férový výkup elektřiny z obnovitelných zdrojů bez skrytých poplatků.</w:t>
      </w:r>
    </w:p>
    <w:p w14:paraId="6EB960BF" w14:textId="50476B02" w:rsidR="00087569" w:rsidRPr="00BF7876" w:rsidRDefault="00087569" w:rsidP="00BF7876">
      <w:pPr>
        <w:pStyle w:val="Odstavecseseznamem"/>
        <w:numPr>
          <w:ilvl w:val="0"/>
          <w:numId w:val="7"/>
        </w:numPr>
        <w:spacing w:after="0" w:line="320" w:lineRule="atLeast"/>
        <w:jc w:val="both"/>
        <w:rPr>
          <w:rFonts w:ascii="Arial" w:hAnsi="Arial" w:cs="Arial"/>
          <w:spacing w:val="1"/>
          <w:sz w:val="22"/>
        </w:rPr>
      </w:pPr>
      <w:r w:rsidRPr="00BF7876">
        <w:rPr>
          <w:rFonts w:ascii="Arial" w:hAnsi="Arial" w:cs="Arial"/>
          <w:spacing w:val="1"/>
          <w:sz w:val="22"/>
        </w:rPr>
        <w:t xml:space="preserve">Významným prvkem holdingu je projekt </w:t>
      </w:r>
      <w:r w:rsidRPr="00BF7876">
        <w:rPr>
          <w:rFonts w:ascii="Arial" w:hAnsi="Arial" w:cs="Arial"/>
          <w:spacing w:val="1"/>
          <w:sz w:val="22"/>
          <w:u w:val="single"/>
        </w:rPr>
        <w:t>Bateree.cz</w:t>
      </w:r>
      <w:r w:rsidRPr="00BF7876">
        <w:rPr>
          <w:rFonts w:ascii="Arial" w:hAnsi="Arial" w:cs="Arial"/>
          <w:spacing w:val="1"/>
          <w:sz w:val="22"/>
        </w:rPr>
        <w:t>, který se zaměřuje na bateriová úložiště nové generace. Jde o jedno z nejpokročilejších a nejspolehlivějších řešení v</w:t>
      </w:r>
      <w:r w:rsidR="009639DB">
        <w:rPr>
          <w:rFonts w:ascii="Arial" w:hAnsi="Arial" w:cs="Arial"/>
          <w:spacing w:val="1"/>
          <w:sz w:val="22"/>
        </w:rPr>
        <w:t> </w:t>
      </w:r>
      <w:r w:rsidRPr="00BF7876">
        <w:rPr>
          <w:rFonts w:ascii="Arial" w:hAnsi="Arial" w:cs="Arial"/>
          <w:spacing w:val="1"/>
          <w:sz w:val="22"/>
        </w:rPr>
        <w:t xml:space="preserve">oblasti rychle narůstající poptávky po službách výkonové rovnováhy (SVR) v České republice. </w:t>
      </w:r>
      <w:proofErr w:type="spellStart"/>
      <w:r w:rsidRPr="00BF7876">
        <w:rPr>
          <w:rFonts w:ascii="Arial" w:hAnsi="Arial" w:cs="Arial"/>
          <w:spacing w:val="1"/>
          <w:sz w:val="22"/>
        </w:rPr>
        <w:t>Bateree</w:t>
      </w:r>
      <w:proofErr w:type="spellEnd"/>
      <w:r w:rsidRPr="00BF7876">
        <w:rPr>
          <w:rFonts w:ascii="Arial" w:hAnsi="Arial" w:cs="Arial"/>
          <w:spacing w:val="1"/>
          <w:sz w:val="22"/>
        </w:rPr>
        <w:t xml:space="preserve"> nabízí široké portfolio systémů, které dokážou flexibilně reagovat na potřeby trhu i zákazníků a zároveň představují atraktivní investiční příležitost s</w:t>
      </w:r>
      <w:r w:rsidR="009639DB">
        <w:rPr>
          <w:rFonts w:ascii="Arial" w:hAnsi="Arial" w:cs="Arial"/>
          <w:spacing w:val="1"/>
          <w:sz w:val="22"/>
        </w:rPr>
        <w:t> </w:t>
      </w:r>
      <w:r w:rsidRPr="00BF7876">
        <w:rPr>
          <w:rFonts w:ascii="Arial" w:hAnsi="Arial" w:cs="Arial"/>
          <w:spacing w:val="1"/>
          <w:sz w:val="22"/>
        </w:rPr>
        <w:t xml:space="preserve">garantovanými výnosy. </w:t>
      </w:r>
    </w:p>
    <w:p w14:paraId="58C162AA" w14:textId="63573271" w:rsidR="00087569" w:rsidRPr="00BF7876" w:rsidRDefault="00087569" w:rsidP="00BF7876">
      <w:pPr>
        <w:pStyle w:val="Odstavecseseznamem"/>
        <w:numPr>
          <w:ilvl w:val="0"/>
          <w:numId w:val="7"/>
        </w:numPr>
        <w:spacing w:after="0" w:line="320" w:lineRule="atLeast"/>
        <w:jc w:val="both"/>
        <w:rPr>
          <w:rFonts w:ascii="Arial" w:hAnsi="Arial" w:cs="Arial"/>
          <w:spacing w:val="1"/>
          <w:sz w:val="22"/>
        </w:rPr>
      </w:pPr>
      <w:r w:rsidRPr="00BF7876">
        <w:rPr>
          <w:rFonts w:ascii="Arial" w:hAnsi="Arial" w:cs="Arial"/>
          <w:b/>
          <w:bCs/>
          <w:spacing w:val="1"/>
          <w:sz w:val="22"/>
        </w:rPr>
        <w:t xml:space="preserve">Electree </w:t>
      </w:r>
      <w:proofErr w:type="spellStart"/>
      <w:r w:rsidRPr="00BF7876">
        <w:rPr>
          <w:rFonts w:ascii="Arial" w:hAnsi="Arial" w:cs="Arial"/>
          <w:b/>
          <w:bCs/>
          <w:spacing w:val="1"/>
          <w:sz w:val="22"/>
        </w:rPr>
        <w:t>Connect</w:t>
      </w:r>
      <w:proofErr w:type="spellEnd"/>
      <w:r w:rsidRPr="00BF7876">
        <w:rPr>
          <w:rFonts w:ascii="Arial" w:hAnsi="Arial" w:cs="Arial"/>
          <w:b/>
          <w:bCs/>
          <w:spacing w:val="1"/>
          <w:sz w:val="22"/>
        </w:rPr>
        <w:t xml:space="preserve"> s. r. o.</w:t>
      </w:r>
      <w:r w:rsidRPr="00BF7876">
        <w:rPr>
          <w:rFonts w:ascii="Arial" w:hAnsi="Arial" w:cs="Arial"/>
          <w:spacing w:val="1"/>
          <w:sz w:val="22"/>
        </w:rPr>
        <w:t xml:space="preserve"> provozuje systém chytrého řízení energie pod značkou/produktovým názvem </w:t>
      </w:r>
      <w:r w:rsidRPr="00BF7876">
        <w:rPr>
          <w:rFonts w:ascii="Arial" w:hAnsi="Arial" w:cs="Arial"/>
          <w:spacing w:val="1"/>
          <w:sz w:val="22"/>
          <w:u w:val="single"/>
        </w:rPr>
        <w:t>Electree Pulse</w:t>
      </w:r>
      <w:r w:rsidRPr="00BF7876">
        <w:rPr>
          <w:rFonts w:ascii="Arial" w:hAnsi="Arial" w:cs="Arial"/>
          <w:spacing w:val="1"/>
          <w:sz w:val="22"/>
        </w:rPr>
        <w:t>. Ten je navržen tak, aby zákazníkům (nejen) s</w:t>
      </w:r>
      <w:r w:rsidR="00A23AD1" w:rsidRPr="00BF7876">
        <w:rPr>
          <w:rFonts w:ascii="Arial" w:hAnsi="Arial" w:cs="Arial"/>
          <w:spacing w:val="1"/>
          <w:sz w:val="22"/>
        </w:rPr>
        <w:t> </w:t>
      </w:r>
      <w:r w:rsidRPr="00BF7876">
        <w:rPr>
          <w:rFonts w:ascii="Arial" w:hAnsi="Arial" w:cs="Arial"/>
          <w:spacing w:val="1"/>
          <w:sz w:val="22"/>
        </w:rPr>
        <w:t xml:space="preserve">fotovoltaickými elektrárnami </w:t>
      </w:r>
      <w:r w:rsidR="00357BAA" w:rsidRPr="00BF7876">
        <w:rPr>
          <w:rFonts w:ascii="Arial" w:hAnsi="Arial" w:cs="Arial"/>
          <w:spacing w:val="1"/>
          <w:sz w:val="22"/>
        </w:rPr>
        <w:t xml:space="preserve">(FVE) </w:t>
      </w:r>
      <w:r w:rsidRPr="00BF7876">
        <w:rPr>
          <w:rFonts w:ascii="Arial" w:hAnsi="Arial" w:cs="Arial"/>
          <w:spacing w:val="1"/>
          <w:sz w:val="22"/>
        </w:rPr>
        <w:t xml:space="preserve">přinášel skutečnou hodnotu díky optimalizaci řízení domácností či podniků a jejich provozu. </w:t>
      </w:r>
    </w:p>
    <w:p w14:paraId="0DF30787" w14:textId="77777777" w:rsidR="00087569" w:rsidRPr="00BF7876" w:rsidRDefault="00087569" w:rsidP="00BF7876">
      <w:pPr>
        <w:pStyle w:val="Odstavecseseznamem"/>
        <w:numPr>
          <w:ilvl w:val="0"/>
          <w:numId w:val="7"/>
        </w:numPr>
        <w:spacing w:after="0" w:line="320" w:lineRule="atLeast"/>
        <w:jc w:val="both"/>
        <w:rPr>
          <w:rFonts w:ascii="Arial" w:eastAsia="inter" w:hAnsi="Arial" w:cs="Arial"/>
          <w:color w:val="000000"/>
          <w:sz w:val="22"/>
        </w:rPr>
      </w:pPr>
      <w:r w:rsidRPr="00BF7876">
        <w:rPr>
          <w:rFonts w:ascii="Arial" w:eastAsia="inter" w:hAnsi="Arial" w:cs="Arial"/>
          <w:b/>
          <w:bCs/>
          <w:color w:val="000000"/>
          <w:sz w:val="22"/>
        </w:rPr>
        <w:t>Electree Solar s. r. o.</w:t>
      </w:r>
      <w:r w:rsidRPr="00BF7876">
        <w:rPr>
          <w:rFonts w:ascii="Arial" w:eastAsia="inter" w:hAnsi="Arial" w:cs="Arial"/>
          <w:color w:val="000000"/>
          <w:sz w:val="22"/>
        </w:rPr>
        <w:t xml:space="preserve"> se specializuje na projektování, instalaci a servis fotovoltaických elektráren pro domácnosti i firmy a také na implementaci chytrého řízení Electree Pulse.</w:t>
      </w:r>
    </w:p>
    <w:p w14:paraId="3F746B82" w14:textId="77777777" w:rsidR="00087569" w:rsidRPr="00BF7876" w:rsidRDefault="00087569" w:rsidP="00BF7876">
      <w:pPr>
        <w:pStyle w:val="Odstavecseseznamem"/>
        <w:numPr>
          <w:ilvl w:val="0"/>
          <w:numId w:val="7"/>
        </w:numPr>
        <w:spacing w:after="0" w:line="320" w:lineRule="atLeast"/>
        <w:jc w:val="both"/>
        <w:rPr>
          <w:rFonts w:ascii="Arial" w:hAnsi="Arial" w:cs="Arial"/>
          <w:sz w:val="22"/>
        </w:rPr>
      </w:pPr>
      <w:r w:rsidRPr="00BF7876">
        <w:rPr>
          <w:rFonts w:ascii="Arial" w:eastAsia="inter" w:hAnsi="Arial" w:cs="Arial"/>
          <w:b/>
          <w:bCs/>
          <w:color w:val="000000"/>
          <w:sz w:val="22"/>
        </w:rPr>
        <w:t xml:space="preserve">Electree </w:t>
      </w:r>
      <w:proofErr w:type="spellStart"/>
      <w:r w:rsidRPr="00BF7876">
        <w:rPr>
          <w:rFonts w:ascii="Arial" w:eastAsia="inter" w:hAnsi="Arial" w:cs="Arial"/>
          <w:b/>
          <w:bCs/>
          <w:color w:val="000000"/>
          <w:sz w:val="22"/>
        </w:rPr>
        <w:t>Heating</w:t>
      </w:r>
      <w:proofErr w:type="spellEnd"/>
      <w:r w:rsidRPr="00BF7876">
        <w:rPr>
          <w:rFonts w:ascii="Arial" w:eastAsia="inter" w:hAnsi="Arial" w:cs="Arial"/>
          <w:b/>
          <w:bCs/>
          <w:color w:val="000000"/>
          <w:sz w:val="22"/>
        </w:rPr>
        <w:t xml:space="preserve"> &amp; </w:t>
      </w:r>
      <w:proofErr w:type="spellStart"/>
      <w:r w:rsidRPr="00BF7876">
        <w:rPr>
          <w:rFonts w:ascii="Arial" w:eastAsia="inter" w:hAnsi="Arial" w:cs="Arial"/>
          <w:b/>
          <w:bCs/>
          <w:color w:val="000000"/>
          <w:sz w:val="22"/>
        </w:rPr>
        <w:t>Cooling</w:t>
      </w:r>
      <w:proofErr w:type="spellEnd"/>
      <w:r w:rsidRPr="00BF7876">
        <w:rPr>
          <w:rFonts w:ascii="Arial" w:eastAsia="inter" w:hAnsi="Arial" w:cs="Arial"/>
          <w:b/>
          <w:bCs/>
          <w:color w:val="000000"/>
          <w:sz w:val="22"/>
        </w:rPr>
        <w:t xml:space="preserve"> s. r. o.</w:t>
      </w:r>
      <w:r w:rsidRPr="00BF7876">
        <w:rPr>
          <w:rFonts w:ascii="Arial" w:eastAsia="inter" w:hAnsi="Arial" w:cs="Arial"/>
          <w:color w:val="000000"/>
          <w:sz w:val="22"/>
        </w:rPr>
        <w:t xml:space="preserve"> se zaměřuje na chytré kotelny vybavené tepelnými čerpadly a na inteligentní řízení vytápění, využívající moderní regulační technologie pro optimalizaci spotřeby energie v souladu s trendy dekarbonizace teplárenství.</w:t>
      </w:r>
      <w:bookmarkStart w:id="7" w:name="fnref9:1"/>
      <w:bookmarkEnd w:id="7"/>
      <w:r w:rsidRPr="00BF7876">
        <w:rPr>
          <w:rFonts w:ascii="Arial" w:hAnsi="Arial" w:cs="Arial"/>
          <w:sz w:val="22"/>
        </w:rPr>
        <w:t xml:space="preserve"> </w:t>
      </w:r>
    </w:p>
    <w:p w14:paraId="38D099EB" w14:textId="77777777" w:rsidR="00A70CFE" w:rsidRDefault="00A70CFE" w:rsidP="00FC34DA">
      <w:pPr>
        <w:spacing w:after="0" w:line="320" w:lineRule="atLeast"/>
        <w:jc w:val="both"/>
        <w:rPr>
          <w:rFonts w:ascii="Arial" w:hAnsi="Arial" w:cs="Arial"/>
          <w:b/>
          <w:bCs/>
          <w:sz w:val="28"/>
          <w:szCs w:val="28"/>
        </w:rPr>
      </w:pPr>
    </w:p>
    <w:p w14:paraId="525460E3" w14:textId="0330133F" w:rsidR="0026464C" w:rsidRDefault="00366024" w:rsidP="00FC34DA">
      <w:pPr>
        <w:spacing w:after="0" w:line="320" w:lineRule="atLeast"/>
        <w:jc w:val="both"/>
        <w:rPr>
          <w:rFonts w:ascii="Arial" w:hAnsi="Arial" w:cs="Arial"/>
          <w:b/>
          <w:bCs/>
          <w:caps/>
          <w:sz w:val="22"/>
          <w:szCs w:val="22"/>
        </w:rPr>
      </w:pPr>
      <w:r>
        <w:rPr>
          <w:rFonts w:ascii="Arial" w:hAnsi="Arial" w:cs="Arial"/>
          <w:b/>
          <w:bCs/>
          <w:caps/>
          <w:sz w:val="22"/>
          <w:szCs w:val="22"/>
        </w:rPr>
        <w:t xml:space="preserve">AKTUÁLNÍ STAV, </w:t>
      </w:r>
      <w:r w:rsidR="00504D50" w:rsidRPr="00504D50">
        <w:rPr>
          <w:rFonts w:ascii="Arial" w:hAnsi="Arial" w:cs="Arial"/>
          <w:b/>
          <w:bCs/>
          <w:caps/>
          <w:sz w:val="22"/>
          <w:szCs w:val="22"/>
        </w:rPr>
        <w:t>Plány a v</w:t>
      </w:r>
      <w:r w:rsidR="00DA3922" w:rsidRPr="00504D50">
        <w:rPr>
          <w:rFonts w:ascii="Arial" w:hAnsi="Arial" w:cs="Arial"/>
          <w:b/>
          <w:bCs/>
          <w:caps/>
          <w:sz w:val="22"/>
          <w:szCs w:val="22"/>
        </w:rPr>
        <w:t xml:space="preserve">ize </w:t>
      </w:r>
      <w:r w:rsidR="00504D50" w:rsidRPr="00504D50">
        <w:rPr>
          <w:rFonts w:ascii="Arial" w:hAnsi="Arial" w:cs="Arial"/>
          <w:b/>
          <w:bCs/>
          <w:caps/>
          <w:sz w:val="22"/>
          <w:szCs w:val="22"/>
        </w:rPr>
        <w:t>Electree</w:t>
      </w:r>
    </w:p>
    <w:p w14:paraId="04DFEE56" w14:textId="35DC2BB3" w:rsidR="00221691" w:rsidRDefault="00B4060D" w:rsidP="00FC34DA">
      <w:pPr>
        <w:spacing w:after="0" w:line="320" w:lineRule="atLeast"/>
        <w:jc w:val="both"/>
        <w:rPr>
          <w:rFonts w:ascii="Arial" w:hAnsi="Arial" w:cs="Arial"/>
          <w:sz w:val="22"/>
          <w:szCs w:val="22"/>
        </w:rPr>
      </w:pPr>
      <w:r w:rsidRPr="25A0F833">
        <w:rPr>
          <w:rFonts w:ascii="Arial" w:hAnsi="Arial" w:cs="Arial"/>
          <w:caps/>
          <w:sz w:val="22"/>
          <w:szCs w:val="22"/>
        </w:rPr>
        <w:t>S</w:t>
      </w:r>
      <w:r w:rsidRPr="25A0F833">
        <w:rPr>
          <w:rFonts w:ascii="Arial" w:hAnsi="Arial" w:cs="Arial"/>
          <w:sz w:val="22"/>
          <w:szCs w:val="22"/>
        </w:rPr>
        <w:t>polečnost Electree původně začínala výkupem přetoků od domácích solárních elektráren. Později přišla se samotnou dodávkou elektřiny</w:t>
      </w:r>
      <w:r w:rsidR="0000280B" w:rsidRPr="25A0F833">
        <w:rPr>
          <w:rFonts w:ascii="Arial" w:hAnsi="Arial" w:cs="Arial"/>
          <w:sz w:val="22"/>
          <w:szCs w:val="22"/>
        </w:rPr>
        <w:t xml:space="preserve"> a postupně </w:t>
      </w:r>
      <w:r w:rsidR="00827338" w:rsidRPr="25A0F833">
        <w:rPr>
          <w:rFonts w:ascii="Arial" w:hAnsi="Arial" w:cs="Arial"/>
          <w:sz w:val="22"/>
          <w:szCs w:val="22"/>
        </w:rPr>
        <w:t>rozšiřovala své aktivity o obchod s elektřinou, řízené ukládání do baterií klientů, dodávky plynu i řešení energetického hospodářství v podnicích. Těm podle potřeby jednotlivých provozů projektuje</w:t>
      </w:r>
      <w:r w:rsidR="25A09872" w:rsidRPr="25A0F833">
        <w:rPr>
          <w:rFonts w:ascii="Arial" w:hAnsi="Arial" w:cs="Arial"/>
          <w:sz w:val="22"/>
          <w:szCs w:val="22"/>
        </w:rPr>
        <w:t xml:space="preserve"> adekvátní</w:t>
      </w:r>
      <w:r w:rsidR="00827338" w:rsidRPr="25A0F833">
        <w:rPr>
          <w:rFonts w:ascii="Arial" w:hAnsi="Arial" w:cs="Arial"/>
          <w:sz w:val="22"/>
          <w:szCs w:val="22"/>
        </w:rPr>
        <w:t xml:space="preserve"> baterie</w:t>
      </w:r>
      <w:r w:rsidR="57EBE3D1" w:rsidRPr="25A0F833">
        <w:rPr>
          <w:rFonts w:ascii="Arial" w:hAnsi="Arial" w:cs="Arial"/>
          <w:sz w:val="22"/>
          <w:szCs w:val="22"/>
        </w:rPr>
        <w:t xml:space="preserve"> a související technologická řešení</w:t>
      </w:r>
      <w:r w:rsidR="00827338" w:rsidRPr="25A0F833">
        <w:rPr>
          <w:rFonts w:ascii="Arial" w:hAnsi="Arial" w:cs="Arial"/>
          <w:sz w:val="22"/>
          <w:szCs w:val="22"/>
        </w:rPr>
        <w:t>, fotovoltaiky</w:t>
      </w:r>
      <w:r w:rsidR="002B784D" w:rsidRPr="25A0F833">
        <w:rPr>
          <w:rFonts w:ascii="Arial" w:hAnsi="Arial" w:cs="Arial"/>
          <w:sz w:val="22"/>
          <w:szCs w:val="22"/>
        </w:rPr>
        <w:t xml:space="preserve"> či </w:t>
      </w:r>
      <w:r w:rsidR="00827338" w:rsidRPr="25A0F833">
        <w:rPr>
          <w:rFonts w:ascii="Arial" w:hAnsi="Arial" w:cs="Arial"/>
          <w:sz w:val="22"/>
          <w:szCs w:val="22"/>
        </w:rPr>
        <w:t>elektrokotle</w:t>
      </w:r>
      <w:r w:rsidR="002B784D" w:rsidRPr="25A0F833">
        <w:rPr>
          <w:rFonts w:ascii="Arial" w:hAnsi="Arial" w:cs="Arial"/>
          <w:sz w:val="22"/>
          <w:szCs w:val="22"/>
        </w:rPr>
        <w:t>.</w:t>
      </w:r>
      <w:r w:rsidR="00B266DC" w:rsidRPr="25A0F833">
        <w:rPr>
          <w:rFonts w:ascii="Arial" w:hAnsi="Arial" w:cs="Arial"/>
          <w:sz w:val="22"/>
          <w:szCs w:val="22"/>
        </w:rPr>
        <w:t xml:space="preserve"> </w:t>
      </w:r>
      <w:r w:rsidR="00974D95" w:rsidRPr="25A0F833">
        <w:rPr>
          <w:rFonts w:ascii="Arial" w:hAnsi="Arial" w:cs="Arial"/>
          <w:sz w:val="22"/>
          <w:szCs w:val="22"/>
        </w:rPr>
        <w:t xml:space="preserve">Nyní má </w:t>
      </w:r>
      <w:r w:rsidR="004A5B28" w:rsidRPr="25A0F833">
        <w:rPr>
          <w:rFonts w:ascii="Arial" w:hAnsi="Arial" w:cs="Arial"/>
          <w:caps/>
          <w:sz w:val="22"/>
          <w:szCs w:val="22"/>
        </w:rPr>
        <w:t>E</w:t>
      </w:r>
      <w:r w:rsidR="004A5B28" w:rsidRPr="25A0F833">
        <w:rPr>
          <w:rFonts w:ascii="Arial" w:hAnsi="Arial" w:cs="Arial"/>
          <w:sz w:val="22"/>
          <w:szCs w:val="22"/>
        </w:rPr>
        <w:t>lectree ambici</w:t>
      </w:r>
      <w:r w:rsidR="00304F21" w:rsidRPr="25A0F833">
        <w:rPr>
          <w:rFonts w:ascii="Arial" w:hAnsi="Arial" w:cs="Arial"/>
          <w:sz w:val="22"/>
          <w:szCs w:val="22"/>
        </w:rPr>
        <w:t xml:space="preserve"> </w:t>
      </w:r>
      <w:r w:rsidR="00304F21" w:rsidRPr="25A0F833">
        <w:rPr>
          <w:rFonts w:ascii="Arial" w:hAnsi="Arial" w:cs="Arial"/>
          <w:sz w:val="22"/>
          <w:szCs w:val="22"/>
          <w:u w:val="single"/>
        </w:rPr>
        <w:t>stát se klíčovým technologickým hráčem</w:t>
      </w:r>
      <w:r w:rsidR="00304F21" w:rsidRPr="25A0F833">
        <w:rPr>
          <w:rFonts w:ascii="Arial" w:hAnsi="Arial" w:cs="Arial"/>
          <w:sz w:val="22"/>
          <w:szCs w:val="22"/>
        </w:rPr>
        <w:t xml:space="preserve"> </w:t>
      </w:r>
      <w:r w:rsidR="00304F21" w:rsidRPr="25A0F833">
        <w:rPr>
          <w:rFonts w:ascii="Arial" w:hAnsi="Arial" w:cs="Arial"/>
          <w:sz w:val="22"/>
          <w:szCs w:val="22"/>
          <w:u w:val="single"/>
        </w:rPr>
        <w:t>v oblasti decentralizované energetiky a flexibility na českém trhu</w:t>
      </w:r>
      <w:r w:rsidR="00D607DC" w:rsidRPr="25A0F833">
        <w:rPr>
          <w:rFonts w:ascii="Arial" w:hAnsi="Arial" w:cs="Arial"/>
          <w:sz w:val="22"/>
          <w:szCs w:val="22"/>
          <w:u w:val="single"/>
        </w:rPr>
        <w:t xml:space="preserve"> a dále rozvíjet inovativní energetická řešení</w:t>
      </w:r>
      <w:r w:rsidR="00D607DC" w:rsidRPr="25A0F833">
        <w:rPr>
          <w:rFonts w:ascii="Arial" w:hAnsi="Arial" w:cs="Arial"/>
          <w:sz w:val="22"/>
          <w:szCs w:val="22"/>
        </w:rPr>
        <w:t>.</w:t>
      </w:r>
      <w:r w:rsidR="00221691" w:rsidRPr="25A0F833">
        <w:rPr>
          <w:rFonts w:ascii="Arial" w:hAnsi="Arial" w:cs="Arial"/>
          <w:sz w:val="22"/>
          <w:szCs w:val="22"/>
        </w:rPr>
        <w:t xml:space="preserve"> </w:t>
      </w:r>
    </w:p>
    <w:p w14:paraId="7A5C2833" w14:textId="77777777" w:rsidR="00221691" w:rsidRDefault="00221691" w:rsidP="00FC34DA">
      <w:pPr>
        <w:spacing w:after="0" w:line="320" w:lineRule="atLeast"/>
        <w:jc w:val="both"/>
        <w:rPr>
          <w:rFonts w:ascii="Arial" w:hAnsi="Arial" w:cs="Arial"/>
          <w:sz w:val="22"/>
          <w:szCs w:val="22"/>
        </w:rPr>
      </w:pPr>
    </w:p>
    <w:p w14:paraId="23558292" w14:textId="28ADE981" w:rsidR="00EB634C" w:rsidRDefault="00221F82" w:rsidP="00FC34DA">
      <w:pPr>
        <w:spacing w:after="0" w:line="320" w:lineRule="atLeast"/>
        <w:jc w:val="both"/>
        <w:rPr>
          <w:rFonts w:ascii="Arial" w:hAnsi="Arial" w:cs="Arial"/>
          <w:sz w:val="22"/>
          <w:szCs w:val="22"/>
        </w:rPr>
      </w:pPr>
      <w:r w:rsidRPr="0082611B">
        <w:rPr>
          <w:rFonts w:ascii="Arial" w:hAnsi="Arial" w:cs="Arial"/>
          <w:sz w:val="22"/>
          <w:szCs w:val="22"/>
        </w:rPr>
        <w:lastRenderedPageBreak/>
        <w:t>Cílem Electree není konkurovat velkým firmám typu ČEZ</w:t>
      </w:r>
      <w:r w:rsidR="00366AFF" w:rsidRPr="0082611B">
        <w:rPr>
          <w:rFonts w:ascii="Arial" w:hAnsi="Arial" w:cs="Arial"/>
          <w:sz w:val="22"/>
          <w:szCs w:val="22"/>
        </w:rPr>
        <w:t xml:space="preserve">, ale </w:t>
      </w:r>
      <w:r w:rsidR="00AE256C" w:rsidRPr="0082611B">
        <w:rPr>
          <w:rFonts w:ascii="Arial" w:hAnsi="Arial" w:cs="Arial"/>
          <w:sz w:val="22"/>
          <w:szCs w:val="22"/>
        </w:rPr>
        <w:t xml:space="preserve">vyplnit vznikající prostor pro středně velké a větší </w:t>
      </w:r>
      <w:r w:rsidR="00A756F1" w:rsidRPr="0082611B">
        <w:rPr>
          <w:rFonts w:ascii="Arial" w:hAnsi="Arial" w:cs="Arial"/>
          <w:sz w:val="22"/>
          <w:szCs w:val="22"/>
        </w:rPr>
        <w:t>společností</w:t>
      </w:r>
      <w:r w:rsidR="00AE256C" w:rsidRPr="0082611B">
        <w:rPr>
          <w:rFonts w:ascii="Arial" w:hAnsi="Arial" w:cs="Arial"/>
          <w:sz w:val="22"/>
          <w:szCs w:val="22"/>
        </w:rPr>
        <w:t xml:space="preserve">, které </w:t>
      </w:r>
      <w:r w:rsidR="00562410" w:rsidRPr="0082611B">
        <w:rPr>
          <w:rFonts w:ascii="Arial" w:hAnsi="Arial" w:cs="Arial"/>
          <w:sz w:val="22"/>
          <w:szCs w:val="22"/>
        </w:rPr>
        <w:t>mohou dělat nejen vlastní projekty</w:t>
      </w:r>
      <w:r w:rsidR="00E26714" w:rsidRPr="0082611B">
        <w:rPr>
          <w:rFonts w:ascii="Arial" w:hAnsi="Arial" w:cs="Arial"/>
          <w:sz w:val="22"/>
          <w:szCs w:val="22"/>
        </w:rPr>
        <w:t>, ale být i partnerem pro třetí strany.</w:t>
      </w:r>
      <w:r w:rsidR="009F48F4" w:rsidRPr="0082611B">
        <w:rPr>
          <w:rFonts w:ascii="Arial" w:hAnsi="Arial" w:cs="Arial"/>
          <w:sz w:val="22"/>
          <w:szCs w:val="22"/>
        </w:rPr>
        <w:t xml:space="preserve"> </w:t>
      </w:r>
      <w:r w:rsidR="00703E3B" w:rsidRPr="0082611B">
        <w:rPr>
          <w:rFonts w:ascii="Arial" w:hAnsi="Arial" w:cs="Arial"/>
          <w:sz w:val="22"/>
          <w:szCs w:val="22"/>
        </w:rPr>
        <w:t xml:space="preserve">Dnes </w:t>
      </w:r>
      <w:r w:rsidR="009F48F4" w:rsidRPr="0082611B">
        <w:rPr>
          <w:rFonts w:ascii="Arial" w:hAnsi="Arial" w:cs="Arial"/>
          <w:sz w:val="22"/>
          <w:szCs w:val="22"/>
        </w:rPr>
        <w:t xml:space="preserve">Electree </w:t>
      </w:r>
      <w:r w:rsidR="00703E3B" w:rsidRPr="0082611B">
        <w:rPr>
          <w:rFonts w:ascii="Arial" w:hAnsi="Arial" w:cs="Arial"/>
          <w:sz w:val="22"/>
          <w:szCs w:val="22"/>
        </w:rPr>
        <w:t>disponuje zdroji o výkonu zhruba 50 megawatt, které dokáže dálkově flexibilně řídit podle potřeby sítě a situace na trhu. Využívá je pro obchodování na krátkodobých denních a vnitrodenních trzích a vyrovnávání takzvané odchylky.</w:t>
      </w:r>
      <w:r w:rsidR="00D575ED" w:rsidRPr="0082611B">
        <w:rPr>
          <w:rFonts w:ascii="Arial" w:hAnsi="Arial" w:cs="Arial"/>
          <w:sz w:val="22"/>
          <w:szCs w:val="22"/>
        </w:rPr>
        <w:t xml:space="preserve"> Společnost tak disponuje potřebným </w:t>
      </w:r>
      <w:r w:rsidR="00D575ED" w:rsidRPr="0082611B">
        <w:rPr>
          <w:rFonts w:ascii="Arial" w:hAnsi="Arial" w:cs="Arial"/>
          <w:sz w:val="22"/>
          <w:szCs w:val="22"/>
          <w:u w:val="single"/>
        </w:rPr>
        <w:t>know-how pro startující bateriový boom</w:t>
      </w:r>
      <w:r w:rsidR="00D5611A" w:rsidRPr="0082611B">
        <w:rPr>
          <w:rFonts w:ascii="Arial" w:hAnsi="Arial" w:cs="Arial"/>
          <w:sz w:val="22"/>
          <w:szCs w:val="22"/>
          <w:u w:val="single"/>
        </w:rPr>
        <w:t>, resp. výstavbu bateriových úložišť</w:t>
      </w:r>
      <w:r w:rsidR="00682714" w:rsidRPr="0082611B">
        <w:rPr>
          <w:rFonts w:ascii="Arial" w:hAnsi="Arial" w:cs="Arial"/>
          <w:sz w:val="22"/>
          <w:szCs w:val="22"/>
        </w:rPr>
        <w:t xml:space="preserve">. </w:t>
      </w:r>
      <w:r w:rsidR="003C6E54" w:rsidRPr="003C6E54">
        <w:rPr>
          <w:rFonts w:ascii="Arial" w:hAnsi="Arial" w:cs="Arial"/>
          <w:sz w:val="22"/>
          <w:szCs w:val="22"/>
        </w:rPr>
        <w:t xml:space="preserve">Ještě během letošního roku </w:t>
      </w:r>
      <w:r w:rsidR="003C6E54" w:rsidRPr="003C6E54">
        <w:rPr>
          <w:rFonts w:ascii="Arial" w:hAnsi="Arial" w:cs="Arial"/>
          <w:sz w:val="22"/>
          <w:szCs w:val="22"/>
          <w:u w:val="single"/>
        </w:rPr>
        <w:t xml:space="preserve">plánuje investici za půl miliardy korun do tří </w:t>
      </w:r>
      <w:proofErr w:type="spellStart"/>
      <w:r w:rsidR="003C6E54" w:rsidRPr="003C6E54">
        <w:rPr>
          <w:rFonts w:ascii="Arial" w:hAnsi="Arial" w:cs="Arial"/>
          <w:sz w:val="22"/>
          <w:szCs w:val="22"/>
          <w:u w:val="single"/>
        </w:rPr>
        <w:t>stand-alone</w:t>
      </w:r>
      <w:proofErr w:type="spellEnd"/>
      <w:r w:rsidR="003C6E54" w:rsidRPr="003C6E54">
        <w:rPr>
          <w:rFonts w:ascii="Arial" w:hAnsi="Arial" w:cs="Arial"/>
          <w:sz w:val="22"/>
          <w:szCs w:val="22"/>
          <w:u w:val="single"/>
        </w:rPr>
        <w:t xml:space="preserve"> projektů o celkové kapacitě 100 </w:t>
      </w:r>
      <w:proofErr w:type="spellStart"/>
      <w:r w:rsidR="003C6E54" w:rsidRPr="003C6E54">
        <w:rPr>
          <w:rFonts w:ascii="Arial" w:hAnsi="Arial" w:cs="Arial"/>
          <w:sz w:val="22"/>
          <w:szCs w:val="22"/>
          <w:u w:val="single"/>
        </w:rPr>
        <w:t>MWh</w:t>
      </w:r>
      <w:proofErr w:type="spellEnd"/>
      <w:r w:rsidR="003C6E54" w:rsidRPr="003C6E54">
        <w:rPr>
          <w:rFonts w:ascii="Arial" w:hAnsi="Arial" w:cs="Arial"/>
          <w:sz w:val="22"/>
          <w:szCs w:val="22"/>
          <w:u w:val="single"/>
        </w:rPr>
        <w:t xml:space="preserve">. </w:t>
      </w:r>
      <w:r w:rsidR="003C6E54" w:rsidRPr="003C6E54">
        <w:rPr>
          <w:rFonts w:ascii="Arial" w:hAnsi="Arial" w:cs="Arial"/>
          <w:sz w:val="22"/>
          <w:szCs w:val="22"/>
        </w:rPr>
        <w:t>Ve fázi přípravy má pak řadu dalších samostatných úložišť s kapacitou 500 </w:t>
      </w:r>
      <w:proofErr w:type="spellStart"/>
      <w:r w:rsidR="003C6E54" w:rsidRPr="003C6E54">
        <w:rPr>
          <w:rFonts w:ascii="Arial" w:hAnsi="Arial" w:cs="Arial"/>
          <w:sz w:val="22"/>
          <w:szCs w:val="22"/>
        </w:rPr>
        <w:t>MWh</w:t>
      </w:r>
      <w:proofErr w:type="spellEnd"/>
      <w:r w:rsidR="003C6E54" w:rsidRPr="003C6E54">
        <w:rPr>
          <w:rFonts w:ascii="Arial" w:hAnsi="Arial" w:cs="Arial"/>
          <w:sz w:val="22"/>
          <w:szCs w:val="22"/>
        </w:rPr>
        <w:t>, do nichž plánuje investovat až miliardu korun.</w:t>
      </w:r>
    </w:p>
    <w:p w14:paraId="73656270" w14:textId="77777777" w:rsidR="00EA5EF4" w:rsidRDefault="00EA5EF4" w:rsidP="00FC34DA">
      <w:pPr>
        <w:spacing w:after="0" w:line="320" w:lineRule="atLeast"/>
        <w:jc w:val="both"/>
        <w:rPr>
          <w:rFonts w:ascii="Arial" w:hAnsi="Arial" w:cs="Arial"/>
          <w:sz w:val="22"/>
          <w:szCs w:val="22"/>
        </w:rPr>
      </w:pPr>
    </w:p>
    <w:p w14:paraId="12749C25" w14:textId="547BD753" w:rsidR="00526491" w:rsidRDefault="00965D7C" w:rsidP="00FC34DA">
      <w:pPr>
        <w:spacing w:after="0" w:line="320" w:lineRule="atLeast"/>
        <w:jc w:val="both"/>
        <w:rPr>
          <w:rFonts w:ascii="Arial" w:hAnsi="Arial" w:cs="Arial"/>
          <w:sz w:val="22"/>
          <w:szCs w:val="22"/>
        </w:rPr>
      </w:pPr>
      <w:r w:rsidRPr="00FC587B">
        <w:rPr>
          <w:rFonts w:ascii="Arial" w:hAnsi="Arial" w:cs="Arial"/>
          <w:sz w:val="22"/>
          <w:szCs w:val="22"/>
          <w:u w:val="single"/>
        </w:rPr>
        <w:t xml:space="preserve">Celkem plánuje </w:t>
      </w:r>
      <w:r w:rsidR="00BF2FF6" w:rsidRPr="00FC587B">
        <w:rPr>
          <w:rFonts w:ascii="Arial" w:hAnsi="Arial" w:cs="Arial"/>
          <w:sz w:val="22"/>
          <w:szCs w:val="22"/>
          <w:u w:val="single"/>
        </w:rPr>
        <w:t>Electree</w:t>
      </w:r>
      <w:r w:rsidRPr="00FC587B">
        <w:rPr>
          <w:rFonts w:ascii="Arial" w:hAnsi="Arial" w:cs="Arial"/>
          <w:sz w:val="22"/>
          <w:szCs w:val="22"/>
          <w:u w:val="single"/>
        </w:rPr>
        <w:t xml:space="preserve"> investovat do bater</w:t>
      </w:r>
      <w:r w:rsidR="00590714">
        <w:rPr>
          <w:rFonts w:ascii="Arial" w:hAnsi="Arial" w:cs="Arial"/>
          <w:sz w:val="22"/>
          <w:szCs w:val="22"/>
          <w:u w:val="single"/>
        </w:rPr>
        <w:t>ií</w:t>
      </w:r>
      <w:r w:rsidRPr="00FC587B">
        <w:rPr>
          <w:rFonts w:ascii="Arial" w:hAnsi="Arial" w:cs="Arial"/>
          <w:sz w:val="22"/>
          <w:szCs w:val="22"/>
          <w:u w:val="single"/>
        </w:rPr>
        <w:t xml:space="preserve"> a obnovitelných zdrojů až 1,5 miliardy korun,</w:t>
      </w:r>
      <w:r w:rsidRPr="00965D7C">
        <w:rPr>
          <w:rFonts w:ascii="Arial" w:hAnsi="Arial" w:cs="Arial"/>
          <w:sz w:val="22"/>
          <w:szCs w:val="22"/>
        </w:rPr>
        <w:t xml:space="preserve"> přičemž část </w:t>
      </w:r>
      <w:r w:rsidR="005B5027">
        <w:rPr>
          <w:rFonts w:ascii="Arial" w:hAnsi="Arial" w:cs="Arial"/>
          <w:sz w:val="22"/>
          <w:szCs w:val="22"/>
        </w:rPr>
        <w:t xml:space="preserve">finančních prostředků plánuje získat od </w:t>
      </w:r>
      <w:r w:rsidRPr="00965D7C">
        <w:rPr>
          <w:rFonts w:ascii="Arial" w:hAnsi="Arial" w:cs="Arial"/>
          <w:sz w:val="22"/>
          <w:szCs w:val="22"/>
        </w:rPr>
        <w:t>retailový</w:t>
      </w:r>
      <w:r w:rsidR="005B5027">
        <w:rPr>
          <w:rFonts w:ascii="Arial" w:hAnsi="Arial" w:cs="Arial"/>
          <w:sz w:val="22"/>
          <w:szCs w:val="22"/>
        </w:rPr>
        <w:t>ch</w:t>
      </w:r>
      <w:r w:rsidRPr="00965D7C">
        <w:rPr>
          <w:rFonts w:ascii="Arial" w:hAnsi="Arial" w:cs="Arial"/>
          <w:sz w:val="22"/>
          <w:szCs w:val="22"/>
        </w:rPr>
        <w:t xml:space="preserve"> investorů</w:t>
      </w:r>
      <w:r w:rsidR="00DB0304">
        <w:rPr>
          <w:rFonts w:ascii="Arial" w:hAnsi="Arial" w:cs="Arial"/>
          <w:sz w:val="22"/>
          <w:szCs w:val="22"/>
        </w:rPr>
        <w:t xml:space="preserve"> prostřednictvím fondu, který </w:t>
      </w:r>
      <w:r w:rsidRPr="00965D7C">
        <w:rPr>
          <w:rFonts w:ascii="Arial" w:hAnsi="Arial" w:cs="Arial"/>
          <w:sz w:val="22"/>
          <w:szCs w:val="22"/>
        </w:rPr>
        <w:t>umožn</w:t>
      </w:r>
      <w:r w:rsidR="00DB0304">
        <w:rPr>
          <w:rFonts w:ascii="Arial" w:hAnsi="Arial" w:cs="Arial"/>
          <w:sz w:val="22"/>
          <w:szCs w:val="22"/>
        </w:rPr>
        <w:t>í</w:t>
      </w:r>
      <w:r w:rsidRPr="00965D7C">
        <w:rPr>
          <w:rFonts w:ascii="Arial" w:hAnsi="Arial" w:cs="Arial"/>
          <w:sz w:val="22"/>
          <w:szCs w:val="22"/>
        </w:rPr>
        <w:t xml:space="preserve"> retailovým klientům investovat do </w:t>
      </w:r>
      <w:r w:rsidR="00C55CF5">
        <w:rPr>
          <w:rFonts w:ascii="Arial" w:hAnsi="Arial" w:cs="Arial"/>
          <w:sz w:val="22"/>
          <w:szCs w:val="22"/>
        </w:rPr>
        <w:t xml:space="preserve">zelené </w:t>
      </w:r>
      <w:r w:rsidRPr="00965D7C">
        <w:rPr>
          <w:rFonts w:ascii="Arial" w:hAnsi="Arial" w:cs="Arial"/>
          <w:sz w:val="22"/>
          <w:szCs w:val="22"/>
        </w:rPr>
        <w:t xml:space="preserve">energetiky. </w:t>
      </w:r>
    </w:p>
    <w:p w14:paraId="211AAFE3" w14:textId="77777777" w:rsidR="00526491" w:rsidRDefault="00526491" w:rsidP="007B37A6">
      <w:pPr>
        <w:spacing w:after="0" w:line="320" w:lineRule="atLeast"/>
        <w:jc w:val="right"/>
        <w:rPr>
          <w:rFonts w:ascii="Arial" w:hAnsi="Arial" w:cs="Arial"/>
          <w:sz w:val="22"/>
          <w:szCs w:val="22"/>
        </w:rPr>
      </w:pPr>
    </w:p>
    <w:p w14:paraId="0206E76C" w14:textId="77777777" w:rsidR="0026464C" w:rsidRDefault="0026464C" w:rsidP="00FC34DA">
      <w:pPr>
        <w:spacing w:after="0" w:line="320" w:lineRule="atLeast"/>
        <w:jc w:val="both"/>
        <w:rPr>
          <w:rFonts w:ascii="Arial" w:hAnsi="Arial" w:cs="Arial"/>
          <w:b/>
          <w:bCs/>
          <w:sz w:val="28"/>
          <w:szCs w:val="28"/>
        </w:rPr>
      </w:pPr>
    </w:p>
    <w:p w14:paraId="46AFD639" w14:textId="1D1EDDFA" w:rsidR="0026464C" w:rsidRDefault="00D41BB5" w:rsidP="00FC34DA">
      <w:pPr>
        <w:spacing w:after="0" w:line="320" w:lineRule="atLeast"/>
        <w:jc w:val="both"/>
        <w:rPr>
          <w:rFonts w:ascii="Arial" w:hAnsi="Arial" w:cs="Arial"/>
          <w:b/>
          <w:bCs/>
          <w:sz w:val="28"/>
          <w:szCs w:val="28"/>
        </w:rPr>
      </w:pPr>
      <w:r>
        <w:rPr>
          <w:rFonts w:ascii="Arial" w:hAnsi="Arial" w:cs="Arial"/>
          <w:b/>
          <w:bCs/>
          <w:sz w:val="28"/>
          <w:szCs w:val="28"/>
        </w:rPr>
        <w:t xml:space="preserve">2. </w:t>
      </w:r>
      <w:r w:rsidR="0026464C">
        <w:rPr>
          <w:rFonts w:ascii="Arial" w:hAnsi="Arial" w:cs="Arial"/>
          <w:b/>
          <w:bCs/>
          <w:sz w:val="28"/>
          <w:szCs w:val="28"/>
        </w:rPr>
        <w:t>SLUŽBY A PRODUKTY ELECTREE</w:t>
      </w:r>
    </w:p>
    <w:p w14:paraId="1ED65C32" w14:textId="31485143" w:rsidR="000C2582" w:rsidRPr="000C2582" w:rsidRDefault="000C2582" w:rsidP="000C2582">
      <w:pPr>
        <w:spacing w:after="0" w:line="320" w:lineRule="atLeast"/>
        <w:jc w:val="both"/>
        <w:rPr>
          <w:rFonts w:ascii="Arial" w:hAnsi="Arial" w:cs="Arial"/>
          <w:sz w:val="22"/>
          <w:szCs w:val="22"/>
        </w:rPr>
      </w:pPr>
      <w:r w:rsidRPr="000C2582">
        <w:rPr>
          <w:rFonts w:ascii="Arial" w:hAnsi="Arial" w:cs="Arial"/>
          <w:sz w:val="22"/>
          <w:szCs w:val="22"/>
        </w:rPr>
        <w:t xml:space="preserve">Electree je dnes jedním z mála hráčů na českém trhu, který dokáže zákazníkům </w:t>
      </w:r>
      <w:r w:rsidR="00025FDA">
        <w:rPr>
          <w:rFonts w:ascii="Arial" w:hAnsi="Arial" w:cs="Arial"/>
          <w:sz w:val="22"/>
          <w:szCs w:val="22"/>
        </w:rPr>
        <w:t>poskytn</w:t>
      </w:r>
      <w:r w:rsidRPr="000C2582">
        <w:rPr>
          <w:rFonts w:ascii="Arial" w:hAnsi="Arial" w:cs="Arial"/>
          <w:sz w:val="22"/>
          <w:szCs w:val="22"/>
        </w:rPr>
        <w:t>out kompletní balíček energetických služeb – od férového výkupu elektřiny z obnovitelných zdrojů přes dodávku elektřiny a plynu až po pokročilé řízení flexibility a investice do bateriových úložišť.</w:t>
      </w:r>
    </w:p>
    <w:p w14:paraId="0151CB59" w14:textId="77777777" w:rsidR="008057FE" w:rsidRDefault="008057FE" w:rsidP="00FC34DA">
      <w:pPr>
        <w:spacing w:after="0" w:line="320" w:lineRule="atLeast"/>
        <w:jc w:val="both"/>
        <w:rPr>
          <w:rFonts w:ascii="Arial" w:hAnsi="Arial" w:cs="Arial"/>
          <w:color w:val="EE0000"/>
          <w:sz w:val="22"/>
          <w:szCs w:val="22"/>
        </w:rPr>
      </w:pPr>
    </w:p>
    <w:p w14:paraId="1A3EA1FE" w14:textId="77777777" w:rsidR="000C2582" w:rsidRPr="000C2582" w:rsidRDefault="000C2582" w:rsidP="000C2582">
      <w:pPr>
        <w:spacing w:after="0" w:line="320" w:lineRule="atLeast"/>
        <w:jc w:val="both"/>
        <w:rPr>
          <w:rFonts w:ascii="Arial" w:hAnsi="Arial" w:cs="Arial"/>
          <w:b/>
          <w:bCs/>
          <w:sz w:val="22"/>
          <w:szCs w:val="22"/>
        </w:rPr>
      </w:pPr>
      <w:r w:rsidRPr="000C2582">
        <w:rPr>
          <w:rFonts w:ascii="Arial" w:hAnsi="Arial" w:cs="Arial"/>
          <w:b/>
          <w:bCs/>
          <w:sz w:val="22"/>
          <w:szCs w:val="22"/>
        </w:rPr>
        <w:t>Výkup elektřiny z obnovitelných zdrojů</w:t>
      </w:r>
    </w:p>
    <w:p w14:paraId="6FD93D13" w14:textId="441D2FAF" w:rsidR="000C2582" w:rsidRPr="000C2582" w:rsidRDefault="000C2582" w:rsidP="000C2582">
      <w:pPr>
        <w:spacing w:after="0" w:line="320" w:lineRule="atLeast"/>
        <w:jc w:val="both"/>
        <w:rPr>
          <w:rFonts w:ascii="Arial" w:hAnsi="Arial" w:cs="Arial"/>
          <w:sz w:val="22"/>
          <w:szCs w:val="22"/>
        </w:rPr>
      </w:pPr>
      <w:r w:rsidRPr="000C2582">
        <w:rPr>
          <w:rFonts w:ascii="Arial" w:hAnsi="Arial" w:cs="Arial"/>
          <w:sz w:val="22"/>
          <w:szCs w:val="22"/>
        </w:rPr>
        <w:t xml:space="preserve">Základem úspěchu společnosti byl od počátku </w:t>
      </w:r>
      <w:r w:rsidRPr="00BB4C5F">
        <w:rPr>
          <w:rFonts w:ascii="Arial" w:hAnsi="Arial" w:cs="Arial"/>
          <w:sz w:val="22"/>
          <w:szCs w:val="22"/>
          <w:u w:val="single"/>
        </w:rPr>
        <w:t>výkup elektřiny z domácích solárních elektráren.</w:t>
      </w:r>
      <w:r w:rsidRPr="000C2582">
        <w:rPr>
          <w:rFonts w:ascii="Arial" w:hAnsi="Arial" w:cs="Arial"/>
          <w:sz w:val="22"/>
          <w:szCs w:val="22"/>
        </w:rPr>
        <w:t xml:space="preserve"> </w:t>
      </w:r>
      <w:r w:rsidR="00C54BB4">
        <w:rPr>
          <w:rFonts w:ascii="Arial" w:hAnsi="Arial" w:cs="Arial"/>
          <w:sz w:val="22"/>
          <w:szCs w:val="22"/>
        </w:rPr>
        <w:t xml:space="preserve">Přístup </w:t>
      </w:r>
      <w:r w:rsidRPr="000C2582">
        <w:rPr>
          <w:rFonts w:ascii="Arial" w:hAnsi="Arial" w:cs="Arial"/>
          <w:sz w:val="22"/>
          <w:szCs w:val="22"/>
        </w:rPr>
        <w:t xml:space="preserve">Electree </w:t>
      </w:r>
      <w:r w:rsidR="00C54BB4">
        <w:rPr>
          <w:rFonts w:ascii="Arial" w:hAnsi="Arial" w:cs="Arial"/>
          <w:sz w:val="22"/>
          <w:szCs w:val="22"/>
        </w:rPr>
        <w:t xml:space="preserve">je založen na </w:t>
      </w:r>
      <w:r w:rsidRPr="000C2582">
        <w:rPr>
          <w:rFonts w:ascii="Arial" w:hAnsi="Arial" w:cs="Arial"/>
          <w:sz w:val="22"/>
          <w:szCs w:val="22"/>
        </w:rPr>
        <w:t>transparentní</w:t>
      </w:r>
      <w:r w:rsidR="00C54BB4">
        <w:rPr>
          <w:rFonts w:ascii="Arial" w:hAnsi="Arial" w:cs="Arial"/>
          <w:sz w:val="22"/>
          <w:szCs w:val="22"/>
        </w:rPr>
        <w:t>ch</w:t>
      </w:r>
      <w:r w:rsidRPr="000C2582">
        <w:rPr>
          <w:rFonts w:ascii="Arial" w:hAnsi="Arial" w:cs="Arial"/>
          <w:sz w:val="22"/>
          <w:szCs w:val="22"/>
        </w:rPr>
        <w:t xml:space="preserve"> podmínk</w:t>
      </w:r>
      <w:r w:rsidR="00C54BB4">
        <w:rPr>
          <w:rFonts w:ascii="Arial" w:hAnsi="Arial" w:cs="Arial"/>
          <w:sz w:val="22"/>
          <w:szCs w:val="22"/>
        </w:rPr>
        <w:t>ách</w:t>
      </w:r>
      <w:r w:rsidR="00F66CA5">
        <w:rPr>
          <w:rFonts w:ascii="Arial" w:hAnsi="Arial" w:cs="Arial"/>
          <w:sz w:val="22"/>
          <w:szCs w:val="22"/>
        </w:rPr>
        <w:t>,</w:t>
      </w:r>
      <w:r w:rsidRPr="000C2582">
        <w:rPr>
          <w:rFonts w:ascii="Arial" w:hAnsi="Arial" w:cs="Arial"/>
          <w:sz w:val="22"/>
          <w:szCs w:val="22"/>
        </w:rPr>
        <w:t xml:space="preserve"> bez skrytých poplatků či složité byrokracie. Výrobci elektřiny z fotovoltaiky mají jistotu, že přetoky do sítě se jim reálně vyplatí</w:t>
      </w:r>
      <w:r w:rsidR="0029387D">
        <w:rPr>
          <w:rFonts w:ascii="Arial" w:hAnsi="Arial" w:cs="Arial"/>
          <w:sz w:val="22"/>
          <w:szCs w:val="22"/>
        </w:rPr>
        <w:t xml:space="preserve"> </w:t>
      </w:r>
      <w:r w:rsidRPr="000C2582">
        <w:rPr>
          <w:rFonts w:ascii="Arial" w:hAnsi="Arial" w:cs="Arial"/>
          <w:sz w:val="22"/>
          <w:szCs w:val="22"/>
        </w:rPr>
        <w:t>a mohou své investice do obnovitelných zdrojů efektivně zhodnotit. V době rostoucí</w:t>
      </w:r>
      <w:r w:rsidR="00F66CA5">
        <w:rPr>
          <w:rFonts w:ascii="Arial" w:hAnsi="Arial" w:cs="Arial"/>
          <w:sz w:val="22"/>
          <w:szCs w:val="22"/>
        </w:rPr>
        <w:t>ho</w:t>
      </w:r>
      <w:r w:rsidRPr="000C2582">
        <w:rPr>
          <w:rFonts w:ascii="Arial" w:hAnsi="Arial" w:cs="Arial"/>
          <w:sz w:val="22"/>
          <w:szCs w:val="22"/>
        </w:rPr>
        <w:t xml:space="preserve"> </w:t>
      </w:r>
      <w:r w:rsidR="00F66CA5">
        <w:rPr>
          <w:rFonts w:ascii="Arial" w:hAnsi="Arial" w:cs="Arial"/>
          <w:sz w:val="22"/>
          <w:szCs w:val="22"/>
        </w:rPr>
        <w:t>významu</w:t>
      </w:r>
      <w:r w:rsidRPr="000C2582">
        <w:rPr>
          <w:rFonts w:ascii="Arial" w:hAnsi="Arial" w:cs="Arial"/>
          <w:sz w:val="22"/>
          <w:szCs w:val="22"/>
        </w:rPr>
        <w:t xml:space="preserve"> solární energetiky je právě tato služba jedním z pilířů celého portfolia</w:t>
      </w:r>
      <w:r w:rsidR="00D64EAE">
        <w:rPr>
          <w:rFonts w:ascii="Arial" w:hAnsi="Arial" w:cs="Arial"/>
          <w:sz w:val="22"/>
          <w:szCs w:val="22"/>
        </w:rPr>
        <w:t xml:space="preserve"> Electree</w:t>
      </w:r>
      <w:r w:rsidRPr="000C2582">
        <w:rPr>
          <w:rFonts w:ascii="Arial" w:hAnsi="Arial" w:cs="Arial"/>
          <w:sz w:val="22"/>
          <w:szCs w:val="22"/>
        </w:rPr>
        <w:t>.</w:t>
      </w:r>
    </w:p>
    <w:p w14:paraId="00A641E6" w14:textId="77777777" w:rsidR="000C2582" w:rsidRDefault="000C2582" w:rsidP="00FC34DA">
      <w:pPr>
        <w:spacing w:after="0" w:line="320" w:lineRule="atLeast"/>
        <w:jc w:val="both"/>
        <w:rPr>
          <w:rFonts w:ascii="Arial" w:hAnsi="Arial" w:cs="Arial"/>
          <w:color w:val="EE0000"/>
          <w:sz w:val="22"/>
          <w:szCs w:val="22"/>
        </w:rPr>
      </w:pPr>
    </w:p>
    <w:p w14:paraId="45FA705F" w14:textId="67BDCE5B" w:rsidR="000C2582" w:rsidRPr="00D64EAE" w:rsidRDefault="00591D26" w:rsidP="00FC34DA">
      <w:pPr>
        <w:spacing w:after="0" w:line="320" w:lineRule="atLeast"/>
        <w:jc w:val="both"/>
        <w:rPr>
          <w:rFonts w:ascii="Arial" w:hAnsi="Arial" w:cs="Arial"/>
          <w:sz w:val="22"/>
          <w:szCs w:val="22"/>
        </w:rPr>
      </w:pPr>
      <w:r w:rsidRPr="00D64EAE">
        <w:rPr>
          <w:rFonts w:ascii="Arial" w:hAnsi="Arial" w:cs="Arial"/>
          <w:b/>
          <w:bCs/>
          <w:sz w:val="22"/>
          <w:szCs w:val="22"/>
        </w:rPr>
        <w:t>Obchodník s elektřinou a plynem</w:t>
      </w:r>
      <w:r w:rsidRPr="00D64EAE">
        <w:rPr>
          <w:rFonts w:ascii="Arial" w:hAnsi="Arial" w:cs="Arial"/>
          <w:sz w:val="22"/>
          <w:szCs w:val="22"/>
        </w:rPr>
        <w:t xml:space="preserve"> </w:t>
      </w:r>
    </w:p>
    <w:p w14:paraId="4CADC070" w14:textId="0F9B2452" w:rsidR="000D2F89" w:rsidRDefault="0008682E" w:rsidP="00FC34DA">
      <w:pPr>
        <w:spacing w:after="0" w:line="320" w:lineRule="atLeast"/>
        <w:jc w:val="both"/>
        <w:rPr>
          <w:rFonts w:ascii="Arial" w:hAnsi="Arial" w:cs="Arial"/>
          <w:color w:val="000000" w:themeColor="text1"/>
          <w:sz w:val="22"/>
          <w:szCs w:val="22"/>
        </w:rPr>
      </w:pPr>
      <w:r w:rsidRPr="7D604253">
        <w:rPr>
          <w:rFonts w:ascii="Arial" w:hAnsi="Arial" w:cs="Arial"/>
          <w:sz w:val="22"/>
          <w:szCs w:val="22"/>
        </w:rPr>
        <w:t>Od začátků, kdy společnost Electree</w:t>
      </w:r>
      <w:r w:rsidR="006B1784" w:rsidRPr="7D604253">
        <w:rPr>
          <w:rFonts w:ascii="Arial" w:hAnsi="Arial" w:cs="Arial"/>
          <w:sz w:val="22"/>
          <w:szCs w:val="22"/>
        </w:rPr>
        <w:t xml:space="preserve"> vykupovala přetoky od domácích solárních elektráren</w:t>
      </w:r>
      <w:r w:rsidR="009566C6" w:rsidRPr="7D604253">
        <w:rPr>
          <w:rFonts w:ascii="Arial" w:hAnsi="Arial" w:cs="Arial"/>
          <w:sz w:val="22"/>
          <w:szCs w:val="22"/>
        </w:rPr>
        <w:t>, postupně rozšiřovala své aktivity mim</w:t>
      </w:r>
      <w:r w:rsidR="001D38EB" w:rsidRPr="7D604253">
        <w:rPr>
          <w:rFonts w:ascii="Arial" w:hAnsi="Arial" w:cs="Arial"/>
          <w:sz w:val="22"/>
          <w:szCs w:val="22"/>
        </w:rPr>
        <w:t>o</w:t>
      </w:r>
      <w:r w:rsidR="009566C6" w:rsidRPr="7D604253">
        <w:rPr>
          <w:rFonts w:ascii="Arial" w:hAnsi="Arial" w:cs="Arial"/>
          <w:sz w:val="22"/>
          <w:szCs w:val="22"/>
        </w:rPr>
        <w:t xml:space="preserve"> jiné také</w:t>
      </w:r>
      <w:r w:rsidR="001D38EB" w:rsidRPr="7D604253">
        <w:rPr>
          <w:rFonts w:ascii="Arial" w:hAnsi="Arial" w:cs="Arial"/>
          <w:sz w:val="22"/>
          <w:szCs w:val="22"/>
        </w:rPr>
        <w:t xml:space="preserve"> na </w:t>
      </w:r>
      <w:r w:rsidR="000C2582" w:rsidRPr="7D604253">
        <w:rPr>
          <w:rFonts w:ascii="Arial" w:hAnsi="Arial" w:cs="Arial"/>
          <w:sz w:val="22"/>
          <w:szCs w:val="22"/>
          <w:u w:val="single"/>
        </w:rPr>
        <w:t>dodávk</w:t>
      </w:r>
      <w:r w:rsidR="001D38EB" w:rsidRPr="7D604253">
        <w:rPr>
          <w:rFonts w:ascii="Arial" w:hAnsi="Arial" w:cs="Arial"/>
          <w:sz w:val="22"/>
          <w:szCs w:val="22"/>
          <w:u w:val="single"/>
        </w:rPr>
        <w:t>y</w:t>
      </w:r>
      <w:r w:rsidR="000C2582" w:rsidRPr="7D604253">
        <w:rPr>
          <w:rFonts w:ascii="Arial" w:hAnsi="Arial" w:cs="Arial"/>
          <w:sz w:val="22"/>
          <w:szCs w:val="22"/>
          <w:u w:val="single"/>
        </w:rPr>
        <w:t xml:space="preserve"> elektřiny a plynu</w:t>
      </w:r>
      <w:r w:rsidR="000C2582" w:rsidRPr="7D604253">
        <w:rPr>
          <w:rFonts w:ascii="Arial" w:hAnsi="Arial" w:cs="Arial"/>
          <w:sz w:val="22"/>
          <w:szCs w:val="22"/>
        </w:rPr>
        <w:t xml:space="preserve"> pod značkou </w:t>
      </w:r>
      <w:r w:rsidR="000C2582" w:rsidRPr="7D604253">
        <w:rPr>
          <w:rFonts w:ascii="Arial" w:hAnsi="Arial" w:cs="Arial"/>
          <w:sz w:val="22"/>
          <w:szCs w:val="22"/>
          <w:u w:val="single"/>
        </w:rPr>
        <w:t xml:space="preserve">Electree </w:t>
      </w:r>
      <w:proofErr w:type="spellStart"/>
      <w:r w:rsidR="000C2582" w:rsidRPr="7D604253">
        <w:rPr>
          <w:rFonts w:ascii="Arial" w:hAnsi="Arial" w:cs="Arial"/>
          <w:sz w:val="22"/>
          <w:szCs w:val="22"/>
          <w:u w:val="single"/>
        </w:rPr>
        <w:t>Flow</w:t>
      </w:r>
      <w:proofErr w:type="spellEnd"/>
      <w:r w:rsidR="000C2582" w:rsidRPr="7D604253">
        <w:rPr>
          <w:rFonts w:ascii="Arial" w:hAnsi="Arial" w:cs="Arial"/>
          <w:sz w:val="22"/>
          <w:szCs w:val="22"/>
        </w:rPr>
        <w:t xml:space="preserve">. </w:t>
      </w:r>
      <w:r w:rsidR="00BA458F" w:rsidRPr="7D604253">
        <w:rPr>
          <w:rFonts w:ascii="Arial" w:hAnsi="Arial" w:cs="Arial"/>
          <w:sz w:val="22"/>
          <w:szCs w:val="22"/>
        </w:rPr>
        <w:t>Současných</w:t>
      </w:r>
      <w:r w:rsidR="000C2582" w:rsidRPr="7D604253">
        <w:rPr>
          <w:rFonts w:ascii="Arial" w:hAnsi="Arial" w:cs="Arial"/>
          <w:sz w:val="22"/>
          <w:szCs w:val="22"/>
        </w:rPr>
        <w:t xml:space="preserve"> </w:t>
      </w:r>
      <w:r w:rsidR="000C2582" w:rsidRPr="7D604253">
        <w:rPr>
          <w:rFonts w:ascii="Arial" w:hAnsi="Arial" w:cs="Arial"/>
          <w:sz w:val="22"/>
          <w:szCs w:val="22"/>
          <w:u w:val="single"/>
        </w:rPr>
        <w:t>více než 30 000 odběrný</w:t>
      </w:r>
      <w:r w:rsidR="00BA458F" w:rsidRPr="7D604253">
        <w:rPr>
          <w:rFonts w:ascii="Arial" w:hAnsi="Arial" w:cs="Arial"/>
          <w:sz w:val="22"/>
          <w:szCs w:val="22"/>
          <w:u w:val="single"/>
        </w:rPr>
        <w:t>ch</w:t>
      </w:r>
      <w:r w:rsidR="000C2582" w:rsidRPr="7D604253">
        <w:rPr>
          <w:rFonts w:ascii="Arial" w:hAnsi="Arial" w:cs="Arial"/>
          <w:sz w:val="22"/>
          <w:szCs w:val="22"/>
          <w:u w:val="single"/>
        </w:rPr>
        <w:t xml:space="preserve"> míst</w:t>
      </w:r>
      <w:r w:rsidR="000C2582" w:rsidRPr="7D604253">
        <w:rPr>
          <w:rFonts w:ascii="Arial" w:hAnsi="Arial" w:cs="Arial"/>
          <w:sz w:val="22"/>
          <w:szCs w:val="22"/>
        </w:rPr>
        <w:t xml:space="preserve"> </w:t>
      </w:r>
      <w:r w:rsidR="00BA458F" w:rsidRPr="7D604253">
        <w:rPr>
          <w:rFonts w:ascii="Arial" w:hAnsi="Arial" w:cs="Arial"/>
          <w:sz w:val="22"/>
          <w:szCs w:val="22"/>
        </w:rPr>
        <w:t>řadí</w:t>
      </w:r>
      <w:r w:rsidR="000C2582" w:rsidRPr="7D604253">
        <w:rPr>
          <w:rFonts w:ascii="Arial" w:hAnsi="Arial" w:cs="Arial"/>
          <w:sz w:val="22"/>
          <w:szCs w:val="22"/>
        </w:rPr>
        <w:t xml:space="preserve"> Electree mezi středně velké dodavatele v Č</w:t>
      </w:r>
      <w:r w:rsidR="00BA458F" w:rsidRPr="7D604253">
        <w:rPr>
          <w:rFonts w:ascii="Arial" w:hAnsi="Arial" w:cs="Arial"/>
          <w:sz w:val="22"/>
          <w:szCs w:val="22"/>
        </w:rPr>
        <w:t>R</w:t>
      </w:r>
      <w:r w:rsidR="000C2582" w:rsidRPr="7D604253">
        <w:rPr>
          <w:rFonts w:ascii="Arial" w:hAnsi="Arial" w:cs="Arial"/>
          <w:sz w:val="22"/>
          <w:szCs w:val="22"/>
        </w:rPr>
        <w:t>.</w:t>
      </w:r>
      <w:r w:rsidR="00011F02" w:rsidRPr="7D604253">
        <w:rPr>
          <w:rFonts w:ascii="Arial" w:hAnsi="Arial" w:cs="Arial"/>
          <w:sz w:val="22"/>
          <w:szCs w:val="22"/>
        </w:rPr>
        <w:t xml:space="preserve"> </w:t>
      </w:r>
      <w:r w:rsidR="00B40713" w:rsidRPr="7D604253">
        <w:rPr>
          <w:rFonts w:ascii="Arial" w:hAnsi="Arial" w:cs="Arial"/>
          <w:color w:val="000000" w:themeColor="text1"/>
          <w:sz w:val="22"/>
          <w:szCs w:val="22"/>
        </w:rPr>
        <w:t xml:space="preserve">Společnost </w:t>
      </w:r>
      <w:r w:rsidR="00B16207" w:rsidRPr="7D604253">
        <w:rPr>
          <w:rFonts w:ascii="Arial" w:hAnsi="Arial" w:cs="Arial"/>
          <w:color w:val="000000" w:themeColor="text1"/>
          <w:sz w:val="22"/>
          <w:szCs w:val="22"/>
        </w:rPr>
        <w:t>dnes</w:t>
      </w:r>
      <w:r w:rsidR="00E73AA1" w:rsidRPr="7D604253">
        <w:rPr>
          <w:rFonts w:ascii="Arial" w:hAnsi="Arial" w:cs="Arial"/>
          <w:color w:val="000000" w:themeColor="text1"/>
          <w:sz w:val="22"/>
          <w:szCs w:val="22"/>
        </w:rPr>
        <w:t xml:space="preserve"> spravuje port</w:t>
      </w:r>
      <w:r w:rsidR="00B40713" w:rsidRPr="7D604253">
        <w:rPr>
          <w:rFonts w:ascii="Arial" w:hAnsi="Arial" w:cs="Arial"/>
          <w:color w:val="000000" w:themeColor="text1"/>
          <w:sz w:val="22"/>
          <w:szCs w:val="22"/>
        </w:rPr>
        <w:t>f</w:t>
      </w:r>
      <w:r w:rsidR="00E73AA1" w:rsidRPr="7D604253">
        <w:rPr>
          <w:rFonts w:ascii="Arial" w:hAnsi="Arial" w:cs="Arial"/>
          <w:color w:val="000000" w:themeColor="text1"/>
          <w:sz w:val="22"/>
          <w:szCs w:val="22"/>
        </w:rPr>
        <w:t>olio</w:t>
      </w:r>
      <w:r w:rsidR="000D2F89" w:rsidRPr="7D604253">
        <w:rPr>
          <w:rFonts w:ascii="Arial" w:hAnsi="Arial" w:cs="Arial"/>
          <w:color w:val="000000" w:themeColor="text1"/>
          <w:sz w:val="22"/>
          <w:szCs w:val="22"/>
        </w:rPr>
        <w:t xml:space="preserve"> </w:t>
      </w:r>
      <w:r w:rsidR="000D2F89" w:rsidRPr="7D604253">
        <w:rPr>
          <w:rFonts w:ascii="Arial" w:hAnsi="Arial" w:cs="Arial"/>
          <w:color w:val="000000" w:themeColor="text1"/>
          <w:sz w:val="22"/>
          <w:szCs w:val="22"/>
          <w:u w:val="single"/>
        </w:rPr>
        <w:t>více než 19 000 zákazníků s chytrými elektroměry</w:t>
      </w:r>
      <w:r w:rsidR="000D2F89" w:rsidRPr="7D604253">
        <w:rPr>
          <w:rFonts w:ascii="Arial" w:hAnsi="Arial" w:cs="Arial"/>
          <w:color w:val="000000" w:themeColor="text1"/>
          <w:sz w:val="22"/>
          <w:szCs w:val="22"/>
        </w:rPr>
        <w:t xml:space="preserve">, </w:t>
      </w:r>
      <w:r w:rsidR="00B40713" w:rsidRPr="7D604253">
        <w:rPr>
          <w:rFonts w:ascii="Arial" w:hAnsi="Arial" w:cs="Arial"/>
          <w:color w:val="000000" w:themeColor="text1"/>
          <w:sz w:val="22"/>
          <w:szCs w:val="22"/>
        </w:rPr>
        <w:t>což jí</w:t>
      </w:r>
      <w:r w:rsidR="000D2F89" w:rsidRPr="7D604253">
        <w:rPr>
          <w:rFonts w:ascii="Arial" w:hAnsi="Arial" w:cs="Arial"/>
          <w:color w:val="000000" w:themeColor="text1"/>
          <w:sz w:val="22"/>
          <w:szCs w:val="22"/>
        </w:rPr>
        <w:t xml:space="preserve"> umožňuje pracovat s </w:t>
      </w:r>
      <w:r w:rsidR="000D2F89" w:rsidRPr="7D604253">
        <w:rPr>
          <w:rFonts w:ascii="Arial" w:hAnsi="Arial" w:cs="Arial"/>
          <w:color w:val="000000" w:themeColor="text1"/>
          <w:sz w:val="22"/>
          <w:szCs w:val="22"/>
          <w:u w:val="single"/>
        </w:rPr>
        <w:t xml:space="preserve">výkonem až </w:t>
      </w:r>
      <w:r w:rsidR="4CE1B197" w:rsidRPr="7D604253">
        <w:rPr>
          <w:rFonts w:ascii="Arial" w:hAnsi="Arial" w:cs="Arial"/>
          <w:color w:val="000000" w:themeColor="text1"/>
          <w:sz w:val="22"/>
          <w:szCs w:val="22"/>
          <w:u w:val="single"/>
        </w:rPr>
        <w:t>220</w:t>
      </w:r>
      <w:r w:rsidR="000D2F89" w:rsidRPr="7D604253">
        <w:rPr>
          <w:rFonts w:ascii="Arial" w:hAnsi="Arial" w:cs="Arial"/>
          <w:color w:val="000000" w:themeColor="text1"/>
          <w:sz w:val="22"/>
          <w:szCs w:val="22"/>
          <w:u w:val="single"/>
        </w:rPr>
        <w:t xml:space="preserve"> </w:t>
      </w:r>
      <w:proofErr w:type="spellStart"/>
      <w:r w:rsidR="000D2F89" w:rsidRPr="7D604253">
        <w:rPr>
          <w:rFonts w:ascii="Arial" w:hAnsi="Arial" w:cs="Arial"/>
          <w:color w:val="000000" w:themeColor="text1"/>
          <w:sz w:val="22"/>
          <w:szCs w:val="22"/>
          <w:u w:val="single"/>
        </w:rPr>
        <w:t>MW</w:t>
      </w:r>
      <w:r w:rsidR="1A7AAAA9" w:rsidRPr="7D604253">
        <w:rPr>
          <w:rFonts w:ascii="Arial" w:hAnsi="Arial" w:cs="Arial"/>
          <w:color w:val="000000" w:themeColor="text1"/>
          <w:sz w:val="22"/>
          <w:szCs w:val="22"/>
          <w:u w:val="single"/>
        </w:rPr>
        <w:t>p</w:t>
      </w:r>
      <w:proofErr w:type="spellEnd"/>
      <w:r w:rsidR="000D2F89" w:rsidRPr="7D604253">
        <w:rPr>
          <w:rFonts w:ascii="Arial" w:hAnsi="Arial" w:cs="Arial"/>
          <w:color w:val="000000" w:themeColor="text1"/>
          <w:sz w:val="22"/>
          <w:szCs w:val="22"/>
          <w:u w:val="single"/>
        </w:rPr>
        <w:t xml:space="preserve"> a flexibilní kapacitou </w:t>
      </w:r>
      <w:r w:rsidR="0EC401E5" w:rsidRPr="7D604253">
        <w:rPr>
          <w:rFonts w:ascii="Arial" w:hAnsi="Arial" w:cs="Arial"/>
          <w:color w:val="000000" w:themeColor="text1"/>
          <w:sz w:val="22"/>
          <w:szCs w:val="22"/>
          <w:u w:val="single"/>
        </w:rPr>
        <w:t>200</w:t>
      </w:r>
      <w:r w:rsidR="00590D82" w:rsidRPr="7D604253">
        <w:rPr>
          <w:rFonts w:ascii="Arial" w:hAnsi="Arial" w:cs="Arial"/>
          <w:color w:val="000000" w:themeColor="text1"/>
          <w:sz w:val="22"/>
          <w:szCs w:val="22"/>
          <w:u w:val="single"/>
        </w:rPr>
        <w:t> </w:t>
      </w:r>
      <w:proofErr w:type="spellStart"/>
      <w:r w:rsidR="000D2F89" w:rsidRPr="7D604253">
        <w:rPr>
          <w:rFonts w:ascii="Arial" w:hAnsi="Arial" w:cs="Arial"/>
          <w:color w:val="000000" w:themeColor="text1"/>
          <w:sz w:val="22"/>
          <w:szCs w:val="22"/>
          <w:u w:val="single"/>
        </w:rPr>
        <w:t>MWh</w:t>
      </w:r>
      <w:proofErr w:type="spellEnd"/>
      <w:r w:rsidR="000D2F89" w:rsidRPr="7D604253">
        <w:rPr>
          <w:rFonts w:ascii="Arial" w:hAnsi="Arial" w:cs="Arial"/>
          <w:color w:val="000000" w:themeColor="text1"/>
          <w:sz w:val="22"/>
          <w:szCs w:val="22"/>
        </w:rPr>
        <w:t xml:space="preserve"> na nízkém napětí. Díky tomu může</w:t>
      </w:r>
      <w:r w:rsidR="00B40713" w:rsidRPr="7D604253">
        <w:rPr>
          <w:rFonts w:ascii="Arial" w:hAnsi="Arial" w:cs="Arial"/>
          <w:color w:val="000000" w:themeColor="text1"/>
          <w:sz w:val="22"/>
          <w:szCs w:val="22"/>
        </w:rPr>
        <w:t xml:space="preserve"> </w:t>
      </w:r>
      <w:r w:rsidR="000D2F89" w:rsidRPr="7D604253">
        <w:rPr>
          <w:rFonts w:ascii="Arial" w:hAnsi="Arial" w:cs="Arial"/>
          <w:color w:val="000000" w:themeColor="text1"/>
          <w:sz w:val="22"/>
          <w:szCs w:val="22"/>
        </w:rPr>
        <w:t xml:space="preserve">poskytovat </w:t>
      </w:r>
      <w:r w:rsidR="000D2F89" w:rsidRPr="7D604253">
        <w:rPr>
          <w:rFonts w:ascii="Arial" w:hAnsi="Arial" w:cs="Arial"/>
          <w:color w:val="000000" w:themeColor="text1"/>
          <w:sz w:val="22"/>
          <w:szCs w:val="22"/>
          <w:u w:val="single"/>
        </w:rPr>
        <w:t>služby výkonové rovnováhy (SVR)</w:t>
      </w:r>
      <w:r w:rsidR="000D2F89" w:rsidRPr="7D604253">
        <w:rPr>
          <w:rFonts w:ascii="Arial" w:hAnsi="Arial" w:cs="Arial"/>
          <w:color w:val="000000" w:themeColor="text1"/>
          <w:sz w:val="22"/>
          <w:szCs w:val="22"/>
        </w:rPr>
        <w:t xml:space="preserve"> a posilovat stabilitu přenosové soustavy</w:t>
      </w:r>
      <w:r w:rsidR="7B82A6B2" w:rsidRPr="7D604253">
        <w:rPr>
          <w:rFonts w:ascii="Arial" w:hAnsi="Arial" w:cs="Arial"/>
          <w:color w:val="000000" w:themeColor="text1"/>
          <w:sz w:val="22"/>
          <w:szCs w:val="22"/>
        </w:rPr>
        <w:t>, ale i vlastního portfolia – za což jsou zákazníci odměňováni v</w:t>
      </w:r>
      <w:r w:rsidR="00801AD7">
        <w:rPr>
          <w:rFonts w:ascii="Arial" w:hAnsi="Arial" w:cs="Arial"/>
          <w:color w:val="000000" w:themeColor="text1"/>
          <w:sz w:val="22"/>
          <w:szCs w:val="22"/>
        </w:rPr>
        <w:t> </w:t>
      </w:r>
      <w:r w:rsidR="7B82A6B2" w:rsidRPr="7D604253">
        <w:rPr>
          <w:rFonts w:ascii="Arial" w:hAnsi="Arial" w:cs="Arial"/>
          <w:color w:val="000000" w:themeColor="text1"/>
          <w:sz w:val="22"/>
          <w:szCs w:val="22"/>
        </w:rPr>
        <w:t xml:space="preserve">rámci platformy Electree </w:t>
      </w:r>
      <w:proofErr w:type="spellStart"/>
      <w:r w:rsidR="7B82A6B2" w:rsidRPr="7D604253">
        <w:rPr>
          <w:rFonts w:ascii="Arial" w:hAnsi="Arial" w:cs="Arial"/>
          <w:color w:val="000000" w:themeColor="text1"/>
          <w:sz w:val="22"/>
          <w:szCs w:val="22"/>
        </w:rPr>
        <w:t>Connect</w:t>
      </w:r>
      <w:proofErr w:type="spellEnd"/>
      <w:r w:rsidR="00B40713" w:rsidRPr="7D604253">
        <w:rPr>
          <w:rFonts w:ascii="Arial" w:hAnsi="Arial" w:cs="Arial"/>
          <w:color w:val="000000" w:themeColor="text1"/>
          <w:sz w:val="22"/>
          <w:szCs w:val="22"/>
        </w:rPr>
        <w:t>.</w:t>
      </w:r>
    </w:p>
    <w:p w14:paraId="3EF6882F" w14:textId="77777777" w:rsidR="00C10528" w:rsidRPr="001D38EB" w:rsidRDefault="00C10528" w:rsidP="00FC34DA">
      <w:pPr>
        <w:spacing w:after="0" w:line="320" w:lineRule="atLeast"/>
        <w:jc w:val="both"/>
        <w:rPr>
          <w:rFonts w:ascii="Arial" w:hAnsi="Arial" w:cs="Arial"/>
          <w:sz w:val="22"/>
          <w:szCs w:val="22"/>
        </w:rPr>
      </w:pPr>
    </w:p>
    <w:p w14:paraId="52DA6ED4" w14:textId="268C6189" w:rsidR="00934A5B" w:rsidRPr="00DA0F0B" w:rsidRDefault="00934A5B" w:rsidP="00FC34DA">
      <w:pPr>
        <w:spacing w:after="0" w:line="320" w:lineRule="atLeast"/>
        <w:jc w:val="both"/>
        <w:rPr>
          <w:rFonts w:ascii="Arial" w:hAnsi="Arial" w:cs="Arial"/>
          <w:color w:val="000000" w:themeColor="text1"/>
          <w:sz w:val="22"/>
          <w:szCs w:val="22"/>
          <w:u w:val="single"/>
        </w:rPr>
      </w:pPr>
      <w:r w:rsidRPr="00011F02">
        <w:rPr>
          <w:rFonts w:ascii="Arial" w:hAnsi="Arial" w:cs="Arial"/>
          <w:color w:val="000000" w:themeColor="text1"/>
          <w:sz w:val="22"/>
          <w:szCs w:val="22"/>
        </w:rPr>
        <w:t xml:space="preserve">Chytré řízení se netýká jen elektřiny. Electree </w:t>
      </w:r>
      <w:r w:rsidRPr="00BC0305">
        <w:rPr>
          <w:rFonts w:ascii="Arial" w:hAnsi="Arial" w:cs="Arial"/>
          <w:color w:val="000000" w:themeColor="text1"/>
          <w:sz w:val="22"/>
          <w:szCs w:val="22"/>
          <w:u w:val="single"/>
        </w:rPr>
        <w:t>propojuje řízení odběrů i s plynem</w:t>
      </w:r>
      <w:r w:rsidRPr="00011F02">
        <w:rPr>
          <w:rFonts w:ascii="Arial" w:hAnsi="Arial" w:cs="Arial"/>
          <w:color w:val="000000" w:themeColor="text1"/>
          <w:sz w:val="22"/>
          <w:szCs w:val="22"/>
        </w:rPr>
        <w:t>, například u</w:t>
      </w:r>
      <w:r w:rsidR="00DA0F0B">
        <w:rPr>
          <w:rFonts w:ascii="Arial" w:hAnsi="Arial" w:cs="Arial"/>
          <w:color w:val="000000" w:themeColor="text1"/>
          <w:sz w:val="22"/>
          <w:szCs w:val="22"/>
        </w:rPr>
        <w:t> </w:t>
      </w:r>
      <w:r w:rsidRPr="00011F02">
        <w:rPr>
          <w:rFonts w:ascii="Arial" w:hAnsi="Arial" w:cs="Arial"/>
          <w:color w:val="000000" w:themeColor="text1"/>
          <w:sz w:val="22"/>
          <w:szCs w:val="22"/>
        </w:rPr>
        <w:t xml:space="preserve">kogeneračních jednotek a turbín. Díky tomu firma rozšířila své aktivity i na </w:t>
      </w:r>
      <w:r w:rsidRPr="00DA0F0B">
        <w:rPr>
          <w:rFonts w:ascii="Arial" w:hAnsi="Arial" w:cs="Arial"/>
          <w:color w:val="000000" w:themeColor="text1"/>
          <w:sz w:val="22"/>
          <w:szCs w:val="22"/>
          <w:u w:val="single"/>
        </w:rPr>
        <w:t>dodávky plynu,</w:t>
      </w:r>
      <w:r w:rsidRPr="00011F02">
        <w:rPr>
          <w:rFonts w:ascii="Arial" w:hAnsi="Arial" w:cs="Arial"/>
          <w:color w:val="000000" w:themeColor="text1"/>
          <w:sz w:val="22"/>
          <w:szCs w:val="22"/>
        </w:rPr>
        <w:t xml:space="preserve"> kde nyní spravuje </w:t>
      </w:r>
      <w:r w:rsidRPr="00DA0F0B">
        <w:rPr>
          <w:rFonts w:ascii="Arial" w:hAnsi="Arial" w:cs="Arial"/>
          <w:color w:val="000000" w:themeColor="text1"/>
          <w:sz w:val="22"/>
          <w:szCs w:val="22"/>
          <w:u w:val="single"/>
        </w:rPr>
        <w:t>více než 3 700 odběrných míst.</w:t>
      </w:r>
    </w:p>
    <w:p w14:paraId="2624FB64" w14:textId="77777777" w:rsidR="0054765C" w:rsidRDefault="0054765C" w:rsidP="00FC34DA">
      <w:pPr>
        <w:spacing w:after="0" w:line="320" w:lineRule="atLeast"/>
        <w:jc w:val="both"/>
        <w:rPr>
          <w:rFonts w:ascii="Arial" w:hAnsi="Arial" w:cs="Arial"/>
          <w:color w:val="EE0000"/>
          <w:sz w:val="22"/>
          <w:szCs w:val="22"/>
        </w:rPr>
      </w:pPr>
    </w:p>
    <w:p w14:paraId="67E76173" w14:textId="77777777" w:rsidR="003C6E54" w:rsidRDefault="003C6E54" w:rsidP="00FC34DA">
      <w:pPr>
        <w:spacing w:after="0" w:line="320" w:lineRule="atLeast"/>
        <w:jc w:val="both"/>
        <w:rPr>
          <w:rFonts w:ascii="Arial" w:hAnsi="Arial" w:cs="Arial"/>
          <w:color w:val="EE0000"/>
          <w:sz w:val="22"/>
          <w:szCs w:val="22"/>
        </w:rPr>
      </w:pPr>
    </w:p>
    <w:p w14:paraId="309DA78B" w14:textId="3A8D866B" w:rsidR="000C2582" w:rsidRPr="000C2582" w:rsidRDefault="000C2582" w:rsidP="000C2582">
      <w:pPr>
        <w:spacing w:after="0" w:line="320" w:lineRule="atLeast"/>
        <w:jc w:val="both"/>
        <w:rPr>
          <w:rFonts w:ascii="Arial" w:hAnsi="Arial" w:cs="Arial"/>
          <w:b/>
          <w:bCs/>
          <w:sz w:val="22"/>
          <w:szCs w:val="22"/>
        </w:rPr>
      </w:pPr>
      <w:r>
        <w:rPr>
          <w:rFonts w:ascii="Arial" w:hAnsi="Arial" w:cs="Arial"/>
          <w:b/>
          <w:bCs/>
          <w:sz w:val="22"/>
          <w:szCs w:val="22"/>
        </w:rPr>
        <w:lastRenderedPageBreak/>
        <w:t>K</w:t>
      </w:r>
      <w:r w:rsidRPr="000C2582">
        <w:rPr>
          <w:rFonts w:ascii="Arial" w:hAnsi="Arial" w:cs="Arial"/>
          <w:b/>
          <w:bCs/>
          <w:sz w:val="22"/>
          <w:szCs w:val="22"/>
        </w:rPr>
        <w:t>omplexní poradenství a realizace energetických řešení</w:t>
      </w:r>
    </w:p>
    <w:p w14:paraId="2B31579D" w14:textId="2B80BD1B" w:rsidR="000C2582" w:rsidRPr="000C2582" w:rsidRDefault="000C2582" w:rsidP="000C2582">
      <w:pPr>
        <w:spacing w:after="0" w:line="320" w:lineRule="atLeast"/>
        <w:jc w:val="both"/>
        <w:rPr>
          <w:rFonts w:ascii="Arial" w:hAnsi="Arial" w:cs="Arial"/>
          <w:sz w:val="22"/>
          <w:szCs w:val="22"/>
        </w:rPr>
      </w:pPr>
      <w:r w:rsidRPr="7D604253">
        <w:rPr>
          <w:rFonts w:ascii="Arial" w:hAnsi="Arial" w:cs="Arial"/>
          <w:sz w:val="22"/>
          <w:szCs w:val="22"/>
        </w:rPr>
        <w:t xml:space="preserve">Electree </w:t>
      </w:r>
      <w:r w:rsidR="00297B7A" w:rsidRPr="7D604253">
        <w:rPr>
          <w:rFonts w:ascii="Arial" w:hAnsi="Arial" w:cs="Arial"/>
          <w:sz w:val="22"/>
          <w:szCs w:val="22"/>
        </w:rPr>
        <w:t>je</w:t>
      </w:r>
      <w:r w:rsidRPr="7D604253">
        <w:rPr>
          <w:rFonts w:ascii="Arial" w:hAnsi="Arial" w:cs="Arial"/>
          <w:sz w:val="22"/>
          <w:szCs w:val="22"/>
        </w:rPr>
        <w:t xml:space="preserve"> partner</w:t>
      </w:r>
      <w:r w:rsidR="00297B7A" w:rsidRPr="7D604253">
        <w:rPr>
          <w:rFonts w:ascii="Arial" w:hAnsi="Arial" w:cs="Arial"/>
          <w:sz w:val="22"/>
          <w:szCs w:val="22"/>
        </w:rPr>
        <w:t>em</w:t>
      </w:r>
      <w:r w:rsidRPr="7D604253">
        <w:rPr>
          <w:rFonts w:ascii="Arial" w:hAnsi="Arial" w:cs="Arial"/>
          <w:sz w:val="22"/>
          <w:szCs w:val="22"/>
        </w:rPr>
        <w:t xml:space="preserve"> pro domácnosti i firmy, které hledají </w:t>
      </w:r>
      <w:r w:rsidRPr="7D604253">
        <w:rPr>
          <w:rFonts w:ascii="Arial" w:hAnsi="Arial" w:cs="Arial"/>
          <w:sz w:val="22"/>
          <w:szCs w:val="22"/>
          <w:u w:val="single"/>
        </w:rPr>
        <w:t xml:space="preserve">komplexní poradenství v oblasti energetiky. </w:t>
      </w:r>
      <w:r w:rsidRPr="7D604253">
        <w:rPr>
          <w:rFonts w:ascii="Arial" w:hAnsi="Arial" w:cs="Arial"/>
          <w:sz w:val="22"/>
          <w:szCs w:val="22"/>
        </w:rPr>
        <w:t>Společnost nabízí návrh a realizaci fotovoltaických elektráren na klíč</w:t>
      </w:r>
      <w:r w:rsidR="00AC52B0" w:rsidRPr="7D604253">
        <w:rPr>
          <w:rFonts w:ascii="Arial" w:hAnsi="Arial" w:cs="Arial"/>
          <w:sz w:val="22"/>
          <w:szCs w:val="22"/>
        </w:rPr>
        <w:t xml:space="preserve"> </w:t>
      </w:r>
      <w:r w:rsidRPr="7D604253">
        <w:rPr>
          <w:rFonts w:ascii="Arial" w:hAnsi="Arial" w:cs="Arial"/>
          <w:sz w:val="22"/>
          <w:szCs w:val="22"/>
        </w:rPr>
        <w:t>včetně administrativního zajištění, instalace i napojení na chytré řízení spotřeby. Firmám pak pomáhá s projektováním a implementací řešení</w:t>
      </w:r>
      <w:r w:rsidR="50556794" w:rsidRPr="7D604253">
        <w:rPr>
          <w:rFonts w:ascii="Arial" w:hAnsi="Arial" w:cs="Arial"/>
          <w:sz w:val="22"/>
          <w:szCs w:val="22"/>
        </w:rPr>
        <w:t xml:space="preserve"> flexibility a</w:t>
      </w:r>
      <w:r w:rsidRPr="7D604253">
        <w:rPr>
          <w:rFonts w:ascii="Arial" w:hAnsi="Arial" w:cs="Arial"/>
          <w:sz w:val="22"/>
          <w:szCs w:val="22"/>
        </w:rPr>
        <w:t xml:space="preserve"> výkonové rovnováhy, bateriových systémů či kogeneračních jednotek.</w:t>
      </w:r>
    </w:p>
    <w:p w14:paraId="2D5E065E" w14:textId="77777777" w:rsidR="000C2582" w:rsidRDefault="000C2582" w:rsidP="000C2582">
      <w:pPr>
        <w:spacing w:after="0" w:line="320" w:lineRule="atLeast"/>
        <w:jc w:val="both"/>
        <w:rPr>
          <w:rFonts w:ascii="Arial" w:hAnsi="Arial" w:cs="Arial"/>
          <w:sz w:val="22"/>
          <w:szCs w:val="22"/>
        </w:rPr>
      </w:pPr>
    </w:p>
    <w:p w14:paraId="1EFAECE4" w14:textId="626A9188" w:rsidR="000C2582" w:rsidRPr="000C2582" w:rsidRDefault="000C2582" w:rsidP="000C2582">
      <w:pPr>
        <w:spacing w:after="0" w:line="320" w:lineRule="atLeast"/>
        <w:jc w:val="both"/>
        <w:rPr>
          <w:rFonts w:ascii="Arial" w:hAnsi="Arial" w:cs="Arial"/>
          <w:sz w:val="22"/>
          <w:szCs w:val="22"/>
        </w:rPr>
      </w:pPr>
      <w:r w:rsidRPr="000C2582">
        <w:rPr>
          <w:rFonts w:ascii="Arial" w:hAnsi="Arial" w:cs="Arial"/>
          <w:sz w:val="22"/>
          <w:szCs w:val="22"/>
        </w:rPr>
        <w:t>V praxi to znamená, že zákazník získává nejen samotnou technologii, ale i dlouhodobou podporu při optimalizaci provozu. Electree tak propojuje technické know-how s obchodní expertízou a poskytuje řešení, která reflektují rychle se měnící situaci na energetickém trhu.</w:t>
      </w:r>
    </w:p>
    <w:p w14:paraId="2DA31E0D" w14:textId="77777777" w:rsidR="000C2582" w:rsidRDefault="000C2582" w:rsidP="00FC34DA">
      <w:pPr>
        <w:spacing w:after="0" w:line="320" w:lineRule="atLeast"/>
        <w:jc w:val="both"/>
        <w:rPr>
          <w:rFonts w:ascii="Arial" w:hAnsi="Arial" w:cs="Arial"/>
          <w:color w:val="EE0000"/>
          <w:sz w:val="22"/>
          <w:szCs w:val="22"/>
        </w:rPr>
      </w:pPr>
    </w:p>
    <w:p w14:paraId="1619302C" w14:textId="241D107E" w:rsidR="0054765C" w:rsidRPr="00605E1E" w:rsidRDefault="00CB6D97" w:rsidP="00FC34DA">
      <w:pPr>
        <w:spacing w:after="0" w:line="320" w:lineRule="atLeast"/>
        <w:jc w:val="both"/>
        <w:rPr>
          <w:rFonts w:ascii="Arial" w:hAnsi="Arial" w:cs="Arial"/>
          <w:b/>
          <w:bCs/>
          <w:sz w:val="22"/>
          <w:szCs w:val="22"/>
        </w:rPr>
      </w:pPr>
      <w:r w:rsidRPr="00605E1E">
        <w:rPr>
          <w:rFonts w:ascii="Arial" w:hAnsi="Arial" w:cs="Arial"/>
          <w:b/>
          <w:bCs/>
          <w:sz w:val="22"/>
          <w:szCs w:val="22"/>
        </w:rPr>
        <w:t>Bateriová úložiště – investiční produkt pro firmy i domácnosti (</w:t>
      </w:r>
      <w:proofErr w:type="spellStart"/>
      <w:r w:rsidRPr="00605E1E">
        <w:rPr>
          <w:rFonts w:ascii="Arial" w:hAnsi="Arial" w:cs="Arial"/>
          <w:b/>
          <w:bCs/>
          <w:sz w:val="22"/>
          <w:szCs w:val="22"/>
        </w:rPr>
        <w:t>Bateree</w:t>
      </w:r>
      <w:proofErr w:type="spellEnd"/>
      <w:r w:rsidR="00A52D04" w:rsidRPr="00605E1E">
        <w:rPr>
          <w:rFonts w:ascii="Arial" w:hAnsi="Arial" w:cs="Arial"/>
          <w:b/>
          <w:bCs/>
          <w:sz w:val="22"/>
          <w:szCs w:val="22"/>
        </w:rPr>
        <w:t>)</w:t>
      </w:r>
    </w:p>
    <w:p w14:paraId="778E9589" w14:textId="4DCD2771" w:rsidR="00A52D04" w:rsidRDefault="00771954" w:rsidP="00FC34DA">
      <w:pPr>
        <w:spacing w:after="0" w:line="320" w:lineRule="atLeast"/>
        <w:jc w:val="both"/>
        <w:rPr>
          <w:rFonts w:ascii="Arial" w:hAnsi="Arial" w:cs="Arial"/>
          <w:sz w:val="22"/>
          <w:szCs w:val="22"/>
        </w:rPr>
      </w:pPr>
      <w:r w:rsidRPr="7D604253">
        <w:rPr>
          <w:rFonts w:ascii="Arial" w:hAnsi="Arial" w:cs="Arial"/>
          <w:sz w:val="22"/>
          <w:szCs w:val="22"/>
        </w:rPr>
        <w:t xml:space="preserve">Projekt </w:t>
      </w:r>
      <w:proofErr w:type="spellStart"/>
      <w:r w:rsidRPr="7D604253">
        <w:rPr>
          <w:rFonts w:ascii="Arial" w:hAnsi="Arial" w:cs="Arial"/>
          <w:sz w:val="22"/>
          <w:szCs w:val="22"/>
          <w:u w:val="single"/>
        </w:rPr>
        <w:t>Bateree</w:t>
      </w:r>
      <w:proofErr w:type="spellEnd"/>
      <w:r w:rsidRPr="7D604253">
        <w:rPr>
          <w:rFonts w:ascii="Arial" w:hAnsi="Arial" w:cs="Arial"/>
          <w:sz w:val="22"/>
          <w:szCs w:val="22"/>
        </w:rPr>
        <w:t xml:space="preserve"> </w:t>
      </w:r>
      <w:r w:rsidR="00BF5051" w:rsidRPr="7D604253">
        <w:rPr>
          <w:rFonts w:ascii="Arial" w:hAnsi="Arial" w:cs="Arial"/>
          <w:sz w:val="22"/>
          <w:szCs w:val="22"/>
        </w:rPr>
        <w:t>(</w:t>
      </w:r>
      <w:r w:rsidR="00753754" w:rsidRPr="7D604253">
        <w:rPr>
          <w:rFonts w:ascii="Arial" w:hAnsi="Arial" w:cs="Arial"/>
          <w:sz w:val="22"/>
          <w:szCs w:val="22"/>
        </w:rPr>
        <w:t xml:space="preserve">více </w:t>
      </w:r>
      <w:r w:rsidR="00BF5051" w:rsidRPr="7D604253">
        <w:rPr>
          <w:rFonts w:ascii="Arial" w:hAnsi="Arial" w:cs="Arial"/>
          <w:sz w:val="22"/>
          <w:szCs w:val="22"/>
        </w:rPr>
        <w:t xml:space="preserve">viz </w:t>
      </w:r>
      <w:hyperlink r:id="rId12">
        <w:r w:rsidR="00753754" w:rsidRPr="7D604253">
          <w:rPr>
            <w:rStyle w:val="Hypertextovodkaz"/>
            <w:rFonts w:ascii="Arial" w:hAnsi="Arial" w:cs="Arial"/>
            <w:sz w:val="22"/>
            <w:szCs w:val="22"/>
          </w:rPr>
          <w:t>www.bateree.cz</w:t>
        </w:r>
      </w:hyperlink>
      <w:r w:rsidR="00753754" w:rsidRPr="7D604253">
        <w:rPr>
          <w:rFonts w:ascii="Arial" w:hAnsi="Arial" w:cs="Arial"/>
          <w:sz w:val="22"/>
          <w:szCs w:val="22"/>
        </w:rPr>
        <w:t xml:space="preserve">) </w:t>
      </w:r>
      <w:r w:rsidRPr="7D604253">
        <w:rPr>
          <w:rFonts w:ascii="Arial" w:hAnsi="Arial" w:cs="Arial"/>
          <w:sz w:val="22"/>
          <w:szCs w:val="22"/>
        </w:rPr>
        <w:t>se zaměřuje na bateriová úložiště nové generace</w:t>
      </w:r>
      <w:r w:rsidR="00E140BA" w:rsidRPr="7D604253">
        <w:rPr>
          <w:rFonts w:ascii="Arial" w:hAnsi="Arial" w:cs="Arial"/>
          <w:sz w:val="22"/>
          <w:szCs w:val="22"/>
        </w:rPr>
        <w:t xml:space="preserve">. Jde o </w:t>
      </w:r>
      <w:r w:rsidRPr="7D604253">
        <w:rPr>
          <w:rFonts w:ascii="Arial" w:hAnsi="Arial" w:cs="Arial"/>
          <w:sz w:val="22"/>
          <w:szCs w:val="22"/>
        </w:rPr>
        <w:t>jedno z nejpokročilejších a nejspolehlivějších řešení v oblasti rychle narůstající poptávky po službách výkonové rovnováhy</w:t>
      </w:r>
      <w:r w:rsidR="21ECB8B4" w:rsidRPr="7D604253">
        <w:rPr>
          <w:rFonts w:ascii="Arial" w:hAnsi="Arial" w:cs="Arial"/>
          <w:sz w:val="22"/>
          <w:szCs w:val="22"/>
        </w:rPr>
        <w:t xml:space="preserve">, ale i řešení vnitropodnikového </w:t>
      </w:r>
      <w:proofErr w:type="spellStart"/>
      <w:r w:rsidR="21ECB8B4" w:rsidRPr="7D604253">
        <w:rPr>
          <w:rFonts w:ascii="Arial" w:hAnsi="Arial" w:cs="Arial"/>
          <w:sz w:val="22"/>
          <w:szCs w:val="22"/>
        </w:rPr>
        <w:t>energomanagementu</w:t>
      </w:r>
      <w:proofErr w:type="spellEnd"/>
      <w:r w:rsidRPr="7D604253">
        <w:rPr>
          <w:rFonts w:ascii="Arial" w:hAnsi="Arial" w:cs="Arial"/>
          <w:sz w:val="22"/>
          <w:szCs w:val="22"/>
        </w:rPr>
        <w:t xml:space="preserve">. </w:t>
      </w:r>
      <w:proofErr w:type="spellStart"/>
      <w:r w:rsidRPr="7D604253">
        <w:rPr>
          <w:rFonts w:ascii="Arial" w:hAnsi="Arial" w:cs="Arial"/>
          <w:sz w:val="22"/>
          <w:szCs w:val="22"/>
        </w:rPr>
        <w:t>Bateree</w:t>
      </w:r>
      <w:proofErr w:type="spellEnd"/>
      <w:r w:rsidRPr="7D604253">
        <w:rPr>
          <w:rFonts w:ascii="Arial" w:hAnsi="Arial" w:cs="Arial"/>
          <w:sz w:val="22"/>
          <w:szCs w:val="22"/>
        </w:rPr>
        <w:t xml:space="preserve"> nabízí široké portfolio systémů, které dokážou flexibilně reagovat na potřeby trhu i</w:t>
      </w:r>
      <w:r w:rsidR="008779C6">
        <w:rPr>
          <w:rFonts w:ascii="Arial" w:hAnsi="Arial" w:cs="Arial"/>
          <w:sz w:val="22"/>
          <w:szCs w:val="22"/>
        </w:rPr>
        <w:t> </w:t>
      </w:r>
      <w:r w:rsidRPr="7D604253">
        <w:rPr>
          <w:rFonts w:ascii="Arial" w:hAnsi="Arial" w:cs="Arial"/>
          <w:sz w:val="22"/>
          <w:szCs w:val="22"/>
        </w:rPr>
        <w:t xml:space="preserve">zákazníků, a zároveň představují atraktivní investiční příležitost s garantovanými výnosy. </w:t>
      </w:r>
      <w:r w:rsidR="007F2785" w:rsidRPr="7D604253">
        <w:rPr>
          <w:rFonts w:ascii="Arial" w:hAnsi="Arial" w:cs="Arial"/>
          <w:sz w:val="22"/>
          <w:szCs w:val="22"/>
        </w:rPr>
        <w:t>Toto bateriové řešení je výjimečné díky</w:t>
      </w:r>
      <w:r w:rsidR="001B50F0" w:rsidRPr="7D604253">
        <w:rPr>
          <w:rFonts w:ascii="Arial" w:hAnsi="Arial" w:cs="Arial"/>
          <w:sz w:val="22"/>
          <w:szCs w:val="22"/>
        </w:rPr>
        <w:t xml:space="preserve"> schopnosti </w:t>
      </w:r>
      <w:r w:rsidRPr="7D604253">
        <w:rPr>
          <w:rFonts w:ascii="Arial" w:hAnsi="Arial" w:cs="Arial"/>
          <w:sz w:val="22"/>
          <w:szCs w:val="22"/>
        </w:rPr>
        <w:t xml:space="preserve">komplexně zajistit celý proces – od počátečního návrhu a projektové dokumentace přes získání veškerých povolení, logistiku a instalaci až po financování, pojištění </w:t>
      </w:r>
      <w:r w:rsidR="00E80A0C" w:rsidRPr="7D604253">
        <w:rPr>
          <w:rFonts w:ascii="Arial" w:hAnsi="Arial" w:cs="Arial"/>
          <w:sz w:val="22"/>
          <w:szCs w:val="22"/>
        </w:rPr>
        <w:t>i</w:t>
      </w:r>
      <w:r w:rsidRPr="7D604253">
        <w:rPr>
          <w:rFonts w:ascii="Arial" w:hAnsi="Arial" w:cs="Arial"/>
          <w:sz w:val="22"/>
          <w:szCs w:val="22"/>
        </w:rPr>
        <w:t xml:space="preserve"> dlouhodobý </w:t>
      </w:r>
      <w:r w:rsidR="00E80A0C" w:rsidRPr="7D604253">
        <w:rPr>
          <w:rFonts w:ascii="Arial" w:hAnsi="Arial" w:cs="Arial"/>
          <w:sz w:val="22"/>
          <w:szCs w:val="22"/>
        </w:rPr>
        <w:t xml:space="preserve">nepřetržitý </w:t>
      </w:r>
      <w:r w:rsidRPr="7D604253">
        <w:rPr>
          <w:rFonts w:ascii="Arial" w:hAnsi="Arial" w:cs="Arial"/>
          <w:sz w:val="22"/>
          <w:szCs w:val="22"/>
        </w:rPr>
        <w:t xml:space="preserve">servis </w:t>
      </w:r>
      <w:r w:rsidR="00E80A0C" w:rsidRPr="7D604253">
        <w:rPr>
          <w:rFonts w:ascii="Arial" w:hAnsi="Arial" w:cs="Arial"/>
          <w:sz w:val="22"/>
          <w:szCs w:val="22"/>
        </w:rPr>
        <w:t xml:space="preserve">a monitoring 24/7 </w:t>
      </w:r>
      <w:r w:rsidRPr="7D604253">
        <w:rPr>
          <w:rFonts w:ascii="Arial" w:hAnsi="Arial" w:cs="Arial"/>
          <w:sz w:val="22"/>
          <w:szCs w:val="22"/>
        </w:rPr>
        <w:t xml:space="preserve">včetně služeb agregace flexibility. Díky tomu </w:t>
      </w:r>
      <w:proofErr w:type="spellStart"/>
      <w:r w:rsidRPr="7D604253">
        <w:rPr>
          <w:rFonts w:ascii="Arial" w:hAnsi="Arial" w:cs="Arial"/>
          <w:sz w:val="22"/>
          <w:szCs w:val="22"/>
        </w:rPr>
        <w:t>Bateree</w:t>
      </w:r>
      <w:proofErr w:type="spellEnd"/>
      <w:r w:rsidRPr="7D604253">
        <w:rPr>
          <w:rFonts w:ascii="Arial" w:hAnsi="Arial" w:cs="Arial"/>
          <w:sz w:val="22"/>
          <w:szCs w:val="22"/>
        </w:rPr>
        <w:t xml:space="preserve"> poskytuje svým klientům a</w:t>
      </w:r>
      <w:r w:rsidR="007C4A22" w:rsidRPr="7D604253">
        <w:rPr>
          <w:rFonts w:ascii="Arial" w:hAnsi="Arial" w:cs="Arial"/>
          <w:sz w:val="22"/>
          <w:szCs w:val="22"/>
        </w:rPr>
        <w:t> </w:t>
      </w:r>
      <w:r w:rsidRPr="7D604253">
        <w:rPr>
          <w:rFonts w:ascii="Arial" w:hAnsi="Arial" w:cs="Arial"/>
          <w:sz w:val="22"/>
          <w:szCs w:val="22"/>
        </w:rPr>
        <w:t>investorům nejen technologicky špičkové a efektivní řešení, ale i</w:t>
      </w:r>
      <w:r w:rsidR="00BC20DB" w:rsidRPr="7D604253">
        <w:rPr>
          <w:rFonts w:ascii="Arial" w:hAnsi="Arial" w:cs="Arial"/>
          <w:sz w:val="22"/>
          <w:szCs w:val="22"/>
        </w:rPr>
        <w:t> </w:t>
      </w:r>
      <w:r w:rsidRPr="7D604253">
        <w:rPr>
          <w:rFonts w:ascii="Arial" w:hAnsi="Arial" w:cs="Arial"/>
          <w:sz w:val="22"/>
          <w:szCs w:val="22"/>
        </w:rPr>
        <w:t>plnou podporu v každé fázi realizace projektu. </w:t>
      </w:r>
    </w:p>
    <w:p w14:paraId="3E9D6EF5" w14:textId="77777777" w:rsidR="00940564" w:rsidRDefault="00940564" w:rsidP="00FC34DA">
      <w:pPr>
        <w:spacing w:after="0" w:line="320" w:lineRule="atLeast"/>
        <w:jc w:val="both"/>
        <w:rPr>
          <w:rFonts w:ascii="Arial" w:hAnsi="Arial" w:cs="Arial"/>
          <w:sz w:val="22"/>
          <w:szCs w:val="22"/>
        </w:rPr>
      </w:pPr>
    </w:p>
    <w:p w14:paraId="745CF264" w14:textId="3F0E42D3" w:rsidR="00CC1BFE" w:rsidRPr="00605E1E" w:rsidRDefault="000708A2" w:rsidP="00FC34DA">
      <w:pPr>
        <w:spacing w:after="0" w:line="320" w:lineRule="atLeast"/>
        <w:jc w:val="both"/>
        <w:rPr>
          <w:rFonts w:ascii="Arial" w:hAnsi="Arial" w:cs="Arial"/>
          <w:sz w:val="22"/>
          <w:szCs w:val="22"/>
        </w:rPr>
      </w:pPr>
      <w:r>
        <w:rPr>
          <w:rFonts w:ascii="Arial" w:hAnsi="Arial" w:cs="Arial"/>
          <w:sz w:val="22"/>
          <w:szCs w:val="22"/>
        </w:rPr>
        <w:t xml:space="preserve">Klíčovým prvkem technologie </w:t>
      </w:r>
      <w:r w:rsidR="00826C63">
        <w:rPr>
          <w:rFonts w:ascii="Arial" w:hAnsi="Arial" w:cs="Arial"/>
          <w:sz w:val="22"/>
          <w:szCs w:val="22"/>
        </w:rPr>
        <w:t xml:space="preserve">vysoce výkonných a flexibilních velkokapacitních </w:t>
      </w:r>
      <w:r>
        <w:rPr>
          <w:rFonts w:ascii="Arial" w:hAnsi="Arial" w:cs="Arial"/>
          <w:sz w:val="22"/>
          <w:szCs w:val="22"/>
        </w:rPr>
        <w:t xml:space="preserve">bateriových systémů Electree je </w:t>
      </w:r>
      <w:r w:rsidRPr="00546D21">
        <w:rPr>
          <w:rFonts w:ascii="Arial" w:hAnsi="Arial" w:cs="Arial"/>
          <w:sz w:val="22"/>
          <w:szCs w:val="22"/>
          <w:u w:val="single"/>
        </w:rPr>
        <w:t>řízení v reálném čase</w:t>
      </w:r>
      <w:r w:rsidR="00084465">
        <w:rPr>
          <w:rFonts w:ascii="Arial" w:hAnsi="Arial" w:cs="Arial"/>
          <w:sz w:val="22"/>
          <w:szCs w:val="22"/>
        </w:rPr>
        <w:t xml:space="preserve">: </w:t>
      </w:r>
      <w:r w:rsidR="00F11A7E" w:rsidRPr="00C22DBD">
        <w:rPr>
          <w:rFonts w:ascii="Arial" w:hAnsi="Arial" w:cs="Arial"/>
          <w:sz w:val="22"/>
          <w:szCs w:val="22"/>
        </w:rPr>
        <w:t>baterie</w:t>
      </w:r>
      <w:r w:rsidR="00F11A7E" w:rsidRPr="00F11A7E">
        <w:rPr>
          <w:rFonts w:ascii="Arial" w:hAnsi="Arial" w:cs="Arial"/>
          <w:sz w:val="22"/>
          <w:szCs w:val="22"/>
        </w:rPr>
        <w:t> </w:t>
      </w:r>
      <w:r w:rsidR="00C22DBD">
        <w:rPr>
          <w:rFonts w:ascii="Arial" w:hAnsi="Arial" w:cs="Arial"/>
          <w:sz w:val="22"/>
          <w:szCs w:val="22"/>
        </w:rPr>
        <w:t xml:space="preserve">Electree </w:t>
      </w:r>
      <w:r w:rsidR="00F11A7E" w:rsidRPr="00F11A7E">
        <w:rPr>
          <w:rFonts w:ascii="Arial" w:hAnsi="Arial" w:cs="Arial"/>
          <w:sz w:val="22"/>
          <w:szCs w:val="22"/>
        </w:rPr>
        <w:t>jsou navrženy na míru potřebám obchodníků s</w:t>
      </w:r>
      <w:r w:rsidR="00C22DBD">
        <w:rPr>
          <w:rFonts w:ascii="Arial" w:hAnsi="Arial" w:cs="Arial"/>
          <w:sz w:val="22"/>
          <w:szCs w:val="22"/>
        </w:rPr>
        <w:t> </w:t>
      </w:r>
      <w:r w:rsidR="00F11A7E" w:rsidRPr="00F11A7E">
        <w:rPr>
          <w:rFonts w:ascii="Arial" w:hAnsi="Arial" w:cs="Arial"/>
          <w:sz w:val="22"/>
          <w:szCs w:val="22"/>
        </w:rPr>
        <w:t>energií</w:t>
      </w:r>
      <w:r w:rsidR="00C22DBD">
        <w:rPr>
          <w:rFonts w:ascii="Arial" w:hAnsi="Arial" w:cs="Arial"/>
          <w:sz w:val="22"/>
          <w:szCs w:val="22"/>
        </w:rPr>
        <w:t xml:space="preserve"> a jsou </w:t>
      </w:r>
      <w:r w:rsidR="00716F75" w:rsidRPr="006F643E">
        <w:rPr>
          <w:rFonts w:ascii="Arial" w:hAnsi="Arial" w:cs="Arial"/>
          <w:sz w:val="22"/>
          <w:szCs w:val="22"/>
          <w:u w:val="single"/>
        </w:rPr>
        <w:t>o</w:t>
      </w:r>
      <w:r w:rsidR="00F11A7E" w:rsidRPr="006F643E">
        <w:rPr>
          <w:rFonts w:ascii="Arial" w:hAnsi="Arial" w:cs="Arial"/>
          <w:sz w:val="22"/>
          <w:szCs w:val="22"/>
          <w:u w:val="single"/>
        </w:rPr>
        <w:t>ptimalizov</w:t>
      </w:r>
      <w:r w:rsidR="00C22DBD" w:rsidRPr="006F643E">
        <w:rPr>
          <w:rFonts w:ascii="Arial" w:hAnsi="Arial" w:cs="Arial"/>
          <w:sz w:val="22"/>
          <w:szCs w:val="22"/>
          <w:u w:val="single"/>
        </w:rPr>
        <w:t>ány</w:t>
      </w:r>
      <w:r w:rsidR="00F11A7E" w:rsidRPr="006F643E">
        <w:rPr>
          <w:rFonts w:ascii="Arial" w:hAnsi="Arial" w:cs="Arial"/>
          <w:sz w:val="22"/>
          <w:szCs w:val="22"/>
          <w:u w:val="single"/>
        </w:rPr>
        <w:t xml:space="preserve"> pro </w:t>
      </w:r>
      <w:proofErr w:type="spellStart"/>
      <w:r w:rsidR="00F11A7E" w:rsidRPr="006F643E">
        <w:rPr>
          <w:rFonts w:ascii="Arial" w:hAnsi="Arial" w:cs="Arial"/>
          <w:sz w:val="22"/>
          <w:szCs w:val="22"/>
          <w:u w:val="single"/>
        </w:rPr>
        <w:t>aFRR</w:t>
      </w:r>
      <w:proofErr w:type="spellEnd"/>
      <w:r w:rsidR="00716F75" w:rsidRPr="006F643E">
        <w:rPr>
          <w:rStyle w:val="Znakapoznpodarou"/>
          <w:rFonts w:ascii="Arial" w:hAnsi="Arial" w:cs="Arial"/>
          <w:sz w:val="22"/>
          <w:szCs w:val="22"/>
          <w:u w:val="single"/>
        </w:rPr>
        <w:footnoteReference w:id="1"/>
      </w:r>
      <w:r w:rsidR="00F11A7E" w:rsidRPr="006F643E">
        <w:rPr>
          <w:rFonts w:ascii="Arial" w:hAnsi="Arial" w:cs="Arial"/>
          <w:sz w:val="22"/>
          <w:szCs w:val="22"/>
          <w:u w:val="single"/>
        </w:rPr>
        <w:t xml:space="preserve"> strategie a </w:t>
      </w:r>
      <w:r w:rsidR="000A2C18">
        <w:rPr>
          <w:rFonts w:ascii="Arial" w:hAnsi="Arial" w:cs="Arial"/>
          <w:sz w:val="22"/>
          <w:szCs w:val="22"/>
          <w:u w:val="single"/>
        </w:rPr>
        <w:t xml:space="preserve">ziskové </w:t>
      </w:r>
      <w:r w:rsidR="00F11A7E" w:rsidRPr="006F643E">
        <w:rPr>
          <w:rFonts w:ascii="Arial" w:hAnsi="Arial" w:cs="Arial"/>
          <w:sz w:val="22"/>
          <w:szCs w:val="22"/>
          <w:u w:val="single"/>
        </w:rPr>
        <w:t>obchodování na </w:t>
      </w:r>
      <w:r w:rsidR="004B3304">
        <w:rPr>
          <w:rFonts w:ascii="Arial" w:hAnsi="Arial" w:cs="Arial"/>
          <w:sz w:val="22"/>
          <w:szCs w:val="22"/>
          <w:u w:val="single"/>
        </w:rPr>
        <w:t>spo</w:t>
      </w:r>
      <w:r w:rsidR="00DB01D6">
        <w:rPr>
          <w:rFonts w:ascii="Arial" w:hAnsi="Arial" w:cs="Arial"/>
          <w:sz w:val="22"/>
          <w:szCs w:val="22"/>
          <w:u w:val="single"/>
        </w:rPr>
        <w:t>t</w:t>
      </w:r>
      <w:r w:rsidR="000A2C18">
        <w:rPr>
          <w:rFonts w:ascii="Arial" w:hAnsi="Arial" w:cs="Arial"/>
          <w:sz w:val="22"/>
          <w:szCs w:val="22"/>
          <w:u w:val="single"/>
        </w:rPr>
        <w:t>ovém trhu</w:t>
      </w:r>
      <w:r w:rsidR="00F11A7E" w:rsidRPr="006F643E">
        <w:rPr>
          <w:rFonts w:ascii="Arial" w:hAnsi="Arial" w:cs="Arial"/>
          <w:sz w:val="22"/>
          <w:szCs w:val="22"/>
          <w:u w:val="single"/>
        </w:rPr>
        <w:t>.</w:t>
      </w:r>
      <w:r w:rsidR="00F11A7E" w:rsidRPr="00F11A7E">
        <w:rPr>
          <w:rFonts w:ascii="Arial" w:hAnsi="Arial" w:cs="Arial"/>
          <w:sz w:val="22"/>
          <w:szCs w:val="22"/>
        </w:rPr>
        <w:t xml:space="preserve"> Pom</w:t>
      </w:r>
      <w:r w:rsidR="00DD0DF2">
        <w:rPr>
          <w:rFonts w:ascii="Arial" w:hAnsi="Arial" w:cs="Arial"/>
          <w:sz w:val="22"/>
          <w:szCs w:val="22"/>
        </w:rPr>
        <w:t>áhají tak</w:t>
      </w:r>
      <w:r w:rsidR="00F11A7E" w:rsidRPr="00F11A7E">
        <w:rPr>
          <w:rFonts w:ascii="Arial" w:hAnsi="Arial" w:cs="Arial"/>
          <w:sz w:val="22"/>
          <w:szCs w:val="22"/>
        </w:rPr>
        <w:t> </w:t>
      </w:r>
      <w:r w:rsidR="00DD0DF2">
        <w:rPr>
          <w:rFonts w:ascii="Arial" w:hAnsi="Arial" w:cs="Arial"/>
          <w:sz w:val="22"/>
          <w:szCs w:val="22"/>
        </w:rPr>
        <w:t>klientům</w:t>
      </w:r>
      <w:r w:rsidR="00273C72">
        <w:rPr>
          <w:rFonts w:ascii="Arial" w:hAnsi="Arial" w:cs="Arial"/>
          <w:sz w:val="22"/>
          <w:szCs w:val="22"/>
        </w:rPr>
        <w:t xml:space="preserve"> </w:t>
      </w:r>
      <w:r w:rsidR="00F11A7E" w:rsidRPr="00273C72">
        <w:rPr>
          <w:rFonts w:ascii="Arial" w:hAnsi="Arial" w:cs="Arial"/>
          <w:sz w:val="22"/>
          <w:szCs w:val="22"/>
          <w:u w:val="single"/>
        </w:rPr>
        <w:t>maximalizovat výnosy</w:t>
      </w:r>
      <w:r w:rsidR="4D5407D8" w:rsidRPr="00273C72">
        <w:rPr>
          <w:rFonts w:ascii="Arial" w:hAnsi="Arial" w:cs="Arial"/>
          <w:sz w:val="22"/>
          <w:szCs w:val="22"/>
          <w:u w:val="single"/>
        </w:rPr>
        <w:t xml:space="preserve"> či úspory </w:t>
      </w:r>
      <w:r w:rsidR="00F11A7E" w:rsidRPr="00273C72">
        <w:rPr>
          <w:rFonts w:ascii="Arial" w:hAnsi="Arial" w:cs="Arial"/>
          <w:sz w:val="22"/>
          <w:szCs w:val="22"/>
          <w:u w:val="single"/>
        </w:rPr>
        <w:t>při zachování nízkých provozních nákladů.</w:t>
      </w:r>
      <w:r w:rsidR="005852BB" w:rsidRPr="00F11A7E">
        <w:rPr>
          <w:rFonts w:ascii="Arial" w:hAnsi="Arial" w:cs="Arial"/>
          <w:sz w:val="22"/>
          <w:szCs w:val="22"/>
        </w:rPr>
        <w:t xml:space="preserve"> </w:t>
      </w:r>
      <w:r w:rsidR="00084465">
        <w:rPr>
          <w:rFonts w:ascii="Arial" w:hAnsi="Arial" w:cs="Arial"/>
          <w:sz w:val="22"/>
          <w:szCs w:val="22"/>
        </w:rPr>
        <w:t>J</w:t>
      </w:r>
      <w:r w:rsidR="00CC1BFE" w:rsidRPr="00CC1BFE">
        <w:rPr>
          <w:rFonts w:ascii="Arial" w:hAnsi="Arial" w:cs="Arial"/>
          <w:sz w:val="22"/>
          <w:szCs w:val="22"/>
        </w:rPr>
        <w:t>sou plně kompatibilní s platformami pro řízení flexibility a</w:t>
      </w:r>
      <w:r w:rsidR="00C94411">
        <w:rPr>
          <w:rFonts w:ascii="Arial" w:hAnsi="Arial" w:cs="Arial"/>
          <w:sz w:val="22"/>
          <w:szCs w:val="22"/>
        </w:rPr>
        <w:t> </w:t>
      </w:r>
      <w:r w:rsidR="00CC1BFE" w:rsidRPr="00CC1BFE">
        <w:rPr>
          <w:rFonts w:ascii="Arial" w:hAnsi="Arial" w:cs="Arial"/>
          <w:sz w:val="22"/>
          <w:szCs w:val="22"/>
        </w:rPr>
        <w:t>přizpůsobují se aktuálním potřebám trhu. Každá baterie je vybavena pokročilými systémy </w:t>
      </w:r>
      <w:r w:rsidR="00CC1BFE" w:rsidRPr="00E80A0C">
        <w:rPr>
          <w:rFonts w:ascii="Arial" w:hAnsi="Arial" w:cs="Arial"/>
          <w:sz w:val="22"/>
          <w:szCs w:val="22"/>
        </w:rPr>
        <w:t>hašení, chlazení a řízení, </w:t>
      </w:r>
      <w:r w:rsidR="00CC1BFE" w:rsidRPr="00CC1BFE">
        <w:rPr>
          <w:rFonts w:ascii="Arial" w:hAnsi="Arial" w:cs="Arial"/>
          <w:sz w:val="22"/>
          <w:szCs w:val="22"/>
        </w:rPr>
        <w:t xml:space="preserve">které zajišťují maximální bezpečnost a efektivitu provozu. </w:t>
      </w:r>
    </w:p>
    <w:p w14:paraId="3F7B346A" w14:textId="77777777" w:rsidR="00E35F13" w:rsidRDefault="00E35F13" w:rsidP="00FC34DA">
      <w:pPr>
        <w:spacing w:after="0" w:line="320" w:lineRule="atLeast"/>
        <w:jc w:val="both"/>
        <w:rPr>
          <w:rFonts w:ascii="Arial" w:hAnsi="Arial" w:cs="Arial"/>
          <w:color w:val="EE0000"/>
          <w:sz w:val="22"/>
          <w:szCs w:val="22"/>
        </w:rPr>
      </w:pPr>
    </w:p>
    <w:p w14:paraId="5544AAB3" w14:textId="1CBC6CCF" w:rsidR="001C013F" w:rsidRDefault="001C013F" w:rsidP="00FC34DA">
      <w:pPr>
        <w:spacing w:after="0" w:line="320" w:lineRule="atLeast"/>
        <w:jc w:val="both"/>
        <w:rPr>
          <w:rFonts w:ascii="Arial" w:hAnsi="Arial" w:cs="Arial"/>
          <w:sz w:val="22"/>
          <w:szCs w:val="22"/>
          <w:u w:val="single"/>
        </w:rPr>
      </w:pPr>
      <w:r w:rsidRPr="001C013F">
        <w:rPr>
          <w:rFonts w:ascii="Arial" w:hAnsi="Arial" w:cs="Arial"/>
          <w:sz w:val="22"/>
          <w:szCs w:val="22"/>
          <w:u w:val="single"/>
        </w:rPr>
        <w:t>Výhody</w:t>
      </w:r>
      <w:r w:rsidR="00152C78">
        <w:rPr>
          <w:rFonts w:ascii="Arial" w:hAnsi="Arial" w:cs="Arial"/>
          <w:sz w:val="22"/>
          <w:szCs w:val="22"/>
          <w:u w:val="single"/>
        </w:rPr>
        <w:t xml:space="preserve"> bateriových řešení od Electree:</w:t>
      </w:r>
    </w:p>
    <w:p w14:paraId="3994C509" w14:textId="12B40BDE" w:rsidR="00152C78" w:rsidRPr="00E02FEF" w:rsidRDefault="006319BF" w:rsidP="006319BF">
      <w:pPr>
        <w:pStyle w:val="Odstavecseseznamem"/>
        <w:numPr>
          <w:ilvl w:val="0"/>
          <w:numId w:val="6"/>
        </w:numPr>
        <w:spacing w:after="0" w:line="320" w:lineRule="atLeast"/>
        <w:jc w:val="both"/>
        <w:rPr>
          <w:rFonts w:ascii="Arial" w:hAnsi="Arial" w:cs="Arial"/>
          <w:sz w:val="22"/>
          <w:szCs w:val="22"/>
          <w:u w:val="single"/>
        </w:rPr>
      </w:pPr>
      <w:r>
        <w:rPr>
          <w:rFonts w:ascii="Arial" w:hAnsi="Arial" w:cs="Arial"/>
          <w:sz w:val="22"/>
          <w:szCs w:val="22"/>
          <w:u w:val="single"/>
        </w:rPr>
        <w:t>flexibilita a škálovatelnost</w:t>
      </w:r>
      <w:r w:rsidR="009B5E4F">
        <w:rPr>
          <w:rFonts w:ascii="Arial" w:hAnsi="Arial" w:cs="Arial"/>
          <w:sz w:val="22"/>
          <w:szCs w:val="22"/>
          <w:u w:val="single"/>
        </w:rPr>
        <w:t xml:space="preserve"> </w:t>
      </w:r>
      <w:r w:rsidR="009B5E4F" w:rsidRPr="009B5E4F">
        <w:rPr>
          <w:rFonts w:ascii="Arial" w:hAnsi="Arial" w:cs="Arial"/>
          <w:sz w:val="22"/>
          <w:szCs w:val="22"/>
        </w:rPr>
        <w:t>(bateriové systémy</w:t>
      </w:r>
      <w:r w:rsidR="009B5E4F">
        <w:rPr>
          <w:rFonts w:ascii="Arial" w:hAnsi="Arial" w:cs="Arial"/>
          <w:sz w:val="22"/>
          <w:szCs w:val="22"/>
        </w:rPr>
        <w:t xml:space="preserve"> přizpůsobené ad hoc konkrétním potřebám</w:t>
      </w:r>
      <w:r w:rsidR="00E02FEF">
        <w:rPr>
          <w:rFonts w:ascii="Arial" w:hAnsi="Arial" w:cs="Arial"/>
          <w:sz w:val="22"/>
          <w:szCs w:val="22"/>
        </w:rPr>
        <w:t>: od menších kapacit až po velkokapacitní úložiště)</w:t>
      </w:r>
    </w:p>
    <w:p w14:paraId="0EDCB906" w14:textId="77A6DCFC" w:rsidR="005C111B" w:rsidRPr="00C46B9D" w:rsidRDefault="005C111B" w:rsidP="005C111B">
      <w:pPr>
        <w:pStyle w:val="Odstavecseseznamem"/>
        <w:numPr>
          <w:ilvl w:val="0"/>
          <w:numId w:val="6"/>
        </w:numPr>
        <w:spacing w:after="0" w:line="320" w:lineRule="atLeast"/>
        <w:jc w:val="both"/>
        <w:rPr>
          <w:rFonts w:ascii="Arial" w:hAnsi="Arial" w:cs="Arial"/>
          <w:sz w:val="22"/>
          <w:szCs w:val="22"/>
          <w:u w:val="single"/>
        </w:rPr>
      </w:pPr>
      <w:r>
        <w:rPr>
          <w:rFonts w:ascii="Arial" w:hAnsi="Arial" w:cs="Arial"/>
          <w:sz w:val="22"/>
          <w:szCs w:val="22"/>
          <w:u w:val="single"/>
        </w:rPr>
        <w:t xml:space="preserve">optimalizace </w:t>
      </w:r>
      <w:r w:rsidRPr="00C46B9D">
        <w:rPr>
          <w:rFonts w:ascii="Arial" w:hAnsi="Arial" w:cs="Arial"/>
          <w:sz w:val="22"/>
          <w:szCs w:val="22"/>
        </w:rPr>
        <w:t>nákladů</w:t>
      </w:r>
      <w:r w:rsidR="00C46B9D">
        <w:rPr>
          <w:rFonts w:ascii="Arial" w:hAnsi="Arial" w:cs="Arial"/>
          <w:sz w:val="22"/>
          <w:szCs w:val="22"/>
        </w:rPr>
        <w:t xml:space="preserve"> (s</w:t>
      </w:r>
      <w:r w:rsidRPr="00C46B9D">
        <w:rPr>
          <w:rFonts w:ascii="Arial" w:hAnsi="Arial" w:cs="Arial"/>
          <w:sz w:val="22"/>
          <w:szCs w:val="22"/>
        </w:rPr>
        <w:t>n</w:t>
      </w:r>
      <w:r w:rsidR="00C46B9D">
        <w:rPr>
          <w:rFonts w:ascii="Arial" w:hAnsi="Arial" w:cs="Arial"/>
          <w:sz w:val="22"/>
          <w:szCs w:val="22"/>
        </w:rPr>
        <w:t>ížení</w:t>
      </w:r>
      <w:r w:rsidRPr="005C111B">
        <w:rPr>
          <w:rFonts w:ascii="Arial" w:hAnsi="Arial" w:cs="Arial"/>
          <w:sz w:val="22"/>
          <w:szCs w:val="22"/>
        </w:rPr>
        <w:t xml:space="preserve"> výdaj</w:t>
      </w:r>
      <w:r w:rsidR="00C46B9D">
        <w:rPr>
          <w:rFonts w:ascii="Arial" w:hAnsi="Arial" w:cs="Arial"/>
          <w:sz w:val="22"/>
          <w:szCs w:val="22"/>
        </w:rPr>
        <w:t>ů</w:t>
      </w:r>
      <w:r w:rsidRPr="005C111B">
        <w:rPr>
          <w:rFonts w:ascii="Arial" w:hAnsi="Arial" w:cs="Arial"/>
          <w:sz w:val="22"/>
          <w:szCs w:val="22"/>
        </w:rPr>
        <w:t xml:space="preserve"> za energie</w:t>
      </w:r>
      <w:r w:rsidR="00C46B9D">
        <w:rPr>
          <w:rFonts w:ascii="Arial" w:hAnsi="Arial" w:cs="Arial"/>
          <w:sz w:val="22"/>
          <w:szCs w:val="22"/>
        </w:rPr>
        <w:t>,</w:t>
      </w:r>
      <w:r w:rsidRPr="005C111B">
        <w:rPr>
          <w:rFonts w:ascii="Arial" w:hAnsi="Arial" w:cs="Arial"/>
          <w:sz w:val="22"/>
          <w:szCs w:val="22"/>
        </w:rPr>
        <w:t xml:space="preserve"> promě</w:t>
      </w:r>
      <w:r w:rsidR="00C46B9D">
        <w:rPr>
          <w:rFonts w:ascii="Arial" w:hAnsi="Arial" w:cs="Arial"/>
          <w:sz w:val="22"/>
          <w:szCs w:val="22"/>
        </w:rPr>
        <w:t>na</w:t>
      </w:r>
      <w:r w:rsidRPr="005C111B">
        <w:rPr>
          <w:rFonts w:ascii="Arial" w:hAnsi="Arial" w:cs="Arial"/>
          <w:sz w:val="22"/>
          <w:szCs w:val="22"/>
        </w:rPr>
        <w:t xml:space="preserve"> přebytk</w:t>
      </w:r>
      <w:r w:rsidR="00C46B9D">
        <w:rPr>
          <w:rFonts w:ascii="Arial" w:hAnsi="Arial" w:cs="Arial"/>
          <w:sz w:val="22"/>
          <w:szCs w:val="22"/>
        </w:rPr>
        <w:t>ů</w:t>
      </w:r>
      <w:r w:rsidRPr="005C111B">
        <w:rPr>
          <w:rFonts w:ascii="Arial" w:hAnsi="Arial" w:cs="Arial"/>
          <w:sz w:val="22"/>
          <w:szCs w:val="22"/>
        </w:rPr>
        <w:t xml:space="preserve"> v ziskový </w:t>
      </w:r>
      <w:proofErr w:type="spellStart"/>
      <w:r w:rsidRPr="005C111B">
        <w:rPr>
          <w:rFonts w:ascii="Arial" w:hAnsi="Arial" w:cs="Arial"/>
          <w:sz w:val="22"/>
          <w:szCs w:val="22"/>
        </w:rPr>
        <w:t>trading</w:t>
      </w:r>
      <w:proofErr w:type="spellEnd"/>
      <w:r w:rsidRPr="005C111B">
        <w:rPr>
          <w:rFonts w:ascii="Arial" w:hAnsi="Arial" w:cs="Arial"/>
          <w:sz w:val="22"/>
          <w:szCs w:val="22"/>
        </w:rPr>
        <w:t xml:space="preserve"> na </w:t>
      </w:r>
      <w:r w:rsidR="00DB01D6">
        <w:rPr>
          <w:rFonts w:ascii="Arial" w:hAnsi="Arial" w:cs="Arial"/>
          <w:sz w:val="22"/>
          <w:szCs w:val="22"/>
        </w:rPr>
        <w:t>spot</w:t>
      </w:r>
      <w:r w:rsidRPr="005C111B">
        <w:rPr>
          <w:rFonts w:ascii="Arial" w:hAnsi="Arial" w:cs="Arial"/>
          <w:sz w:val="22"/>
          <w:szCs w:val="22"/>
        </w:rPr>
        <w:t>ovém trhu</w:t>
      </w:r>
      <w:r w:rsidR="00C46B9D">
        <w:rPr>
          <w:rFonts w:ascii="Arial" w:hAnsi="Arial" w:cs="Arial"/>
          <w:sz w:val="22"/>
          <w:szCs w:val="22"/>
        </w:rPr>
        <w:t>)</w:t>
      </w:r>
    </w:p>
    <w:p w14:paraId="04FD7669" w14:textId="45FB50E2" w:rsidR="008C3560" w:rsidRPr="008C3560" w:rsidRDefault="00644D89" w:rsidP="008C3560">
      <w:pPr>
        <w:pStyle w:val="Odstavecseseznamem"/>
        <w:numPr>
          <w:ilvl w:val="0"/>
          <w:numId w:val="6"/>
        </w:numPr>
        <w:spacing w:after="0" w:line="320" w:lineRule="atLeast"/>
        <w:jc w:val="both"/>
        <w:rPr>
          <w:rFonts w:ascii="Arial" w:hAnsi="Arial" w:cs="Arial"/>
          <w:sz w:val="22"/>
          <w:szCs w:val="22"/>
          <w:u w:val="single"/>
        </w:rPr>
      </w:pPr>
      <w:r>
        <w:rPr>
          <w:rFonts w:ascii="Arial" w:hAnsi="Arial" w:cs="Arial"/>
          <w:sz w:val="22"/>
          <w:szCs w:val="22"/>
          <w:u w:val="single"/>
        </w:rPr>
        <w:lastRenderedPageBreak/>
        <w:t>spolehlivá podpora služeb výkonové rovnováhy</w:t>
      </w:r>
      <w:r>
        <w:rPr>
          <w:rFonts w:ascii="Arial" w:hAnsi="Arial" w:cs="Arial"/>
          <w:sz w:val="22"/>
          <w:szCs w:val="22"/>
        </w:rPr>
        <w:t xml:space="preserve"> (</w:t>
      </w:r>
      <w:r w:rsidR="008C3560" w:rsidRPr="008C3560">
        <w:rPr>
          <w:rFonts w:ascii="Arial" w:hAnsi="Arial" w:cs="Arial"/>
          <w:sz w:val="22"/>
          <w:szCs w:val="22"/>
        </w:rPr>
        <w:t xml:space="preserve">baterie </w:t>
      </w:r>
      <w:r w:rsidR="008C3560">
        <w:rPr>
          <w:rFonts w:ascii="Arial" w:hAnsi="Arial" w:cs="Arial"/>
          <w:sz w:val="22"/>
          <w:szCs w:val="22"/>
        </w:rPr>
        <w:t xml:space="preserve">Electree </w:t>
      </w:r>
      <w:r w:rsidR="008C3560" w:rsidRPr="008C3560">
        <w:rPr>
          <w:rFonts w:ascii="Arial" w:hAnsi="Arial" w:cs="Arial"/>
          <w:sz w:val="22"/>
          <w:szCs w:val="22"/>
        </w:rPr>
        <w:t>umožňují aktivní zapojení do regulace výkonu, což přináší vyšší spolehlivost a dodatečný příjem z</w:t>
      </w:r>
      <w:r w:rsidR="008C3560">
        <w:rPr>
          <w:rFonts w:ascii="Arial" w:hAnsi="Arial" w:cs="Arial"/>
          <w:sz w:val="22"/>
          <w:szCs w:val="22"/>
        </w:rPr>
        <w:t> </w:t>
      </w:r>
      <w:r w:rsidR="008C3560" w:rsidRPr="008C3560">
        <w:rPr>
          <w:rFonts w:ascii="Arial" w:hAnsi="Arial" w:cs="Arial"/>
          <w:sz w:val="22"/>
          <w:szCs w:val="22"/>
        </w:rPr>
        <w:t>poskytování regulačních služeb</w:t>
      </w:r>
      <w:r w:rsidR="00A31102">
        <w:rPr>
          <w:rFonts w:ascii="Arial" w:hAnsi="Arial" w:cs="Arial"/>
          <w:sz w:val="22"/>
          <w:szCs w:val="22"/>
        </w:rPr>
        <w:t>)</w:t>
      </w:r>
    </w:p>
    <w:p w14:paraId="297BC1BE" w14:textId="044AD5DE" w:rsidR="00A31102" w:rsidRPr="00A31102" w:rsidRDefault="00080919" w:rsidP="00703EEF">
      <w:pPr>
        <w:pStyle w:val="Odstavecseseznamem"/>
        <w:numPr>
          <w:ilvl w:val="0"/>
          <w:numId w:val="6"/>
        </w:numPr>
        <w:spacing w:after="0" w:line="320" w:lineRule="atLeast"/>
        <w:jc w:val="both"/>
        <w:rPr>
          <w:rFonts w:ascii="Arial" w:hAnsi="Arial" w:cs="Arial"/>
          <w:sz w:val="22"/>
          <w:szCs w:val="22"/>
          <w:u w:val="single"/>
        </w:rPr>
      </w:pPr>
      <w:r>
        <w:rPr>
          <w:rFonts w:ascii="Arial" w:hAnsi="Arial" w:cs="Arial"/>
          <w:sz w:val="22"/>
          <w:szCs w:val="22"/>
          <w:u w:val="single"/>
        </w:rPr>
        <w:t>dlouhá životnost</w:t>
      </w:r>
      <w:r>
        <w:rPr>
          <w:rFonts w:ascii="Arial" w:hAnsi="Arial" w:cs="Arial"/>
          <w:sz w:val="22"/>
          <w:szCs w:val="22"/>
        </w:rPr>
        <w:t xml:space="preserve"> (</w:t>
      </w:r>
      <w:r w:rsidR="00A31102">
        <w:rPr>
          <w:rFonts w:ascii="Arial" w:hAnsi="Arial" w:cs="Arial"/>
          <w:sz w:val="22"/>
          <w:szCs w:val="22"/>
        </w:rPr>
        <w:t xml:space="preserve">technologie Electree </w:t>
      </w:r>
      <w:r w:rsidR="00A31102" w:rsidRPr="00A31102">
        <w:rPr>
          <w:rFonts w:ascii="Arial" w:hAnsi="Arial" w:cs="Arial"/>
          <w:sz w:val="22"/>
          <w:szCs w:val="22"/>
        </w:rPr>
        <w:t>je navržena pro cyklické zatížení, což zajišťuje dlouhodobou provozní spolehlivost</w:t>
      </w:r>
      <w:r w:rsidR="00A31102">
        <w:rPr>
          <w:rFonts w:ascii="Arial" w:hAnsi="Arial" w:cs="Arial"/>
          <w:sz w:val="22"/>
          <w:szCs w:val="22"/>
        </w:rPr>
        <w:t>)</w:t>
      </w:r>
    </w:p>
    <w:p w14:paraId="5845EC4D" w14:textId="77777777" w:rsidR="000C452F" w:rsidRPr="00703EEF" w:rsidRDefault="000C452F" w:rsidP="00703EEF">
      <w:pPr>
        <w:spacing w:after="0" w:line="320" w:lineRule="atLeast"/>
        <w:jc w:val="both"/>
        <w:rPr>
          <w:rFonts w:ascii="Arial" w:hAnsi="Arial" w:cs="Arial"/>
          <w:sz w:val="22"/>
          <w:szCs w:val="22"/>
        </w:rPr>
      </w:pPr>
    </w:p>
    <w:p w14:paraId="005A0CFC" w14:textId="77777777" w:rsidR="00703EEF" w:rsidRDefault="00703EEF" w:rsidP="00703EEF">
      <w:pPr>
        <w:spacing w:after="0" w:line="320" w:lineRule="atLeast"/>
        <w:jc w:val="both"/>
        <w:rPr>
          <w:rFonts w:ascii="Arial" w:hAnsi="Arial" w:cs="Arial"/>
          <w:b/>
          <w:bCs/>
          <w:sz w:val="28"/>
          <w:szCs w:val="28"/>
        </w:rPr>
      </w:pPr>
    </w:p>
    <w:p w14:paraId="667889B8" w14:textId="26D1C381" w:rsidR="008D4FA8" w:rsidRDefault="00D41BB5" w:rsidP="00703EEF">
      <w:pPr>
        <w:spacing w:after="0" w:line="320" w:lineRule="atLeast"/>
        <w:jc w:val="both"/>
        <w:rPr>
          <w:rFonts w:ascii="Arial" w:hAnsi="Arial" w:cs="Arial"/>
          <w:b/>
          <w:bCs/>
          <w:sz w:val="28"/>
          <w:szCs w:val="28"/>
        </w:rPr>
      </w:pPr>
      <w:r>
        <w:rPr>
          <w:rFonts w:ascii="Arial" w:hAnsi="Arial" w:cs="Arial"/>
          <w:b/>
          <w:bCs/>
          <w:sz w:val="28"/>
          <w:szCs w:val="28"/>
        </w:rPr>
        <w:t xml:space="preserve">3. </w:t>
      </w:r>
      <w:r w:rsidR="008D4FA8">
        <w:rPr>
          <w:rFonts w:ascii="Arial" w:hAnsi="Arial" w:cs="Arial"/>
          <w:b/>
          <w:bCs/>
          <w:sz w:val="28"/>
          <w:szCs w:val="28"/>
        </w:rPr>
        <w:t>TECHNOLOGIE A PŘÍSTUP ELECTREE</w:t>
      </w:r>
    </w:p>
    <w:p w14:paraId="41551220" w14:textId="335D4FA1" w:rsidR="000C2582" w:rsidRDefault="000C2582" w:rsidP="000C2582">
      <w:pPr>
        <w:spacing w:after="0" w:line="320" w:lineRule="atLeast"/>
        <w:jc w:val="both"/>
        <w:rPr>
          <w:rFonts w:ascii="Arial" w:hAnsi="Arial" w:cs="Arial"/>
          <w:sz w:val="22"/>
          <w:szCs w:val="22"/>
        </w:rPr>
      </w:pPr>
      <w:r w:rsidRPr="000C2582">
        <w:rPr>
          <w:rFonts w:ascii="Arial" w:hAnsi="Arial" w:cs="Arial"/>
          <w:sz w:val="22"/>
          <w:szCs w:val="22"/>
        </w:rPr>
        <w:t xml:space="preserve">Electree staví svůj úspěch na kombinaci špičkových technologií a schopnosti reagovat na proměnlivé podmínky energetického trhu v reálném čase. Zákazníkům i partnerům </w:t>
      </w:r>
      <w:r w:rsidR="00282A01">
        <w:rPr>
          <w:rFonts w:ascii="Arial" w:hAnsi="Arial" w:cs="Arial"/>
          <w:sz w:val="22"/>
          <w:szCs w:val="22"/>
        </w:rPr>
        <w:t xml:space="preserve">poskytuje </w:t>
      </w:r>
      <w:r w:rsidRPr="000C2582">
        <w:rPr>
          <w:rFonts w:ascii="Arial" w:hAnsi="Arial" w:cs="Arial"/>
          <w:sz w:val="22"/>
          <w:szCs w:val="22"/>
        </w:rPr>
        <w:t>řešení, která umožňují nejen optimalizaci spotřeby, ale také zapojení do širší energetické transformace.</w:t>
      </w:r>
    </w:p>
    <w:p w14:paraId="504297A1" w14:textId="77777777" w:rsidR="006A33CC" w:rsidRDefault="006A33CC" w:rsidP="000C2582">
      <w:pPr>
        <w:spacing w:after="0" w:line="320" w:lineRule="atLeast"/>
        <w:jc w:val="both"/>
        <w:rPr>
          <w:rFonts w:ascii="Arial" w:hAnsi="Arial" w:cs="Arial"/>
          <w:sz w:val="22"/>
          <w:szCs w:val="22"/>
        </w:rPr>
      </w:pPr>
    </w:p>
    <w:p w14:paraId="1E2348FD" w14:textId="77777777" w:rsidR="006A33CC" w:rsidRPr="006A33CC" w:rsidRDefault="006A33CC" w:rsidP="006A33CC">
      <w:pPr>
        <w:spacing w:after="0" w:line="320" w:lineRule="atLeast"/>
        <w:jc w:val="both"/>
        <w:rPr>
          <w:rFonts w:ascii="Arial" w:hAnsi="Arial" w:cs="Arial"/>
          <w:b/>
          <w:bCs/>
          <w:sz w:val="22"/>
          <w:szCs w:val="22"/>
        </w:rPr>
      </w:pPr>
      <w:r w:rsidRPr="006A33CC">
        <w:rPr>
          <w:rFonts w:ascii="Arial" w:hAnsi="Arial" w:cs="Arial"/>
          <w:b/>
          <w:bCs/>
          <w:sz w:val="22"/>
          <w:szCs w:val="22"/>
        </w:rPr>
        <w:t>Agregace flexibility a obchodování s elektřinou</w:t>
      </w:r>
    </w:p>
    <w:p w14:paraId="4AB3C60F" w14:textId="1AADBE8C" w:rsidR="006A33CC" w:rsidRPr="006A33CC" w:rsidRDefault="006A33CC" w:rsidP="006A33CC">
      <w:pPr>
        <w:spacing w:after="0" w:line="320" w:lineRule="atLeast"/>
        <w:jc w:val="both"/>
        <w:rPr>
          <w:rFonts w:ascii="Arial" w:hAnsi="Arial" w:cs="Arial"/>
          <w:sz w:val="22"/>
          <w:szCs w:val="22"/>
        </w:rPr>
      </w:pPr>
      <w:r w:rsidRPr="006A33CC">
        <w:rPr>
          <w:rFonts w:ascii="Arial" w:hAnsi="Arial" w:cs="Arial"/>
          <w:sz w:val="22"/>
          <w:szCs w:val="22"/>
        </w:rPr>
        <w:t xml:space="preserve">Jedním z klíčových pilířů strategie Electree je </w:t>
      </w:r>
      <w:r w:rsidRPr="00627AA0">
        <w:rPr>
          <w:rFonts w:ascii="Arial" w:hAnsi="Arial" w:cs="Arial"/>
          <w:sz w:val="22"/>
          <w:szCs w:val="22"/>
          <w:u w:val="single"/>
        </w:rPr>
        <w:t>agregace flexibility</w:t>
      </w:r>
      <w:r w:rsidRPr="006A33CC">
        <w:rPr>
          <w:rFonts w:ascii="Arial" w:hAnsi="Arial" w:cs="Arial"/>
          <w:sz w:val="22"/>
          <w:szCs w:val="22"/>
        </w:rPr>
        <w:t xml:space="preserve"> – tedy schopnost řídit souhrnné chování tisíců malých i větších zdrojů energie a spotřebičů tak, aby společně reagovaly na potřeby trhu i přenosové soustavy. Electree díky tomu dokáže obchodovat s</w:t>
      </w:r>
      <w:r w:rsidR="00282A01">
        <w:rPr>
          <w:rFonts w:ascii="Arial" w:hAnsi="Arial" w:cs="Arial"/>
          <w:sz w:val="22"/>
          <w:szCs w:val="22"/>
        </w:rPr>
        <w:t> </w:t>
      </w:r>
      <w:r w:rsidRPr="006A33CC">
        <w:rPr>
          <w:rFonts w:ascii="Arial" w:hAnsi="Arial" w:cs="Arial"/>
          <w:sz w:val="22"/>
          <w:szCs w:val="22"/>
        </w:rPr>
        <w:t xml:space="preserve">elektřinou na </w:t>
      </w:r>
      <w:r w:rsidRPr="0032700C">
        <w:rPr>
          <w:rFonts w:ascii="Arial" w:hAnsi="Arial" w:cs="Arial"/>
          <w:sz w:val="22"/>
          <w:szCs w:val="22"/>
        </w:rPr>
        <w:t>denním i vnitrodenním</w:t>
      </w:r>
      <w:r w:rsidRPr="006A33CC">
        <w:rPr>
          <w:rFonts w:ascii="Arial" w:hAnsi="Arial" w:cs="Arial"/>
          <w:sz w:val="22"/>
          <w:szCs w:val="22"/>
        </w:rPr>
        <w:t xml:space="preserve"> trhu a zároveň poskytovat cenné služby výkonové rovnováhy (SVR). Tento model umožňuje efektivně stabilizovat síť a zhodnotit výrobu zákazníků, kteří by jinak museli své přebytky prodávat nevýhodně.</w:t>
      </w:r>
    </w:p>
    <w:p w14:paraId="4CD1F8E4" w14:textId="77777777" w:rsidR="006A33CC" w:rsidRDefault="006A33CC" w:rsidP="000C2582">
      <w:pPr>
        <w:spacing w:after="0" w:line="320" w:lineRule="atLeast"/>
        <w:jc w:val="both"/>
        <w:rPr>
          <w:rFonts w:ascii="Arial" w:hAnsi="Arial" w:cs="Arial"/>
          <w:sz w:val="22"/>
          <w:szCs w:val="22"/>
        </w:rPr>
      </w:pPr>
    </w:p>
    <w:p w14:paraId="7926CF6A" w14:textId="212665C1" w:rsidR="006A33CC" w:rsidRPr="006A33CC" w:rsidRDefault="006A33CC" w:rsidP="006A33CC">
      <w:pPr>
        <w:spacing w:after="0" w:line="320" w:lineRule="atLeast"/>
        <w:jc w:val="both"/>
        <w:rPr>
          <w:rFonts w:ascii="Arial" w:hAnsi="Arial" w:cs="Arial"/>
          <w:b/>
          <w:bCs/>
          <w:sz w:val="22"/>
          <w:szCs w:val="22"/>
        </w:rPr>
      </w:pPr>
      <w:r w:rsidRPr="7D604253">
        <w:rPr>
          <w:rFonts w:ascii="Arial" w:hAnsi="Arial" w:cs="Arial"/>
          <w:b/>
          <w:bCs/>
          <w:sz w:val="22"/>
          <w:szCs w:val="22"/>
        </w:rPr>
        <w:t xml:space="preserve">Chytré řízení spotřeby: aplikace </w:t>
      </w:r>
      <w:r w:rsidR="6E434770" w:rsidRPr="7D604253">
        <w:rPr>
          <w:rFonts w:ascii="Arial" w:hAnsi="Arial" w:cs="Arial"/>
          <w:b/>
          <w:bCs/>
          <w:sz w:val="22"/>
          <w:szCs w:val="22"/>
        </w:rPr>
        <w:t xml:space="preserve">Electree </w:t>
      </w:r>
      <w:proofErr w:type="spellStart"/>
      <w:r w:rsidR="6E434770" w:rsidRPr="7D604253">
        <w:rPr>
          <w:rFonts w:ascii="Arial" w:hAnsi="Arial" w:cs="Arial"/>
          <w:b/>
          <w:bCs/>
          <w:sz w:val="22"/>
          <w:szCs w:val="22"/>
        </w:rPr>
        <w:t>Connect</w:t>
      </w:r>
      <w:proofErr w:type="spellEnd"/>
    </w:p>
    <w:p w14:paraId="60F00ED1" w14:textId="66CB2664" w:rsidR="006A33CC" w:rsidRPr="006A33CC" w:rsidRDefault="006A33CC" w:rsidP="006A33CC">
      <w:pPr>
        <w:spacing w:after="0" w:line="320" w:lineRule="atLeast"/>
        <w:jc w:val="both"/>
        <w:rPr>
          <w:rFonts w:ascii="Arial" w:hAnsi="Arial" w:cs="Arial"/>
          <w:sz w:val="22"/>
          <w:szCs w:val="22"/>
        </w:rPr>
      </w:pPr>
      <w:r w:rsidRPr="7D604253">
        <w:rPr>
          <w:rFonts w:ascii="Arial" w:hAnsi="Arial" w:cs="Arial"/>
          <w:sz w:val="22"/>
          <w:szCs w:val="22"/>
        </w:rPr>
        <w:t xml:space="preserve">Další inovací je </w:t>
      </w:r>
      <w:r w:rsidR="6EC0E1D7" w:rsidRPr="7D604253">
        <w:rPr>
          <w:rFonts w:ascii="Arial" w:hAnsi="Arial" w:cs="Arial"/>
          <w:sz w:val="22"/>
          <w:szCs w:val="22"/>
          <w:u w:val="single"/>
        </w:rPr>
        <w:t xml:space="preserve">Electree </w:t>
      </w:r>
      <w:proofErr w:type="spellStart"/>
      <w:r w:rsidR="6EC0E1D7" w:rsidRPr="7D604253">
        <w:rPr>
          <w:rFonts w:ascii="Arial" w:hAnsi="Arial" w:cs="Arial"/>
          <w:sz w:val="22"/>
          <w:szCs w:val="22"/>
          <w:u w:val="single"/>
        </w:rPr>
        <w:t>Connect</w:t>
      </w:r>
      <w:proofErr w:type="spellEnd"/>
      <w:r w:rsidRPr="7D604253">
        <w:rPr>
          <w:rFonts w:ascii="Arial" w:hAnsi="Arial" w:cs="Arial"/>
          <w:sz w:val="22"/>
          <w:szCs w:val="22"/>
          <w:u w:val="single"/>
        </w:rPr>
        <w:t xml:space="preserve"> (Energetické hodiny)</w:t>
      </w:r>
      <w:r w:rsidRPr="7D604253">
        <w:rPr>
          <w:rFonts w:ascii="Arial" w:hAnsi="Arial" w:cs="Arial"/>
          <w:sz w:val="22"/>
          <w:szCs w:val="22"/>
        </w:rPr>
        <w:t xml:space="preserve"> – prediktivní aplikace, která funguje doslova jako „energetika do kapsy“. Uživatelům dává jasný přehled o tom, kdy je nejvýhodnější elektřinu spotřebovávat, ukládat nebo prodávat. </w:t>
      </w:r>
      <w:r w:rsidR="5186BCD1" w:rsidRPr="7D604253">
        <w:rPr>
          <w:rFonts w:ascii="Arial" w:hAnsi="Arial" w:cs="Arial"/>
          <w:sz w:val="22"/>
          <w:szCs w:val="22"/>
        </w:rPr>
        <w:t xml:space="preserve">Electree </w:t>
      </w:r>
      <w:proofErr w:type="spellStart"/>
      <w:r w:rsidR="5186BCD1" w:rsidRPr="7D604253">
        <w:rPr>
          <w:rFonts w:ascii="Arial" w:hAnsi="Arial" w:cs="Arial"/>
          <w:sz w:val="22"/>
          <w:szCs w:val="22"/>
        </w:rPr>
        <w:t>Connect</w:t>
      </w:r>
      <w:proofErr w:type="spellEnd"/>
      <w:r w:rsidRPr="7D604253">
        <w:rPr>
          <w:rFonts w:ascii="Arial" w:hAnsi="Arial" w:cs="Arial"/>
          <w:sz w:val="22"/>
          <w:szCs w:val="22"/>
        </w:rPr>
        <w:t xml:space="preserve"> v reálném čase propojuje data o spotřebě domácnosti či firmy s aktuální situací na trhu a předpovídá optimální chování v nadcházejících hodinách. Výsledkem je lepší využití fotovoltaických zdrojů a snížení nákladů na energie, aniž by uživatel musel trávit čas složitým sledováním grafů či burzovních cen.</w:t>
      </w:r>
    </w:p>
    <w:p w14:paraId="142A0CD4" w14:textId="77777777" w:rsidR="008057FE" w:rsidRDefault="008057FE" w:rsidP="00FC34DA">
      <w:pPr>
        <w:spacing w:after="0" w:line="320" w:lineRule="atLeast"/>
        <w:jc w:val="both"/>
        <w:rPr>
          <w:rFonts w:ascii="Arial" w:hAnsi="Arial" w:cs="Arial"/>
          <w:b/>
          <w:bCs/>
          <w:i/>
          <w:iCs/>
          <w:color w:val="EE0000"/>
          <w:sz w:val="22"/>
          <w:szCs w:val="22"/>
        </w:rPr>
      </w:pPr>
    </w:p>
    <w:p w14:paraId="5B6C3A67" w14:textId="70B2453D" w:rsidR="008D4FA8" w:rsidRPr="00DD0530" w:rsidRDefault="005F36F7" w:rsidP="00FC34DA">
      <w:pPr>
        <w:spacing w:after="0" w:line="320" w:lineRule="atLeast"/>
        <w:jc w:val="both"/>
        <w:rPr>
          <w:rFonts w:ascii="Arial" w:hAnsi="Arial" w:cs="Arial"/>
          <w:b/>
          <w:bCs/>
          <w:sz w:val="22"/>
          <w:szCs w:val="22"/>
        </w:rPr>
      </w:pPr>
      <w:r w:rsidRPr="00DD0530">
        <w:rPr>
          <w:rFonts w:ascii="Arial" w:hAnsi="Arial" w:cs="Arial"/>
          <w:b/>
          <w:bCs/>
          <w:sz w:val="22"/>
          <w:szCs w:val="22"/>
        </w:rPr>
        <w:t>Role umělé inteligence v řízení spotřeby</w:t>
      </w:r>
      <w:r w:rsidR="00B90E10" w:rsidRPr="00DD0530">
        <w:rPr>
          <w:rFonts w:ascii="Arial" w:hAnsi="Arial" w:cs="Arial"/>
          <w:b/>
          <w:bCs/>
          <w:sz w:val="22"/>
          <w:szCs w:val="22"/>
        </w:rPr>
        <w:t xml:space="preserve"> a flexibility</w:t>
      </w:r>
    </w:p>
    <w:p w14:paraId="72D58A91" w14:textId="4B5A47FC" w:rsidR="00B90E10" w:rsidRPr="00DD0530" w:rsidRDefault="00B23093" w:rsidP="00FC34DA">
      <w:pPr>
        <w:spacing w:after="0" w:line="320" w:lineRule="atLeast"/>
        <w:jc w:val="both"/>
        <w:rPr>
          <w:rFonts w:ascii="Arial" w:hAnsi="Arial" w:cs="Arial"/>
          <w:sz w:val="22"/>
          <w:szCs w:val="22"/>
        </w:rPr>
      </w:pPr>
      <w:r w:rsidRPr="00DD0530">
        <w:rPr>
          <w:rFonts w:ascii="Arial" w:hAnsi="Arial" w:cs="Arial"/>
          <w:sz w:val="22"/>
          <w:szCs w:val="22"/>
        </w:rPr>
        <w:t xml:space="preserve">Electree </w:t>
      </w:r>
      <w:proofErr w:type="spellStart"/>
      <w:r w:rsidRPr="00DD0530">
        <w:rPr>
          <w:rFonts w:ascii="Arial" w:hAnsi="Arial" w:cs="Arial"/>
          <w:sz w:val="22"/>
          <w:szCs w:val="22"/>
        </w:rPr>
        <w:t>Connect</w:t>
      </w:r>
      <w:proofErr w:type="spellEnd"/>
      <w:r w:rsidRPr="00DD0530">
        <w:rPr>
          <w:rFonts w:ascii="Arial" w:hAnsi="Arial" w:cs="Arial"/>
          <w:sz w:val="22"/>
          <w:szCs w:val="22"/>
        </w:rPr>
        <w:t xml:space="preserve"> s. r. o. provozuje systém chytrého řízení energie pod značkou/produktovým názvem Electree Pulse, který je navržen tak, aby zákazníkům (nejen) s fotovoltaickými elektrárnami přinášel skutečnou hodnotu optimalizací řízení domácností či podniků a jejich provozu. Tento pokročilý systém automaticky řídí výrobu, ukládání a spotřebu energie tak, aby maximalizoval efektivitu domácnosti</w:t>
      </w:r>
      <w:r w:rsidR="00445D72" w:rsidRPr="00DD0530">
        <w:rPr>
          <w:rFonts w:ascii="Arial" w:hAnsi="Arial" w:cs="Arial"/>
          <w:sz w:val="22"/>
          <w:szCs w:val="22"/>
        </w:rPr>
        <w:t xml:space="preserve"> či </w:t>
      </w:r>
      <w:r w:rsidRPr="00DD0530">
        <w:rPr>
          <w:rFonts w:ascii="Arial" w:hAnsi="Arial" w:cs="Arial"/>
          <w:sz w:val="22"/>
          <w:szCs w:val="22"/>
        </w:rPr>
        <w:t>firmy</w:t>
      </w:r>
      <w:r w:rsidR="00DA7073" w:rsidRPr="00DD0530">
        <w:rPr>
          <w:rFonts w:ascii="Arial" w:hAnsi="Arial" w:cs="Arial"/>
          <w:sz w:val="22"/>
          <w:szCs w:val="22"/>
        </w:rPr>
        <w:t xml:space="preserve">, což zajistí </w:t>
      </w:r>
      <w:r w:rsidRPr="00DD0530">
        <w:rPr>
          <w:rFonts w:ascii="Arial" w:hAnsi="Arial" w:cs="Arial"/>
          <w:sz w:val="22"/>
          <w:szCs w:val="22"/>
        </w:rPr>
        <w:t xml:space="preserve">finanční přínosy z vlastní výroby. </w:t>
      </w:r>
      <w:r w:rsidR="00910AD9" w:rsidRPr="00DD0530">
        <w:rPr>
          <w:rFonts w:ascii="Arial" w:hAnsi="Arial" w:cs="Arial"/>
          <w:sz w:val="22"/>
          <w:szCs w:val="22"/>
        </w:rPr>
        <w:t xml:space="preserve">Electree </w:t>
      </w:r>
      <w:r w:rsidRPr="00DD0530">
        <w:rPr>
          <w:rFonts w:ascii="Arial" w:hAnsi="Arial" w:cs="Arial"/>
          <w:sz w:val="22"/>
          <w:szCs w:val="22"/>
        </w:rPr>
        <w:t>Pulse chrání zákazníky před zápornými tržními cenami elektřiny tím, že inteligentně reguluje přetoky a zároveň maximalizuje hodnotu přebytečné energie, kterou mohou prodat zpět do sítě. Díky tomu zákazníci dosahují lepšího využití své FVE a vyšších příjmů z prodeje energie, aniž by museli složitě sledovat trh či manuálně zasahovat do provozu. Tento systém tak představuje efektivní a praktické řešení, které optimalizuje energetické toky a přináší měřitelné ekonomické výhody v reálném čase. </w:t>
      </w:r>
    </w:p>
    <w:p w14:paraId="7F2DB54D" w14:textId="77777777" w:rsidR="006A33CC" w:rsidRDefault="006A33CC" w:rsidP="00FC34DA">
      <w:pPr>
        <w:spacing w:after="0" w:line="320" w:lineRule="atLeast"/>
        <w:jc w:val="both"/>
        <w:rPr>
          <w:rFonts w:ascii="Arial" w:hAnsi="Arial" w:cs="Arial"/>
          <w:color w:val="EE0000"/>
          <w:sz w:val="22"/>
          <w:szCs w:val="22"/>
        </w:rPr>
      </w:pPr>
    </w:p>
    <w:p w14:paraId="36E7B5FD" w14:textId="77777777" w:rsidR="003C6E54" w:rsidRDefault="003C6E54" w:rsidP="006A33CC">
      <w:pPr>
        <w:spacing w:after="0" w:line="320" w:lineRule="atLeast"/>
        <w:jc w:val="both"/>
        <w:rPr>
          <w:rFonts w:ascii="Arial" w:hAnsi="Arial" w:cs="Arial"/>
          <w:b/>
          <w:bCs/>
          <w:sz w:val="22"/>
          <w:szCs w:val="22"/>
        </w:rPr>
      </w:pPr>
    </w:p>
    <w:p w14:paraId="09BE6AF4" w14:textId="32927037" w:rsidR="006A33CC" w:rsidRPr="006A33CC" w:rsidRDefault="006A33CC" w:rsidP="006A33CC">
      <w:pPr>
        <w:spacing w:after="0" w:line="320" w:lineRule="atLeast"/>
        <w:jc w:val="both"/>
        <w:rPr>
          <w:rFonts w:ascii="Arial" w:hAnsi="Arial" w:cs="Arial"/>
          <w:b/>
          <w:bCs/>
          <w:sz w:val="22"/>
          <w:szCs w:val="22"/>
        </w:rPr>
      </w:pPr>
      <w:r w:rsidRPr="006A33CC">
        <w:rPr>
          <w:rFonts w:ascii="Arial" w:hAnsi="Arial" w:cs="Arial"/>
          <w:b/>
          <w:bCs/>
          <w:sz w:val="22"/>
          <w:szCs w:val="22"/>
        </w:rPr>
        <w:lastRenderedPageBreak/>
        <w:t xml:space="preserve">Elektromobilita a </w:t>
      </w:r>
      <w:proofErr w:type="spellStart"/>
      <w:r w:rsidRPr="006A33CC">
        <w:rPr>
          <w:rFonts w:ascii="Arial" w:hAnsi="Arial" w:cs="Arial"/>
          <w:b/>
          <w:bCs/>
          <w:sz w:val="22"/>
          <w:szCs w:val="22"/>
        </w:rPr>
        <w:t>smart</w:t>
      </w:r>
      <w:proofErr w:type="spellEnd"/>
      <w:r w:rsidRPr="006A33CC">
        <w:rPr>
          <w:rFonts w:ascii="Arial" w:hAnsi="Arial" w:cs="Arial"/>
          <w:b/>
          <w:bCs/>
          <w:sz w:val="22"/>
          <w:szCs w:val="22"/>
        </w:rPr>
        <w:t xml:space="preserve"> </w:t>
      </w:r>
      <w:proofErr w:type="spellStart"/>
      <w:r w:rsidRPr="006A33CC">
        <w:rPr>
          <w:rFonts w:ascii="Arial" w:hAnsi="Arial" w:cs="Arial"/>
          <w:b/>
          <w:bCs/>
          <w:sz w:val="22"/>
          <w:szCs w:val="22"/>
        </w:rPr>
        <w:t>charging</w:t>
      </w:r>
      <w:proofErr w:type="spellEnd"/>
    </w:p>
    <w:p w14:paraId="2A99C88E" w14:textId="77777777" w:rsidR="002E6615" w:rsidRDefault="006A33CC" w:rsidP="00FC34DA">
      <w:pPr>
        <w:spacing w:after="0" w:line="320" w:lineRule="atLeast"/>
        <w:jc w:val="both"/>
        <w:rPr>
          <w:rFonts w:ascii="Arial" w:hAnsi="Arial" w:cs="Arial"/>
          <w:sz w:val="22"/>
          <w:szCs w:val="22"/>
        </w:rPr>
      </w:pPr>
      <w:r w:rsidRPr="7D604253">
        <w:rPr>
          <w:rFonts w:ascii="Arial" w:hAnsi="Arial" w:cs="Arial"/>
          <w:sz w:val="22"/>
          <w:szCs w:val="22"/>
        </w:rPr>
        <w:t xml:space="preserve">Electree </w:t>
      </w:r>
      <w:r w:rsidR="00420332" w:rsidRPr="7D604253">
        <w:rPr>
          <w:rFonts w:ascii="Arial" w:hAnsi="Arial" w:cs="Arial"/>
          <w:sz w:val="22"/>
          <w:szCs w:val="22"/>
        </w:rPr>
        <w:t>reaguje</w:t>
      </w:r>
      <w:r w:rsidRPr="7D604253">
        <w:rPr>
          <w:rFonts w:ascii="Arial" w:hAnsi="Arial" w:cs="Arial"/>
          <w:sz w:val="22"/>
          <w:szCs w:val="22"/>
        </w:rPr>
        <w:t xml:space="preserve"> také </w:t>
      </w:r>
      <w:r w:rsidR="00420332" w:rsidRPr="7D604253">
        <w:rPr>
          <w:rFonts w:ascii="Arial" w:hAnsi="Arial" w:cs="Arial"/>
          <w:sz w:val="22"/>
          <w:szCs w:val="22"/>
        </w:rPr>
        <w:t xml:space="preserve">na </w:t>
      </w:r>
      <w:r w:rsidRPr="7D604253">
        <w:rPr>
          <w:rFonts w:ascii="Arial" w:hAnsi="Arial" w:cs="Arial"/>
          <w:sz w:val="22"/>
          <w:szCs w:val="22"/>
        </w:rPr>
        <w:t>rychle rostoucí oblast elektromobility. Díky chytrému nabíjení (</w:t>
      </w:r>
      <w:proofErr w:type="spellStart"/>
      <w:r w:rsidRPr="7D604253">
        <w:rPr>
          <w:rFonts w:ascii="Arial" w:hAnsi="Arial" w:cs="Arial"/>
          <w:sz w:val="22"/>
          <w:szCs w:val="22"/>
        </w:rPr>
        <w:t>smart</w:t>
      </w:r>
      <w:proofErr w:type="spellEnd"/>
      <w:r w:rsidRPr="7D604253">
        <w:rPr>
          <w:rFonts w:ascii="Arial" w:hAnsi="Arial" w:cs="Arial"/>
          <w:sz w:val="22"/>
          <w:szCs w:val="22"/>
        </w:rPr>
        <w:t xml:space="preserve"> </w:t>
      </w:r>
      <w:proofErr w:type="spellStart"/>
      <w:r w:rsidRPr="7D604253">
        <w:rPr>
          <w:rFonts w:ascii="Arial" w:hAnsi="Arial" w:cs="Arial"/>
          <w:sz w:val="22"/>
          <w:szCs w:val="22"/>
        </w:rPr>
        <w:t>charging</w:t>
      </w:r>
      <w:proofErr w:type="spellEnd"/>
      <w:r w:rsidRPr="7D604253">
        <w:rPr>
          <w:rFonts w:ascii="Arial" w:hAnsi="Arial" w:cs="Arial"/>
          <w:sz w:val="22"/>
          <w:szCs w:val="22"/>
        </w:rPr>
        <w:t xml:space="preserve">) mohou majitelé elektromobilů nabíjet své vozy v době, kdy je elektřina nejlevnější nebo kdy mají vlastní přebytky z fotovoltaiky. Do budoucna se otevírá i technologie </w:t>
      </w:r>
      <w:proofErr w:type="spellStart"/>
      <w:r w:rsidRPr="7D604253">
        <w:rPr>
          <w:rFonts w:ascii="Arial" w:hAnsi="Arial" w:cs="Arial"/>
          <w:sz w:val="22"/>
          <w:szCs w:val="22"/>
          <w:u w:val="single"/>
        </w:rPr>
        <w:t>Vehicle</w:t>
      </w:r>
      <w:proofErr w:type="spellEnd"/>
      <w:r w:rsidRPr="7D604253">
        <w:rPr>
          <w:rFonts w:ascii="Arial" w:hAnsi="Arial" w:cs="Arial"/>
          <w:sz w:val="22"/>
          <w:szCs w:val="22"/>
          <w:u w:val="single"/>
        </w:rPr>
        <w:t>-to-</w:t>
      </w:r>
      <w:proofErr w:type="spellStart"/>
      <w:r w:rsidRPr="7D604253">
        <w:rPr>
          <w:rFonts w:ascii="Arial" w:hAnsi="Arial" w:cs="Arial"/>
          <w:sz w:val="22"/>
          <w:szCs w:val="22"/>
          <w:u w:val="single"/>
        </w:rPr>
        <w:t>Grid</w:t>
      </w:r>
      <w:proofErr w:type="spellEnd"/>
      <w:r w:rsidRPr="7D604253">
        <w:rPr>
          <w:rFonts w:ascii="Arial" w:hAnsi="Arial" w:cs="Arial"/>
          <w:sz w:val="22"/>
          <w:szCs w:val="22"/>
          <w:u w:val="single"/>
        </w:rPr>
        <w:t xml:space="preserve"> (</w:t>
      </w:r>
      <w:proofErr w:type="spellStart"/>
      <w:r w:rsidRPr="7D604253">
        <w:rPr>
          <w:rFonts w:ascii="Arial" w:hAnsi="Arial" w:cs="Arial"/>
          <w:sz w:val="22"/>
          <w:szCs w:val="22"/>
          <w:u w:val="single"/>
        </w:rPr>
        <w:t>V2G</w:t>
      </w:r>
      <w:proofErr w:type="spellEnd"/>
      <w:r w:rsidRPr="7D604253">
        <w:rPr>
          <w:rFonts w:ascii="Arial" w:hAnsi="Arial" w:cs="Arial"/>
          <w:sz w:val="22"/>
          <w:szCs w:val="22"/>
          <w:u w:val="single"/>
        </w:rPr>
        <w:t>),</w:t>
      </w:r>
      <w:r w:rsidRPr="7D604253">
        <w:rPr>
          <w:rFonts w:ascii="Arial" w:hAnsi="Arial" w:cs="Arial"/>
          <w:sz w:val="22"/>
          <w:szCs w:val="22"/>
        </w:rPr>
        <w:t xml:space="preserve"> která umožní elektromobilům energii nejen čerpat, ale i vracet zpět do sítě. Automobily se tak mohou stát součástí decentralizovaného energetického systému a posilovat jeho stabilitu. Electree se na tuto budoucnost připravuje a vyvíjí řešení, která propojí elektromobilitu s chytrým řízením spotřeby a agregací flexibility.</w:t>
      </w:r>
    </w:p>
    <w:p w14:paraId="606B24DB" w14:textId="77777777" w:rsidR="00C10528" w:rsidRDefault="00C10528" w:rsidP="00FC34DA">
      <w:pPr>
        <w:spacing w:after="0" w:line="320" w:lineRule="atLeast"/>
        <w:jc w:val="both"/>
        <w:rPr>
          <w:rFonts w:ascii="Arial" w:hAnsi="Arial" w:cs="Arial"/>
          <w:sz w:val="22"/>
          <w:szCs w:val="22"/>
        </w:rPr>
      </w:pPr>
    </w:p>
    <w:p w14:paraId="481375E3" w14:textId="05C40D90" w:rsidR="00FF5B57" w:rsidRDefault="27372AD3" w:rsidP="7D604253">
      <w:pPr>
        <w:spacing w:after="0" w:line="320" w:lineRule="atLeast"/>
        <w:jc w:val="both"/>
        <w:rPr>
          <w:rFonts w:ascii="Arial" w:hAnsi="Arial" w:cs="Arial"/>
          <w:sz w:val="22"/>
          <w:szCs w:val="22"/>
        </w:rPr>
      </w:pPr>
      <w:r w:rsidRPr="7D604253">
        <w:rPr>
          <w:rFonts w:ascii="Arial" w:hAnsi="Arial" w:cs="Arial"/>
          <w:sz w:val="22"/>
          <w:szCs w:val="22"/>
        </w:rPr>
        <w:t>V roce 2026 uvede</w:t>
      </w:r>
      <w:r w:rsidR="00C10528">
        <w:rPr>
          <w:rFonts w:ascii="Arial" w:hAnsi="Arial" w:cs="Arial"/>
          <w:sz w:val="22"/>
          <w:szCs w:val="22"/>
        </w:rPr>
        <w:t xml:space="preserve"> Electree</w:t>
      </w:r>
      <w:r w:rsidRPr="7D604253">
        <w:rPr>
          <w:rFonts w:ascii="Arial" w:hAnsi="Arial" w:cs="Arial"/>
          <w:sz w:val="22"/>
          <w:szCs w:val="22"/>
        </w:rPr>
        <w:t xml:space="preserve"> na trh hybridní bateriové úložiště s vestavěnou EV nabíječkou o</w:t>
      </w:r>
      <w:r w:rsidR="0049085B">
        <w:rPr>
          <w:rFonts w:ascii="Arial" w:hAnsi="Arial" w:cs="Arial"/>
          <w:sz w:val="22"/>
          <w:szCs w:val="22"/>
        </w:rPr>
        <w:t> </w:t>
      </w:r>
      <w:r w:rsidRPr="7D604253">
        <w:rPr>
          <w:rFonts w:ascii="Arial" w:hAnsi="Arial" w:cs="Arial"/>
          <w:sz w:val="22"/>
          <w:szCs w:val="22"/>
        </w:rPr>
        <w:t>výkonu 180 kWh, která díky chytrému řízení umožní zákazníkům ještě větší ceno</w:t>
      </w:r>
      <w:r w:rsidR="62B158E2" w:rsidRPr="7D604253">
        <w:rPr>
          <w:rFonts w:ascii="Arial" w:hAnsi="Arial" w:cs="Arial"/>
          <w:sz w:val="22"/>
          <w:szCs w:val="22"/>
        </w:rPr>
        <w:t xml:space="preserve">vou </w:t>
      </w:r>
      <w:r w:rsidRPr="7D604253">
        <w:rPr>
          <w:rFonts w:ascii="Arial" w:hAnsi="Arial" w:cs="Arial"/>
          <w:sz w:val="22"/>
          <w:szCs w:val="22"/>
        </w:rPr>
        <w:t>efektivitu při nabíjení elektro</w:t>
      </w:r>
      <w:r w:rsidR="0F0C40A5" w:rsidRPr="7D604253">
        <w:rPr>
          <w:rFonts w:ascii="Arial" w:hAnsi="Arial" w:cs="Arial"/>
          <w:sz w:val="22"/>
          <w:szCs w:val="22"/>
        </w:rPr>
        <w:t>mobilů.</w:t>
      </w:r>
    </w:p>
    <w:p w14:paraId="231AFFE4" w14:textId="77777777" w:rsidR="0044026B" w:rsidRDefault="0044026B" w:rsidP="00FC34DA">
      <w:pPr>
        <w:spacing w:after="0" w:line="320" w:lineRule="atLeast"/>
        <w:jc w:val="both"/>
        <w:rPr>
          <w:rFonts w:ascii="Arial" w:hAnsi="Arial" w:cs="Arial"/>
          <w:b/>
          <w:bCs/>
          <w:sz w:val="22"/>
          <w:szCs w:val="22"/>
        </w:rPr>
      </w:pPr>
    </w:p>
    <w:p w14:paraId="3A8E08C8" w14:textId="77777777" w:rsidR="003C6E54" w:rsidRPr="002811B4" w:rsidRDefault="003C6E54" w:rsidP="00FC34DA">
      <w:pPr>
        <w:spacing w:after="0" w:line="320" w:lineRule="atLeast"/>
        <w:jc w:val="both"/>
        <w:rPr>
          <w:rFonts w:ascii="Arial" w:hAnsi="Arial" w:cs="Arial"/>
          <w:b/>
          <w:bCs/>
          <w:sz w:val="22"/>
          <w:szCs w:val="22"/>
        </w:rPr>
      </w:pPr>
    </w:p>
    <w:p w14:paraId="24F0600F" w14:textId="3B0DFFCC" w:rsidR="008D4FA8" w:rsidRPr="002E6615" w:rsidRDefault="00D41BB5" w:rsidP="00FC34DA">
      <w:pPr>
        <w:spacing w:after="0" w:line="320" w:lineRule="atLeast"/>
        <w:jc w:val="both"/>
        <w:rPr>
          <w:rFonts w:ascii="Arial" w:hAnsi="Arial" w:cs="Arial"/>
          <w:sz w:val="22"/>
          <w:szCs w:val="22"/>
        </w:rPr>
      </w:pPr>
      <w:r>
        <w:rPr>
          <w:rFonts w:ascii="Arial" w:hAnsi="Arial" w:cs="Arial"/>
          <w:b/>
          <w:bCs/>
          <w:sz w:val="28"/>
          <w:szCs w:val="28"/>
        </w:rPr>
        <w:t xml:space="preserve">4. </w:t>
      </w:r>
      <w:r w:rsidR="008D4FA8">
        <w:rPr>
          <w:rFonts w:ascii="Arial" w:hAnsi="Arial" w:cs="Arial"/>
          <w:b/>
          <w:bCs/>
          <w:sz w:val="28"/>
          <w:szCs w:val="28"/>
        </w:rPr>
        <w:t>PARTN</w:t>
      </w:r>
      <w:r>
        <w:rPr>
          <w:rFonts w:ascii="Arial" w:hAnsi="Arial" w:cs="Arial"/>
          <w:b/>
          <w:bCs/>
          <w:sz w:val="28"/>
          <w:szCs w:val="28"/>
        </w:rPr>
        <w:t>E</w:t>
      </w:r>
      <w:r w:rsidR="008D4FA8">
        <w:rPr>
          <w:rFonts w:ascii="Arial" w:hAnsi="Arial" w:cs="Arial"/>
          <w:b/>
          <w:bCs/>
          <w:sz w:val="28"/>
          <w:szCs w:val="28"/>
        </w:rPr>
        <w:t>RSTVÍ A SPOLUPRÁCE</w:t>
      </w:r>
    </w:p>
    <w:p w14:paraId="0FE91750" w14:textId="5EE16918" w:rsidR="006A33CC" w:rsidRDefault="006A33CC" w:rsidP="00AB7857">
      <w:pPr>
        <w:spacing w:after="0" w:line="300" w:lineRule="atLeast"/>
        <w:jc w:val="both"/>
        <w:rPr>
          <w:rFonts w:ascii="Arial" w:hAnsi="Arial" w:cs="Arial"/>
          <w:i/>
          <w:iCs/>
          <w:color w:val="EE0000"/>
          <w:sz w:val="22"/>
          <w:szCs w:val="22"/>
        </w:rPr>
      </w:pPr>
      <w:r w:rsidRPr="006A33CC">
        <w:rPr>
          <w:rFonts w:ascii="Arial" w:hAnsi="Arial" w:cs="Arial"/>
          <w:sz w:val="22"/>
          <w:szCs w:val="22"/>
        </w:rPr>
        <w:t xml:space="preserve">Electree otevírá prostor pro zapojení investorů, vlastníků ploch i místních komunit do rozvoje moderní </w:t>
      </w:r>
      <w:r w:rsidR="001E7B88">
        <w:rPr>
          <w:rFonts w:ascii="Arial" w:hAnsi="Arial" w:cs="Arial"/>
          <w:sz w:val="22"/>
          <w:szCs w:val="22"/>
        </w:rPr>
        <w:t xml:space="preserve">zelené </w:t>
      </w:r>
      <w:r w:rsidRPr="006A33CC">
        <w:rPr>
          <w:rFonts w:ascii="Arial" w:hAnsi="Arial" w:cs="Arial"/>
          <w:sz w:val="22"/>
          <w:szCs w:val="22"/>
        </w:rPr>
        <w:t>energetiky.</w:t>
      </w:r>
      <w:r>
        <w:rPr>
          <w:rFonts w:ascii="Arial" w:hAnsi="Arial" w:cs="Arial"/>
          <w:sz w:val="22"/>
          <w:szCs w:val="22"/>
        </w:rPr>
        <w:t xml:space="preserve"> </w:t>
      </w:r>
    </w:p>
    <w:p w14:paraId="0FECAF10" w14:textId="77777777" w:rsidR="006A33CC" w:rsidRDefault="006A33CC" w:rsidP="006A33CC">
      <w:pPr>
        <w:spacing w:after="0" w:line="300" w:lineRule="atLeast"/>
        <w:jc w:val="both"/>
        <w:rPr>
          <w:rFonts w:ascii="Arial" w:hAnsi="Arial" w:cs="Arial"/>
          <w:sz w:val="22"/>
          <w:szCs w:val="22"/>
        </w:rPr>
      </w:pPr>
    </w:p>
    <w:p w14:paraId="20B302DB" w14:textId="77777777" w:rsidR="006A33CC" w:rsidRPr="006A33CC" w:rsidRDefault="006A33CC" w:rsidP="006A33CC">
      <w:pPr>
        <w:spacing w:after="0" w:line="300" w:lineRule="atLeast"/>
        <w:jc w:val="both"/>
        <w:rPr>
          <w:rFonts w:ascii="Arial" w:hAnsi="Arial" w:cs="Arial"/>
          <w:b/>
          <w:bCs/>
          <w:sz w:val="22"/>
          <w:szCs w:val="22"/>
        </w:rPr>
      </w:pPr>
      <w:r w:rsidRPr="006A33CC">
        <w:rPr>
          <w:rFonts w:ascii="Arial" w:hAnsi="Arial" w:cs="Arial"/>
          <w:b/>
          <w:bCs/>
          <w:sz w:val="22"/>
          <w:szCs w:val="22"/>
        </w:rPr>
        <w:t>Investiční příležitosti pro drobné investory</w:t>
      </w:r>
    </w:p>
    <w:p w14:paraId="14666BC3" w14:textId="04039ED1" w:rsidR="00F51F54" w:rsidRDefault="00B37A33" w:rsidP="00F51F54">
      <w:pPr>
        <w:spacing w:after="0" w:line="300" w:lineRule="atLeast"/>
        <w:jc w:val="both"/>
        <w:rPr>
          <w:rFonts w:ascii="Arial" w:hAnsi="Arial" w:cs="Arial"/>
          <w:color w:val="EE0000"/>
          <w:sz w:val="22"/>
          <w:szCs w:val="22"/>
        </w:rPr>
      </w:pPr>
      <w:r w:rsidRPr="7D604253">
        <w:rPr>
          <w:rFonts w:ascii="Arial" w:hAnsi="Arial" w:cs="Arial"/>
          <w:sz w:val="22"/>
          <w:szCs w:val="22"/>
        </w:rPr>
        <w:t>V</w:t>
      </w:r>
      <w:r w:rsidR="006A33CC" w:rsidRPr="7D604253">
        <w:rPr>
          <w:rFonts w:ascii="Arial" w:hAnsi="Arial" w:cs="Arial"/>
          <w:sz w:val="22"/>
          <w:szCs w:val="22"/>
        </w:rPr>
        <w:t>ybran</w:t>
      </w:r>
      <w:r w:rsidRPr="7D604253">
        <w:rPr>
          <w:rFonts w:ascii="Arial" w:hAnsi="Arial" w:cs="Arial"/>
          <w:sz w:val="22"/>
          <w:szCs w:val="22"/>
        </w:rPr>
        <w:t>é</w:t>
      </w:r>
      <w:r w:rsidR="006A33CC" w:rsidRPr="7D604253">
        <w:rPr>
          <w:rFonts w:ascii="Arial" w:hAnsi="Arial" w:cs="Arial"/>
          <w:sz w:val="22"/>
          <w:szCs w:val="22"/>
        </w:rPr>
        <w:t xml:space="preserve"> projekt</w:t>
      </w:r>
      <w:r w:rsidRPr="7D604253">
        <w:rPr>
          <w:rFonts w:ascii="Arial" w:hAnsi="Arial" w:cs="Arial"/>
          <w:sz w:val="22"/>
          <w:szCs w:val="22"/>
        </w:rPr>
        <w:t>y</w:t>
      </w:r>
      <w:r w:rsidR="006A33CC" w:rsidRPr="7D604253">
        <w:rPr>
          <w:rFonts w:ascii="Arial" w:hAnsi="Arial" w:cs="Arial"/>
          <w:sz w:val="22"/>
          <w:szCs w:val="22"/>
        </w:rPr>
        <w:t xml:space="preserve"> velkokapacitních bateriových úložišť plánuje Electree </w:t>
      </w:r>
      <w:r w:rsidRPr="7D604253">
        <w:rPr>
          <w:rFonts w:ascii="Arial" w:hAnsi="Arial" w:cs="Arial"/>
          <w:sz w:val="22"/>
          <w:szCs w:val="22"/>
        </w:rPr>
        <w:t>zpřístupnit</w:t>
      </w:r>
      <w:r w:rsidR="006A33CC" w:rsidRPr="7D604253">
        <w:rPr>
          <w:rFonts w:ascii="Arial" w:hAnsi="Arial" w:cs="Arial"/>
          <w:sz w:val="22"/>
          <w:szCs w:val="22"/>
        </w:rPr>
        <w:t xml:space="preserve"> i pro drobné investory, kteří se tak mohou podílet na rozvoji moderní energetické infrastruktury. T</w:t>
      </w:r>
      <w:r w:rsidR="00330630" w:rsidRPr="7D604253">
        <w:rPr>
          <w:rFonts w:ascii="Arial" w:hAnsi="Arial" w:cs="Arial"/>
          <w:sz w:val="22"/>
          <w:szCs w:val="22"/>
        </w:rPr>
        <w:t xml:space="preserve">ato vize </w:t>
      </w:r>
      <w:r w:rsidR="006A33CC" w:rsidRPr="7D604253">
        <w:rPr>
          <w:rFonts w:ascii="Arial" w:hAnsi="Arial" w:cs="Arial"/>
          <w:sz w:val="22"/>
          <w:szCs w:val="22"/>
        </w:rPr>
        <w:t xml:space="preserve">navazuje na dlouhodobou strategii skupiny – vytvářet příležitosti nejen pro velké instituce, ale i pro běžné domácnosti nebo jednotlivce, kteří chtějí své finance směřovat do udržitelných projektů. </w:t>
      </w:r>
      <w:r w:rsidR="005A0122" w:rsidRPr="7D604253">
        <w:rPr>
          <w:rFonts w:ascii="Arial" w:hAnsi="Arial" w:cs="Arial"/>
          <w:sz w:val="22"/>
          <w:szCs w:val="22"/>
        </w:rPr>
        <w:t xml:space="preserve">Záměrem je vytvořit fond, který retailovým klientům umožní snadný přístup k investicím do </w:t>
      </w:r>
      <w:r w:rsidR="7A00FA77" w:rsidRPr="7D604253">
        <w:rPr>
          <w:rFonts w:ascii="Arial" w:hAnsi="Arial" w:cs="Arial"/>
          <w:sz w:val="22"/>
          <w:szCs w:val="22"/>
        </w:rPr>
        <w:t>světa moderní</w:t>
      </w:r>
      <w:r w:rsidR="005A0122" w:rsidRPr="7D604253">
        <w:rPr>
          <w:rFonts w:ascii="Arial" w:hAnsi="Arial" w:cs="Arial"/>
          <w:sz w:val="22"/>
          <w:szCs w:val="22"/>
        </w:rPr>
        <w:t xml:space="preserve"> energetiky.</w:t>
      </w:r>
      <w:r w:rsidR="00F51F54" w:rsidRPr="7D604253">
        <w:rPr>
          <w:rFonts w:ascii="Arial" w:hAnsi="Arial" w:cs="Arial"/>
          <w:sz w:val="22"/>
          <w:szCs w:val="22"/>
        </w:rPr>
        <w:t xml:space="preserve"> Výhodou je, že v rámci skupiny společností vlastněných investorem a podnikatelem Lukášem Novákem </w:t>
      </w:r>
      <w:r w:rsidR="001E7B88" w:rsidRPr="7D604253">
        <w:rPr>
          <w:rFonts w:ascii="Arial" w:hAnsi="Arial" w:cs="Arial"/>
          <w:sz w:val="22"/>
          <w:szCs w:val="22"/>
        </w:rPr>
        <w:t xml:space="preserve">působí </w:t>
      </w:r>
      <w:r w:rsidR="00F51F54" w:rsidRPr="7D604253">
        <w:rPr>
          <w:rFonts w:ascii="Arial" w:hAnsi="Arial" w:cs="Arial"/>
          <w:sz w:val="22"/>
          <w:szCs w:val="22"/>
        </w:rPr>
        <w:t xml:space="preserve">vedle Electree </w:t>
      </w:r>
      <w:r w:rsidR="001E7B88" w:rsidRPr="7D604253">
        <w:rPr>
          <w:rFonts w:ascii="Arial" w:hAnsi="Arial" w:cs="Arial"/>
          <w:sz w:val="22"/>
          <w:szCs w:val="22"/>
        </w:rPr>
        <w:t>také</w:t>
      </w:r>
      <w:r w:rsidR="00F51F54" w:rsidRPr="7D604253">
        <w:rPr>
          <w:rFonts w:ascii="Arial" w:hAnsi="Arial" w:cs="Arial"/>
          <w:sz w:val="22"/>
          <w:szCs w:val="22"/>
        </w:rPr>
        <w:t xml:space="preserve"> </w:t>
      </w:r>
      <w:r w:rsidR="00822DAB" w:rsidRPr="7D604253">
        <w:rPr>
          <w:rFonts w:ascii="Arial" w:hAnsi="Arial" w:cs="Arial"/>
          <w:sz w:val="22"/>
          <w:szCs w:val="22"/>
        </w:rPr>
        <w:t xml:space="preserve">digitální makléřská </w:t>
      </w:r>
      <w:r w:rsidR="00F51F54" w:rsidRPr="7D604253">
        <w:rPr>
          <w:rFonts w:ascii="Arial" w:hAnsi="Arial" w:cs="Arial"/>
          <w:sz w:val="22"/>
          <w:szCs w:val="22"/>
        </w:rPr>
        <w:t xml:space="preserve">platforma </w:t>
      </w:r>
      <w:proofErr w:type="spellStart"/>
      <w:r w:rsidR="00F51F54" w:rsidRPr="7D604253">
        <w:rPr>
          <w:rFonts w:ascii="Arial" w:hAnsi="Arial" w:cs="Arial"/>
          <w:sz w:val="22"/>
          <w:szCs w:val="22"/>
          <w:u w:val="single"/>
        </w:rPr>
        <w:t>FinGo</w:t>
      </w:r>
      <w:proofErr w:type="spellEnd"/>
      <w:r w:rsidR="00F51F54" w:rsidRPr="7D604253">
        <w:rPr>
          <w:rFonts w:ascii="Arial" w:hAnsi="Arial" w:cs="Arial"/>
          <w:sz w:val="22"/>
          <w:szCs w:val="22"/>
        </w:rPr>
        <w:t xml:space="preserve"> </w:t>
      </w:r>
      <w:r w:rsidR="002E5D1E" w:rsidRPr="7D604253">
        <w:rPr>
          <w:rFonts w:ascii="Arial" w:hAnsi="Arial" w:cs="Arial"/>
          <w:sz w:val="22"/>
          <w:szCs w:val="22"/>
        </w:rPr>
        <w:t xml:space="preserve">(více viz </w:t>
      </w:r>
      <w:hyperlink r:id="rId13">
        <w:r w:rsidR="00F2479E" w:rsidRPr="7D604253">
          <w:rPr>
            <w:rStyle w:val="Hypertextovodkaz"/>
            <w:rFonts w:ascii="Arial" w:hAnsi="Arial" w:cs="Arial"/>
            <w:sz w:val="22"/>
            <w:szCs w:val="22"/>
          </w:rPr>
          <w:t>www.fingo.cz</w:t>
        </w:r>
      </w:hyperlink>
      <w:r w:rsidR="002E5D1E" w:rsidRPr="7D604253">
        <w:rPr>
          <w:rFonts w:ascii="Arial" w:hAnsi="Arial" w:cs="Arial"/>
          <w:sz w:val="22"/>
          <w:szCs w:val="22"/>
        </w:rPr>
        <w:t xml:space="preserve">) </w:t>
      </w:r>
      <w:r w:rsidR="00F51F54" w:rsidRPr="7D604253">
        <w:rPr>
          <w:rFonts w:ascii="Arial" w:hAnsi="Arial" w:cs="Arial"/>
          <w:sz w:val="22"/>
          <w:szCs w:val="22"/>
        </w:rPr>
        <w:t>nabízející komplexní finanční služby</w:t>
      </w:r>
      <w:r w:rsidR="000B3888" w:rsidRPr="7D604253">
        <w:rPr>
          <w:rFonts w:ascii="Arial" w:hAnsi="Arial" w:cs="Arial"/>
          <w:sz w:val="22"/>
          <w:szCs w:val="22"/>
        </w:rPr>
        <w:t xml:space="preserve"> včetně </w:t>
      </w:r>
      <w:r w:rsidR="00D3413C" w:rsidRPr="7D604253">
        <w:rPr>
          <w:rFonts w:ascii="Arial" w:hAnsi="Arial" w:cs="Arial"/>
          <w:sz w:val="22"/>
          <w:szCs w:val="22"/>
        </w:rPr>
        <w:t>investování do velkokapacitních bateriových úložišť Electree.</w:t>
      </w:r>
      <w:r w:rsidR="00D3413C" w:rsidRPr="7D604253">
        <w:rPr>
          <w:rFonts w:ascii="Arial" w:hAnsi="Arial" w:cs="Arial"/>
          <w:color w:val="EE0000"/>
          <w:sz w:val="22"/>
          <w:szCs w:val="22"/>
        </w:rPr>
        <w:t xml:space="preserve"> </w:t>
      </w:r>
    </w:p>
    <w:p w14:paraId="56B33F0C" w14:textId="3840CE64" w:rsidR="005A0122" w:rsidRDefault="005A0122" w:rsidP="005A0122">
      <w:pPr>
        <w:spacing w:after="0" w:line="300" w:lineRule="atLeast"/>
        <w:jc w:val="both"/>
        <w:rPr>
          <w:rFonts w:ascii="Arial" w:hAnsi="Arial" w:cs="Arial"/>
          <w:sz w:val="22"/>
          <w:szCs w:val="22"/>
        </w:rPr>
      </w:pPr>
    </w:p>
    <w:p w14:paraId="139A9D0F" w14:textId="77777777" w:rsidR="006A33CC" w:rsidRPr="006A33CC" w:rsidRDefault="006A33CC" w:rsidP="006A33CC">
      <w:pPr>
        <w:spacing w:after="0" w:line="300" w:lineRule="atLeast"/>
        <w:jc w:val="both"/>
        <w:rPr>
          <w:rFonts w:ascii="Arial" w:hAnsi="Arial" w:cs="Arial"/>
          <w:b/>
          <w:bCs/>
          <w:sz w:val="22"/>
          <w:szCs w:val="22"/>
        </w:rPr>
      </w:pPr>
      <w:r w:rsidRPr="006A33CC">
        <w:rPr>
          <w:rFonts w:ascii="Arial" w:hAnsi="Arial" w:cs="Arial"/>
          <w:b/>
          <w:bCs/>
          <w:sz w:val="22"/>
          <w:szCs w:val="22"/>
        </w:rPr>
        <w:t>Pronájem ploch pro chytrou energetiku</w:t>
      </w:r>
    </w:p>
    <w:p w14:paraId="2D880A9D" w14:textId="5EEAECB1" w:rsidR="006A33CC" w:rsidRDefault="006A33CC" w:rsidP="006A33CC">
      <w:pPr>
        <w:spacing w:after="0" w:line="300" w:lineRule="atLeast"/>
        <w:jc w:val="both"/>
        <w:rPr>
          <w:rFonts w:ascii="Arial" w:hAnsi="Arial" w:cs="Arial"/>
          <w:sz w:val="22"/>
          <w:szCs w:val="22"/>
        </w:rPr>
      </w:pPr>
      <w:r w:rsidRPr="006A33CC">
        <w:rPr>
          <w:rFonts w:ascii="Arial" w:hAnsi="Arial" w:cs="Arial"/>
          <w:sz w:val="22"/>
          <w:szCs w:val="22"/>
        </w:rPr>
        <w:t xml:space="preserve">Electree zároveň nabízí možnost </w:t>
      </w:r>
      <w:r w:rsidRPr="00E43585">
        <w:rPr>
          <w:rFonts w:ascii="Arial" w:hAnsi="Arial" w:cs="Arial"/>
          <w:sz w:val="22"/>
          <w:szCs w:val="22"/>
          <w:u w:val="single"/>
        </w:rPr>
        <w:t>zhodnocení střech či volných pozemků prostřednictvím instalace bateriových úložišť a fotovoltaických systémů</w:t>
      </w:r>
      <w:r w:rsidRPr="006A33CC">
        <w:rPr>
          <w:rFonts w:ascii="Arial" w:hAnsi="Arial" w:cs="Arial"/>
          <w:sz w:val="22"/>
          <w:szCs w:val="22"/>
        </w:rPr>
        <w:t xml:space="preserve">. Majitelé nevyužitých ploch tak mohou získat stabilní výnosy a stát se součástí rostoucího trhu s flexibilitou. Tento model přináší výhodu oběma stranám – </w:t>
      </w:r>
      <w:r w:rsidR="00A5564F">
        <w:rPr>
          <w:rFonts w:ascii="Arial" w:hAnsi="Arial" w:cs="Arial"/>
          <w:sz w:val="22"/>
          <w:szCs w:val="22"/>
        </w:rPr>
        <w:t xml:space="preserve">jak </w:t>
      </w:r>
      <w:r w:rsidRPr="006A33CC">
        <w:rPr>
          <w:rFonts w:ascii="Arial" w:hAnsi="Arial" w:cs="Arial"/>
          <w:sz w:val="22"/>
          <w:szCs w:val="22"/>
        </w:rPr>
        <w:t xml:space="preserve">vlastníkům </w:t>
      </w:r>
      <w:r w:rsidR="00A5564F">
        <w:rPr>
          <w:rFonts w:ascii="Arial" w:hAnsi="Arial" w:cs="Arial"/>
          <w:sz w:val="22"/>
          <w:szCs w:val="22"/>
        </w:rPr>
        <w:t xml:space="preserve">střech či </w:t>
      </w:r>
      <w:r w:rsidRPr="006A33CC">
        <w:rPr>
          <w:rFonts w:ascii="Arial" w:hAnsi="Arial" w:cs="Arial"/>
          <w:sz w:val="22"/>
          <w:szCs w:val="22"/>
        </w:rPr>
        <w:t>pozemků</w:t>
      </w:r>
      <w:r w:rsidR="00A5564F">
        <w:rPr>
          <w:rFonts w:ascii="Arial" w:hAnsi="Arial" w:cs="Arial"/>
          <w:sz w:val="22"/>
          <w:szCs w:val="22"/>
        </w:rPr>
        <w:t>, tak</w:t>
      </w:r>
      <w:r w:rsidRPr="006A33CC">
        <w:rPr>
          <w:rFonts w:ascii="Arial" w:hAnsi="Arial" w:cs="Arial"/>
          <w:sz w:val="22"/>
          <w:szCs w:val="22"/>
        </w:rPr>
        <w:t xml:space="preserve"> i energetické soustavě, která </w:t>
      </w:r>
      <w:r w:rsidR="00A5564F">
        <w:rPr>
          <w:rFonts w:ascii="Arial" w:hAnsi="Arial" w:cs="Arial"/>
          <w:sz w:val="22"/>
          <w:szCs w:val="22"/>
        </w:rPr>
        <w:t xml:space="preserve">tak </w:t>
      </w:r>
      <w:r w:rsidRPr="006A33CC">
        <w:rPr>
          <w:rFonts w:ascii="Arial" w:hAnsi="Arial" w:cs="Arial"/>
          <w:sz w:val="22"/>
          <w:szCs w:val="22"/>
        </w:rPr>
        <w:t>získá potřebnou kapacitu pro efektivní vyrovnávání výroby a spotřeby.</w:t>
      </w:r>
    </w:p>
    <w:p w14:paraId="56D063E4" w14:textId="77777777" w:rsidR="006A33CC" w:rsidRPr="006A33CC" w:rsidRDefault="006A33CC" w:rsidP="006A33CC">
      <w:pPr>
        <w:spacing w:after="0" w:line="300" w:lineRule="atLeast"/>
        <w:jc w:val="both"/>
        <w:rPr>
          <w:rFonts w:ascii="Arial" w:hAnsi="Arial" w:cs="Arial"/>
          <w:sz w:val="22"/>
          <w:szCs w:val="22"/>
        </w:rPr>
      </w:pPr>
    </w:p>
    <w:p w14:paraId="570BEB6C" w14:textId="77777777" w:rsidR="006A33CC" w:rsidRPr="006A33CC" w:rsidRDefault="006A33CC" w:rsidP="006A33CC">
      <w:pPr>
        <w:spacing w:after="0" w:line="300" w:lineRule="atLeast"/>
        <w:jc w:val="both"/>
        <w:rPr>
          <w:rFonts w:ascii="Arial" w:hAnsi="Arial" w:cs="Arial"/>
          <w:b/>
          <w:bCs/>
          <w:sz w:val="22"/>
          <w:szCs w:val="22"/>
        </w:rPr>
      </w:pPr>
      <w:r w:rsidRPr="006A33CC">
        <w:rPr>
          <w:rFonts w:ascii="Arial" w:hAnsi="Arial" w:cs="Arial"/>
          <w:b/>
          <w:bCs/>
          <w:sz w:val="22"/>
          <w:szCs w:val="22"/>
        </w:rPr>
        <w:t>Komunitní energetika</w:t>
      </w:r>
    </w:p>
    <w:p w14:paraId="7F536586" w14:textId="7A71ACD1" w:rsidR="006A33CC" w:rsidRPr="006A33CC" w:rsidRDefault="006A33CC" w:rsidP="006A33CC">
      <w:pPr>
        <w:spacing w:after="0" w:line="300" w:lineRule="atLeast"/>
        <w:jc w:val="both"/>
        <w:rPr>
          <w:rFonts w:ascii="Arial" w:hAnsi="Arial" w:cs="Arial"/>
          <w:sz w:val="22"/>
          <w:szCs w:val="22"/>
        </w:rPr>
      </w:pPr>
      <w:r w:rsidRPr="006A33CC">
        <w:rPr>
          <w:rFonts w:ascii="Arial" w:hAnsi="Arial" w:cs="Arial"/>
          <w:sz w:val="22"/>
          <w:szCs w:val="22"/>
        </w:rPr>
        <w:t xml:space="preserve">Velký potenciál má </w:t>
      </w:r>
      <w:r w:rsidR="00141A12">
        <w:rPr>
          <w:rFonts w:ascii="Arial" w:hAnsi="Arial" w:cs="Arial"/>
          <w:sz w:val="22"/>
          <w:szCs w:val="22"/>
        </w:rPr>
        <w:t>rovněž</w:t>
      </w:r>
      <w:r w:rsidRPr="006A33CC">
        <w:rPr>
          <w:rFonts w:ascii="Arial" w:hAnsi="Arial" w:cs="Arial"/>
          <w:sz w:val="22"/>
          <w:szCs w:val="22"/>
        </w:rPr>
        <w:t xml:space="preserve"> </w:t>
      </w:r>
      <w:r w:rsidRPr="00141A12">
        <w:rPr>
          <w:rFonts w:ascii="Arial" w:hAnsi="Arial" w:cs="Arial"/>
          <w:sz w:val="22"/>
          <w:szCs w:val="22"/>
          <w:u w:val="single"/>
        </w:rPr>
        <w:t>komunitní energetika</w:t>
      </w:r>
      <w:r w:rsidRPr="006A33CC">
        <w:rPr>
          <w:rFonts w:ascii="Arial" w:hAnsi="Arial" w:cs="Arial"/>
          <w:sz w:val="22"/>
          <w:szCs w:val="22"/>
        </w:rPr>
        <w:t>, která umožňuje sdílení elektřiny mezi domácnostmi, firmami, obcemi či městy. Electree nabízí know-how i technologické řešení, které dává komunitám možnost efektivně využívat vlastní obnovitelné zdroje a snižovat závislost na externích dodavatelích. Sdílená energetika přitom neznamená jen úsporu nákladů, ale i posílení energetické soběstačnosti a budování odolnější infrastruktury.</w:t>
      </w:r>
    </w:p>
    <w:p w14:paraId="7E82EB55" w14:textId="77777777" w:rsidR="006A33CC" w:rsidRPr="006A33CC" w:rsidRDefault="006A33CC" w:rsidP="006A33CC">
      <w:pPr>
        <w:spacing w:after="0" w:line="300" w:lineRule="atLeast"/>
        <w:jc w:val="both"/>
        <w:rPr>
          <w:rFonts w:ascii="Arial" w:hAnsi="Arial" w:cs="Arial"/>
          <w:sz w:val="22"/>
          <w:szCs w:val="22"/>
          <w:highlight w:val="yellow"/>
        </w:rPr>
      </w:pPr>
    </w:p>
    <w:p w14:paraId="3DA8F2FD" w14:textId="77777777" w:rsidR="00D41BB5" w:rsidRDefault="00D41BB5" w:rsidP="00FC34DA">
      <w:pPr>
        <w:spacing w:after="0" w:line="320" w:lineRule="atLeast"/>
        <w:jc w:val="both"/>
        <w:rPr>
          <w:rFonts w:ascii="Arial" w:hAnsi="Arial" w:cs="Arial"/>
          <w:b/>
          <w:bCs/>
          <w:sz w:val="28"/>
          <w:szCs w:val="28"/>
        </w:rPr>
      </w:pPr>
    </w:p>
    <w:p w14:paraId="1EAE9532" w14:textId="77777777" w:rsidR="003C6E54" w:rsidRDefault="003C6E54" w:rsidP="00FC34DA">
      <w:pPr>
        <w:spacing w:after="0" w:line="320" w:lineRule="atLeast"/>
        <w:jc w:val="both"/>
        <w:rPr>
          <w:rFonts w:ascii="Arial" w:hAnsi="Arial" w:cs="Arial"/>
          <w:b/>
          <w:bCs/>
          <w:sz w:val="28"/>
          <w:szCs w:val="28"/>
        </w:rPr>
      </w:pPr>
    </w:p>
    <w:p w14:paraId="364722A8" w14:textId="3C0AD2F0" w:rsidR="00D41BB5" w:rsidRDefault="001A28F6" w:rsidP="00FC34DA">
      <w:pPr>
        <w:spacing w:after="0" w:line="320" w:lineRule="atLeast"/>
        <w:jc w:val="both"/>
        <w:rPr>
          <w:rFonts w:ascii="Arial" w:hAnsi="Arial" w:cs="Arial"/>
          <w:b/>
          <w:bCs/>
          <w:sz w:val="28"/>
          <w:szCs w:val="28"/>
        </w:rPr>
      </w:pPr>
      <w:r>
        <w:rPr>
          <w:rFonts w:ascii="Arial" w:hAnsi="Arial" w:cs="Arial"/>
          <w:b/>
          <w:bCs/>
          <w:sz w:val="28"/>
          <w:szCs w:val="28"/>
        </w:rPr>
        <w:lastRenderedPageBreak/>
        <w:t xml:space="preserve">5. </w:t>
      </w:r>
      <w:r w:rsidR="00D41BB5" w:rsidRPr="001A28F6">
        <w:rPr>
          <w:rFonts w:ascii="Arial" w:hAnsi="Arial" w:cs="Arial"/>
          <w:b/>
          <w:bCs/>
          <w:sz w:val="28"/>
          <w:szCs w:val="28"/>
        </w:rPr>
        <w:t>KONTAKTY PRO MÉDIA</w:t>
      </w:r>
    </w:p>
    <w:p w14:paraId="0B4B618C" w14:textId="77777777" w:rsidR="006E108D" w:rsidRPr="006E108D" w:rsidRDefault="006E108D" w:rsidP="00FC34DA">
      <w:pPr>
        <w:spacing w:after="0" w:line="320" w:lineRule="atLeast"/>
        <w:jc w:val="both"/>
        <w:rPr>
          <w:rFonts w:ascii="Arial" w:hAnsi="Arial" w:cs="Arial"/>
          <w:b/>
          <w:bCs/>
          <w:sz w:val="22"/>
          <w:szCs w:val="22"/>
        </w:rPr>
      </w:pPr>
      <w:r w:rsidRPr="006E108D">
        <w:rPr>
          <w:rFonts w:ascii="Arial" w:hAnsi="Arial" w:cs="Arial"/>
          <w:b/>
          <w:bCs/>
          <w:sz w:val="22"/>
          <w:szCs w:val="22"/>
        </w:rPr>
        <w:t>Crest Communications </w:t>
      </w:r>
    </w:p>
    <w:p w14:paraId="65E9EFC1" w14:textId="011FBF4D" w:rsidR="006E108D" w:rsidRPr="006E108D" w:rsidRDefault="006E108D" w:rsidP="00FC34DA">
      <w:pPr>
        <w:spacing w:after="0" w:line="320" w:lineRule="atLeast"/>
        <w:jc w:val="both"/>
        <w:rPr>
          <w:rFonts w:ascii="Arial" w:hAnsi="Arial" w:cs="Arial"/>
          <w:sz w:val="22"/>
          <w:szCs w:val="22"/>
        </w:rPr>
      </w:pPr>
      <w:r w:rsidRPr="006E108D">
        <w:rPr>
          <w:rFonts w:ascii="Arial" w:hAnsi="Arial" w:cs="Arial"/>
          <w:sz w:val="22"/>
          <w:szCs w:val="22"/>
        </w:rPr>
        <w:t>Mar</w:t>
      </w:r>
      <w:r w:rsidR="00D2385A">
        <w:rPr>
          <w:rFonts w:ascii="Arial" w:hAnsi="Arial" w:cs="Arial"/>
          <w:sz w:val="22"/>
          <w:szCs w:val="22"/>
        </w:rPr>
        <w:t>cela Kukaňová</w:t>
      </w:r>
      <w:r w:rsidR="001864C3">
        <w:rPr>
          <w:rFonts w:ascii="Arial" w:hAnsi="Arial" w:cs="Arial"/>
          <w:sz w:val="22"/>
          <w:szCs w:val="22"/>
        </w:rPr>
        <w:t>:</w:t>
      </w:r>
      <w:r w:rsidR="00D2385A">
        <w:rPr>
          <w:rFonts w:ascii="Arial" w:hAnsi="Arial" w:cs="Arial"/>
          <w:sz w:val="22"/>
          <w:szCs w:val="22"/>
        </w:rPr>
        <w:t xml:space="preserve"> </w:t>
      </w:r>
      <w:hyperlink r:id="rId14" w:history="1">
        <w:r w:rsidR="00D2385A" w:rsidRPr="006E108D">
          <w:rPr>
            <w:rStyle w:val="Hypertextovodkaz"/>
            <w:rFonts w:ascii="Arial" w:hAnsi="Arial" w:cs="Arial"/>
            <w:sz w:val="22"/>
            <w:szCs w:val="22"/>
          </w:rPr>
          <w:t>mar</w:t>
        </w:r>
        <w:r w:rsidR="00D2385A" w:rsidRPr="00DD1B77">
          <w:rPr>
            <w:rStyle w:val="Hypertextovodkaz"/>
            <w:rFonts w:ascii="Arial" w:hAnsi="Arial" w:cs="Arial"/>
            <w:sz w:val="22"/>
            <w:szCs w:val="22"/>
          </w:rPr>
          <w:t>cela</w:t>
        </w:r>
        <w:r w:rsidR="00D2385A" w:rsidRPr="006E108D">
          <w:rPr>
            <w:rStyle w:val="Hypertextovodkaz"/>
            <w:rFonts w:ascii="Arial" w:hAnsi="Arial" w:cs="Arial"/>
            <w:sz w:val="22"/>
            <w:szCs w:val="22"/>
          </w:rPr>
          <w:t>.</w:t>
        </w:r>
        <w:r w:rsidR="00D2385A" w:rsidRPr="00DD1B77">
          <w:rPr>
            <w:rStyle w:val="Hypertextovodkaz"/>
            <w:rFonts w:ascii="Arial" w:hAnsi="Arial" w:cs="Arial"/>
            <w:sz w:val="22"/>
            <w:szCs w:val="22"/>
          </w:rPr>
          <w:t>kukan</w:t>
        </w:r>
        <w:r w:rsidR="00D2385A" w:rsidRPr="006E108D">
          <w:rPr>
            <w:rStyle w:val="Hypertextovodkaz"/>
            <w:rFonts w:ascii="Arial" w:hAnsi="Arial" w:cs="Arial"/>
            <w:sz w:val="22"/>
            <w:szCs w:val="22"/>
          </w:rPr>
          <w:t>ova@crestcom.cz</w:t>
        </w:r>
      </w:hyperlink>
      <w:r w:rsidRPr="006E108D">
        <w:rPr>
          <w:rFonts w:ascii="Arial" w:hAnsi="Arial" w:cs="Arial"/>
          <w:sz w:val="22"/>
          <w:szCs w:val="22"/>
        </w:rPr>
        <w:t>, 731 613 6</w:t>
      </w:r>
      <w:r w:rsidR="006A59A6">
        <w:rPr>
          <w:rFonts w:ascii="Arial" w:hAnsi="Arial" w:cs="Arial"/>
          <w:sz w:val="22"/>
          <w:szCs w:val="22"/>
        </w:rPr>
        <w:t>18</w:t>
      </w:r>
      <w:r w:rsidRPr="006E108D">
        <w:rPr>
          <w:rFonts w:ascii="Arial" w:hAnsi="Arial" w:cs="Arial"/>
          <w:sz w:val="22"/>
          <w:szCs w:val="22"/>
        </w:rPr>
        <w:t> </w:t>
      </w:r>
    </w:p>
    <w:p w14:paraId="5A9FAC48" w14:textId="678361FF" w:rsidR="006E108D" w:rsidRPr="006E108D" w:rsidRDefault="006A59A6" w:rsidP="00FC34DA">
      <w:pPr>
        <w:spacing w:after="0" w:line="320" w:lineRule="atLeast"/>
        <w:jc w:val="both"/>
        <w:rPr>
          <w:rFonts w:ascii="Arial" w:hAnsi="Arial" w:cs="Arial"/>
          <w:sz w:val="22"/>
          <w:szCs w:val="22"/>
        </w:rPr>
      </w:pPr>
      <w:r>
        <w:rPr>
          <w:rFonts w:ascii="Arial" w:hAnsi="Arial" w:cs="Arial"/>
          <w:sz w:val="22"/>
          <w:szCs w:val="22"/>
        </w:rPr>
        <w:t>Michaela Muczk</w:t>
      </w:r>
      <w:r w:rsidR="006E108D" w:rsidRPr="006E108D">
        <w:rPr>
          <w:rFonts w:ascii="Arial" w:hAnsi="Arial" w:cs="Arial"/>
          <w:sz w:val="22"/>
          <w:szCs w:val="22"/>
        </w:rPr>
        <w:t>ová</w:t>
      </w:r>
      <w:r w:rsidR="001864C3">
        <w:rPr>
          <w:rFonts w:ascii="Arial" w:hAnsi="Arial" w:cs="Arial"/>
          <w:sz w:val="22"/>
          <w:szCs w:val="22"/>
        </w:rPr>
        <w:t xml:space="preserve">: </w:t>
      </w:r>
      <w:hyperlink r:id="rId15" w:history="1">
        <w:r w:rsidR="001864C3" w:rsidRPr="00DD1B77">
          <w:rPr>
            <w:rStyle w:val="Hypertextovodkaz"/>
            <w:rFonts w:ascii="Arial" w:hAnsi="Arial" w:cs="Arial"/>
            <w:sz w:val="22"/>
            <w:szCs w:val="22"/>
          </w:rPr>
          <w:t>michael</w:t>
        </w:r>
        <w:r w:rsidR="001864C3" w:rsidRPr="006E108D">
          <w:rPr>
            <w:rStyle w:val="Hypertextovodkaz"/>
            <w:rFonts w:ascii="Arial" w:hAnsi="Arial" w:cs="Arial"/>
            <w:sz w:val="22"/>
            <w:szCs w:val="22"/>
          </w:rPr>
          <w:t>a.</w:t>
        </w:r>
        <w:r w:rsidR="001864C3" w:rsidRPr="00DD1B77">
          <w:rPr>
            <w:rStyle w:val="Hypertextovodkaz"/>
            <w:rFonts w:ascii="Arial" w:hAnsi="Arial" w:cs="Arial"/>
            <w:sz w:val="22"/>
            <w:szCs w:val="22"/>
          </w:rPr>
          <w:t>muczk</w:t>
        </w:r>
        <w:r w:rsidR="001864C3" w:rsidRPr="006E108D">
          <w:rPr>
            <w:rStyle w:val="Hypertextovodkaz"/>
            <w:rFonts w:ascii="Arial" w:hAnsi="Arial" w:cs="Arial"/>
            <w:sz w:val="22"/>
            <w:szCs w:val="22"/>
          </w:rPr>
          <w:t>ova@crestcom.cz</w:t>
        </w:r>
      </w:hyperlink>
      <w:r w:rsidR="006E108D" w:rsidRPr="006E108D">
        <w:rPr>
          <w:rFonts w:ascii="Arial" w:hAnsi="Arial" w:cs="Arial"/>
          <w:sz w:val="22"/>
          <w:szCs w:val="22"/>
        </w:rPr>
        <w:t>, 7</w:t>
      </w:r>
      <w:r w:rsidR="005F3B1E">
        <w:rPr>
          <w:rFonts w:ascii="Arial" w:hAnsi="Arial" w:cs="Arial"/>
          <w:sz w:val="22"/>
          <w:szCs w:val="22"/>
        </w:rPr>
        <w:t>78 543 041</w:t>
      </w:r>
      <w:r w:rsidR="006E108D" w:rsidRPr="006E108D">
        <w:rPr>
          <w:rFonts w:ascii="Arial" w:hAnsi="Arial" w:cs="Arial"/>
          <w:sz w:val="22"/>
          <w:szCs w:val="22"/>
        </w:rPr>
        <w:t> </w:t>
      </w:r>
    </w:p>
    <w:p w14:paraId="3AA138F2" w14:textId="77777777" w:rsidR="006E108D" w:rsidRPr="006E108D" w:rsidRDefault="006E108D" w:rsidP="00FC34DA">
      <w:pPr>
        <w:spacing w:after="0" w:line="320" w:lineRule="atLeast"/>
        <w:jc w:val="both"/>
        <w:rPr>
          <w:rFonts w:ascii="Arial" w:hAnsi="Arial" w:cs="Arial"/>
          <w:sz w:val="22"/>
          <w:szCs w:val="22"/>
        </w:rPr>
      </w:pPr>
      <w:r w:rsidRPr="006E108D">
        <w:rPr>
          <w:rFonts w:ascii="Arial" w:hAnsi="Arial" w:cs="Arial"/>
          <w:sz w:val="22"/>
          <w:szCs w:val="22"/>
        </w:rPr>
        <w:t> </w:t>
      </w:r>
    </w:p>
    <w:p w14:paraId="5612803E" w14:textId="465C9202" w:rsidR="006E108D" w:rsidRPr="006E108D" w:rsidRDefault="00FB1FC0" w:rsidP="00FC34DA">
      <w:pPr>
        <w:spacing w:after="0" w:line="320" w:lineRule="atLeast"/>
        <w:jc w:val="both"/>
        <w:rPr>
          <w:rFonts w:ascii="Arial" w:hAnsi="Arial" w:cs="Arial"/>
          <w:sz w:val="22"/>
          <w:szCs w:val="22"/>
        </w:rPr>
      </w:pPr>
      <w:r>
        <w:rPr>
          <w:rFonts w:ascii="Arial" w:hAnsi="Arial" w:cs="Arial"/>
          <w:b/>
          <w:bCs/>
          <w:sz w:val="22"/>
          <w:szCs w:val="22"/>
        </w:rPr>
        <w:t>Electree</w:t>
      </w:r>
      <w:r w:rsidR="006E108D" w:rsidRPr="006E108D">
        <w:rPr>
          <w:rFonts w:ascii="Arial" w:hAnsi="Arial" w:cs="Arial"/>
          <w:sz w:val="22"/>
          <w:szCs w:val="22"/>
        </w:rPr>
        <w:t> </w:t>
      </w:r>
    </w:p>
    <w:p w14:paraId="1ECEACAF" w14:textId="23C3BE24" w:rsidR="006E108D" w:rsidRPr="006E108D" w:rsidRDefault="004F11BC" w:rsidP="00FC34DA">
      <w:pPr>
        <w:spacing w:after="0" w:line="320" w:lineRule="atLeast"/>
        <w:jc w:val="both"/>
        <w:rPr>
          <w:rFonts w:ascii="Arial" w:hAnsi="Arial" w:cs="Arial"/>
          <w:sz w:val="22"/>
          <w:szCs w:val="22"/>
        </w:rPr>
      </w:pPr>
      <w:r>
        <w:rPr>
          <w:rFonts w:ascii="Arial" w:hAnsi="Arial" w:cs="Arial"/>
          <w:sz w:val="22"/>
          <w:szCs w:val="22"/>
        </w:rPr>
        <w:t>Martin Práger</w:t>
      </w:r>
      <w:r w:rsidR="006E108D" w:rsidRPr="006E108D">
        <w:rPr>
          <w:rFonts w:ascii="Arial" w:hAnsi="Arial" w:cs="Arial"/>
          <w:sz w:val="22"/>
          <w:szCs w:val="22"/>
        </w:rPr>
        <w:t xml:space="preserve"> </w:t>
      </w:r>
    </w:p>
    <w:p w14:paraId="79C36719" w14:textId="482416BA" w:rsidR="006E108D" w:rsidRPr="006E108D" w:rsidRDefault="000B15C4" w:rsidP="00FC34DA">
      <w:pPr>
        <w:spacing w:after="0" w:line="320" w:lineRule="atLeast"/>
        <w:jc w:val="both"/>
        <w:rPr>
          <w:rFonts w:ascii="Arial" w:hAnsi="Arial" w:cs="Arial"/>
          <w:sz w:val="22"/>
          <w:szCs w:val="22"/>
        </w:rPr>
      </w:pPr>
      <w:hyperlink r:id="rId16" w:history="1">
        <w:r w:rsidRPr="00DD1B77">
          <w:rPr>
            <w:rStyle w:val="Hypertextovodkaz"/>
            <w:rFonts w:ascii="Arial" w:hAnsi="Arial" w:cs="Arial"/>
            <w:sz w:val="22"/>
            <w:szCs w:val="22"/>
          </w:rPr>
          <w:t>m.prager</w:t>
        </w:r>
        <w:r w:rsidRPr="006E108D">
          <w:rPr>
            <w:rStyle w:val="Hypertextovodkaz"/>
            <w:rFonts w:ascii="Arial" w:hAnsi="Arial" w:cs="Arial"/>
            <w:sz w:val="22"/>
            <w:szCs w:val="22"/>
          </w:rPr>
          <w:t>@</w:t>
        </w:r>
        <w:r w:rsidRPr="00DD1B77">
          <w:rPr>
            <w:rStyle w:val="Hypertextovodkaz"/>
            <w:rFonts w:ascii="Arial" w:hAnsi="Arial" w:cs="Arial"/>
            <w:sz w:val="22"/>
            <w:szCs w:val="22"/>
          </w:rPr>
          <w:t>electree</w:t>
        </w:r>
        <w:r w:rsidRPr="006E108D">
          <w:rPr>
            <w:rStyle w:val="Hypertextovodkaz"/>
            <w:rFonts w:ascii="Arial" w:hAnsi="Arial" w:cs="Arial"/>
            <w:sz w:val="22"/>
            <w:szCs w:val="22"/>
          </w:rPr>
          <w:t>.cz</w:t>
        </w:r>
      </w:hyperlink>
      <w:r w:rsidR="006E108D" w:rsidRPr="006E108D">
        <w:rPr>
          <w:rFonts w:ascii="Arial" w:hAnsi="Arial" w:cs="Arial"/>
          <w:sz w:val="22"/>
          <w:szCs w:val="22"/>
        </w:rPr>
        <w:t>, </w:t>
      </w:r>
      <w:r w:rsidR="003913D1">
        <w:rPr>
          <w:rFonts w:ascii="Arial" w:hAnsi="Arial" w:cs="Arial"/>
          <w:sz w:val="22"/>
          <w:szCs w:val="22"/>
        </w:rPr>
        <w:t>721 044 085</w:t>
      </w:r>
      <w:r w:rsidR="006E108D" w:rsidRPr="006E108D">
        <w:rPr>
          <w:rFonts w:ascii="Arial" w:hAnsi="Arial" w:cs="Arial"/>
          <w:sz w:val="22"/>
          <w:szCs w:val="22"/>
        </w:rPr>
        <w:t> </w:t>
      </w:r>
    </w:p>
    <w:p w14:paraId="58572CC1" w14:textId="1570F6D3" w:rsidR="006E108D" w:rsidRPr="006E108D" w:rsidRDefault="003913D1" w:rsidP="00FC34DA">
      <w:pPr>
        <w:spacing w:after="0" w:line="320" w:lineRule="atLeast"/>
        <w:jc w:val="both"/>
        <w:rPr>
          <w:rFonts w:ascii="Arial" w:hAnsi="Arial" w:cs="Arial"/>
          <w:sz w:val="22"/>
          <w:szCs w:val="22"/>
        </w:rPr>
      </w:pPr>
      <w:hyperlink r:id="rId17" w:history="1">
        <w:r w:rsidRPr="006E108D">
          <w:rPr>
            <w:rStyle w:val="Hypertextovodkaz"/>
            <w:rFonts w:ascii="Arial" w:hAnsi="Arial" w:cs="Arial"/>
            <w:sz w:val="22"/>
            <w:szCs w:val="22"/>
          </w:rPr>
          <w:t>www.</w:t>
        </w:r>
        <w:r w:rsidRPr="00DD1B77">
          <w:rPr>
            <w:rStyle w:val="Hypertextovodkaz"/>
            <w:rFonts w:ascii="Arial" w:hAnsi="Arial" w:cs="Arial"/>
            <w:sz w:val="22"/>
            <w:szCs w:val="22"/>
          </w:rPr>
          <w:t>electree</w:t>
        </w:r>
        <w:r w:rsidRPr="006E108D">
          <w:rPr>
            <w:rStyle w:val="Hypertextovodkaz"/>
            <w:rFonts w:ascii="Arial" w:hAnsi="Arial" w:cs="Arial"/>
            <w:sz w:val="22"/>
            <w:szCs w:val="22"/>
          </w:rPr>
          <w:t>.cz</w:t>
        </w:r>
      </w:hyperlink>
      <w:r w:rsidR="006E108D" w:rsidRPr="006E108D">
        <w:rPr>
          <w:rFonts w:ascii="Arial" w:hAnsi="Arial" w:cs="Arial"/>
          <w:sz w:val="22"/>
          <w:szCs w:val="22"/>
        </w:rPr>
        <w:t> </w:t>
      </w:r>
    </w:p>
    <w:p w14:paraId="235CDFED" w14:textId="77777777" w:rsidR="006E108D" w:rsidRPr="006E108D" w:rsidRDefault="006E108D" w:rsidP="00FC34DA">
      <w:pPr>
        <w:spacing w:after="0" w:line="320" w:lineRule="atLeast"/>
        <w:jc w:val="both"/>
        <w:rPr>
          <w:rFonts w:ascii="Arial" w:hAnsi="Arial" w:cs="Arial"/>
          <w:sz w:val="22"/>
          <w:szCs w:val="22"/>
        </w:rPr>
      </w:pPr>
      <w:r w:rsidRPr="006E108D">
        <w:rPr>
          <w:rFonts w:ascii="Arial" w:hAnsi="Arial" w:cs="Arial"/>
          <w:sz w:val="22"/>
          <w:szCs w:val="22"/>
        </w:rPr>
        <w:t> </w:t>
      </w:r>
    </w:p>
    <w:p w14:paraId="3D074B95" w14:textId="19F07C0A" w:rsidR="006E108D" w:rsidRPr="006E108D" w:rsidRDefault="006E108D" w:rsidP="00FC34DA">
      <w:pPr>
        <w:spacing w:after="0" w:line="320" w:lineRule="atLeast"/>
        <w:jc w:val="both"/>
        <w:rPr>
          <w:rFonts w:ascii="Arial" w:hAnsi="Arial" w:cs="Arial"/>
          <w:color w:val="EE0000"/>
          <w:sz w:val="22"/>
          <w:szCs w:val="22"/>
        </w:rPr>
      </w:pPr>
      <w:r w:rsidRPr="006E108D">
        <w:rPr>
          <w:rFonts w:ascii="Arial" w:hAnsi="Arial" w:cs="Arial"/>
          <w:sz w:val="22"/>
          <w:szCs w:val="22"/>
        </w:rPr>
        <w:t xml:space="preserve">Tiskové materiály a fotografie </w:t>
      </w:r>
      <w:r w:rsidR="003913D1">
        <w:rPr>
          <w:rFonts w:ascii="Arial" w:hAnsi="Arial" w:cs="Arial"/>
          <w:sz w:val="22"/>
          <w:szCs w:val="22"/>
        </w:rPr>
        <w:t xml:space="preserve">ke stažení: </w:t>
      </w:r>
      <w:hyperlink r:id="rId18" w:history="1">
        <w:r w:rsidR="00C10528" w:rsidRPr="00A323F5">
          <w:rPr>
            <w:rStyle w:val="Hypertextovodkaz"/>
            <w:rFonts w:ascii="Arial" w:hAnsi="Arial" w:cs="Arial"/>
            <w:sz w:val="22"/>
            <w:szCs w:val="22"/>
          </w:rPr>
          <w:t>https://crestcom.cz/cz/klient/?id=226</w:t>
        </w:r>
      </w:hyperlink>
      <w:r w:rsidR="00FF5B57" w:rsidRPr="0082611B">
        <w:rPr>
          <w:rFonts w:ascii="Arial" w:hAnsi="Arial" w:cs="Arial"/>
          <w:sz w:val="22"/>
          <w:szCs w:val="22"/>
        </w:rPr>
        <w:t>.</w:t>
      </w:r>
      <w:r w:rsidR="00C10528" w:rsidRPr="0082611B">
        <w:rPr>
          <w:rFonts w:ascii="Arial" w:hAnsi="Arial" w:cs="Arial"/>
          <w:sz w:val="22"/>
          <w:szCs w:val="22"/>
        </w:rPr>
        <w:t xml:space="preserve"> </w:t>
      </w:r>
    </w:p>
    <w:p w14:paraId="5C3099CC" w14:textId="77777777" w:rsidR="006E108D" w:rsidRPr="001A28F6" w:rsidRDefault="006E108D" w:rsidP="00024F70">
      <w:pPr>
        <w:spacing w:after="0" w:line="320" w:lineRule="atLeast"/>
        <w:jc w:val="both"/>
        <w:rPr>
          <w:rFonts w:ascii="Arial" w:hAnsi="Arial" w:cs="Arial"/>
          <w:b/>
          <w:bCs/>
          <w:sz w:val="28"/>
          <w:szCs w:val="28"/>
        </w:rPr>
      </w:pPr>
    </w:p>
    <w:p w14:paraId="5954AFD7" w14:textId="77777777" w:rsidR="00D41BB5" w:rsidRDefault="00D41BB5" w:rsidP="00024F70">
      <w:pPr>
        <w:spacing w:after="0" w:line="320" w:lineRule="atLeast"/>
        <w:jc w:val="both"/>
        <w:rPr>
          <w:rFonts w:ascii="Arial" w:hAnsi="Arial" w:cs="Arial"/>
          <w:b/>
          <w:bCs/>
          <w:sz w:val="28"/>
          <w:szCs w:val="28"/>
        </w:rPr>
      </w:pPr>
    </w:p>
    <w:p w14:paraId="743C36C5" w14:textId="77777777" w:rsidR="001166CB" w:rsidRDefault="001166CB" w:rsidP="004A5AE5">
      <w:pPr>
        <w:rPr>
          <w:rFonts w:ascii="Arial" w:hAnsi="Arial" w:cs="Arial"/>
          <w:b/>
          <w:bCs/>
          <w:color w:val="EE0000"/>
        </w:rPr>
      </w:pPr>
    </w:p>
    <w:p w14:paraId="09F3EC22" w14:textId="77777777" w:rsidR="001166CB" w:rsidRPr="001166CB" w:rsidRDefault="001166CB" w:rsidP="004A5AE5">
      <w:pPr>
        <w:rPr>
          <w:rFonts w:ascii="Arial" w:hAnsi="Arial" w:cs="Arial"/>
          <w:b/>
          <w:bCs/>
          <w:color w:val="EE0000"/>
          <w:sz w:val="96"/>
          <w:szCs w:val="96"/>
        </w:rPr>
      </w:pPr>
    </w:p>
    <w:sectPr w:rsidR="001166CB" w:rsidRPr="001166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82A2" w14:textId="77777777" w:rsidR="00A83FF0" w:rsidRDefault="00A83FF0" w:rsidP="00716F75">
      <w:pPr>
        <w:spacing w:after="0" w:line="240" w:lineRule="auto"/>
      </w:pPr>
      <w:r>
        <w:separator/>
      </w:r>
    </w:p>
  </w:endnote>
  <w:endnote w:type="continuationSeparator" w:id="0">
    <w:p w14:paraId="53F74E50" w14:textId="77777777" w:rsidR="00A83FF0" w:rsidRDefault="00A83FF0" w:rsidP="00716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AEC1" w14:textId="77777777" w:rsidR="00A83FF0" w:rsidRDefault="00A83FF0" w:rsidP="00716F75">
      <w:pPr>
        <w:spacing w:after="0" w:line="240" w:lineRule="auto"/>
      </w:pPr>
      <w:r>
        <w:separator/>
      </w:r>
    </w:p>
  </w:footnote>
  <w:footnote w:type="continuationSeparator" w:id="0">
    <w:p w14:paraId="6C217EA1" w14:textId="77777777" w:rsidR="00A83FF0" w:rsidRDefault="00A83FF0" w:rsidP="00716F75">
      <w:pPr>
        <w:spacing w:after="0" w:line="240" w:lineRule="auto"/>
      </w:pPr>
      <w:r>
        <w:continuationSeparator/>
      </w:r>
    </w:p>
  </w:footnote>
  <w:footnote w:id="1">
    <w:p w14:paraId="5CEF45FF" w14:textId="39D34361" w:rsidR="005005FF" w:rsidRPr="005005FF" w:rsidRDefault="00716F75" w:rsidP="005005FF">
      <w:pPr>
        <w:pStyle w:val="Textpoznpodarou"/>
        <w:jc w:val="both"/>
        <w:rPr>
          <w:rFonts w:ascii="Arial" w:hAnsi="Arial" w:cs="Arial"/>
        </w:rPr>
      </w:pPr>
      <w:r>
        <w:rPr>
          <w:rStyle w:val="Znakapoznpodarou"/>
        </w:rPr>
        <w:footnoteRef/>
      </w:r>
      <w:r>
        <w:t xml:space="preserve"> </w:t>
      </w:r>
      <w:proofErr w:type="spellStart"/>
      <w:r w:rsidRPr="00716F75">
        <w:rPr>
          <w:rFonts w:ascii="Arial" w:hAnsi="Arial" w:cs="Arial"/>
        </w:rPr>
        <w:t>aFRR</w:t>
      </w:r>
      <w:proofErr w:type="spellEnd"/>
      <w:r w:rsidRPr="00716F75">
        <w:rPr>
          <w:rFonts w:ascii="Arial" w:hAnsi="Arial" w:cs="Arial"/>
        </w:rPr>
        <w:t xml:space="preserve"> je zkratka</w:t>
      </w:r>
      <w:r w:rsidR="008A7117">
        <w:rPr>
          <w:rFonts w:ascii="Arial" w:hAnsi="Arial" w:cs="Arial"/>
        </w:rPr>
        <w:t>, znamenající</w:t>
      </w:r>
      <w:r w:rsidRPr="00716F75">
        <w:rPr>
          <w:rFonts w:ascii="Arial" w:hAnsi="Arial" w:cs="Arial"/>
        </w:rPr>
        <w:t xml:space="preserve"> </w:t>
      </w:r>
      <w:r w:rsidR="00F016BC">
        <w:rPr>
          <w:rFonts w:ascii="Arial" w:hAnsi="Arial" w:cs="Arial"/>
        </w:rPr>
        <w:t>„</w:t>
      </w:r>
      <w:r w:rsidRPr="00716F75">
        <w:rPr>
          <w:rFonts w:ascii="Arial" w:hAnsi="Arial" w:cs="Arial"/>
        </w:rPr>
        <w:t>automatickou rezervu obnovení frekvence"</w:t>
      </w:r>
      <w:r w:rsidR="00F016BC">
        <w:rPr>
          <w:rFonts w:ascii="Arial" w:hAnsi="Arial" w:cs="Arial"/>
        </w:rPr>
        <w:t>.</w:t>
      </w:r>
      <w:r w:rsidR="00DB07CC">
        <w:rPr>
          <w:rFonts w:ascii="Arial" w:hAnsi="Arial" w:cs="Arial"/>
        </w:rPr>
        <w:t xml:space="preserve"> </w:t>
      </w:r>
      <w:r w:rsidR="005005FF" w:rsidRPr="005005FF">
        <w:rPr>
          <w:rFonts w:ascii="Arial" w:hAnsi="Arial" w:cs="Arial"/>
        </w:rPr>
        <w:t>J</w:t>
      </w:r>
      <w:r w:rsidR="005005FF">
        <w:rPr>
          <w:rFonts w:ascii="Arial" w:hAnsi="Arial" w:cs="Arial"/>
        </w:rPr>
        <w:t>de</w:t>
      </w:r>
      <w:r w:rsidR="005005FF" w:rsidRPr="005005FF">
        <w:rPr>
          <w:rFonts w:ascii="Arial" w:hAnsi="Arial" w:cs="Arial"/>
        </w:rPr>
        <w:t xml:space="preserve"> o službu regulace frekvence, která se používá k udržení stability frekvence v energetických soustavách.</w:t>
      </w:r>
      <w:r w:rsidR="005005FF">
        <w:rPr>
          <w:rFonts w:ascii="Arial" w:hAnsi="Arial" w:cs="Arial"/>
        </w:rPr>
        <w:t xml:space="preserve"> </w:t>
      </w:r>
      <w:r w:rsidR="005005FF" w:rsidRPr="005005FF">
        <w:rPr>
          <w:rFonts w:ascii="Arial" w:hAnsi="Arial" w:cs="Arial"/>
        </w:rPr>
        <w:t>Lze si ji představit jako záložní zdroj energie, který může být automaticky uveden do provozu, když se frekvence elektrizační soustavy odchýlí od normální úrovně, aby se frekvence obnovila do vhodného rozsahu.</w:t>
      </w:r>
      <w:r w:rsidR="0049304A">
        <w:rPr>
          <w:rFonts w:ascii="Arial" w:hAnsi="Arial" w:cs="Arial"/>
        </w:rPr>
        <w:t xml:space="preserve"> </w:t>
      </w:r>
      <w:proofErr w:type="spellStart"/>
      <w:r w:rsidR="0049304A">
        <w:rPr>
          <w:rFonts w:ascii="Arial" w:hAnsi="Arial" w:cs="Arial"/>
        </w:rPr>
        <w:t>aFRR</w:t>
      </w:r>
      <w:proofErr w:type="spellEnd"/>
      <w:r w:rsidR="0049304A">
        <w:rPr>
          <w:rFonts w:ascii="Arial" w:hAnsi="Arial" w:cs="Arial"/>
        </w:rPr>
        <w:t xml:space="preserve"> funguje jako záloha, připravená </w:t>
      </w:r>
      <w:r w:rsidR="0049304A" w:rsidRPr="005005FF">
        <w:rPr>
          <w:rFonts w:ascii="Arial" w:hAnsi="Arial" w:cs="Arial"/>
        </w:rPr>
        <w:t>reagovat na případné výkyvy frekvence v energetické sousta</w:t>
      </w:r>
      <w:r w:rsidR="0049304A">
        <w:rPr>
          <w:rFonts w:ascii="Arial" w:hAnsi="Arial" w:cs="Arial"/>
        </w:rPr>
        <w:t xml:space="preserve">vě. </w:t>
      </w:r>
      <w:r w:rsidR="005005FF" w:rsidRPr="005005FF">
        <w:rPr>
          <w:rFonts w:ascii="Arial" w:hAnsi="Arial" w:cs="Arial"/>
        </w:rPr>
        <w:t>V minulosti zajišťovala tuto záložní energii obvykle národní elektrizační soustava. S nárůstem komerčních systémů pro skladování energie jsou nyní některé z nich postupně poskytovány jednotlivci nebo sp</w:t>
      </w:r>
      <w:r w:rsidR="00EF23A0">
        <w:rPr>
          <w:rFonts w:ascii="Arial" w:hAnsi="Arial" w:cs="Arial"/>
        </w:rPr>
        <w:t>olečnostmi.</w:t>
      </w:r>
    </w:p>
    <w:p w14:paraId="76DE4E06" w14:textId="625D3614" w:rsidR="00716F75" w:rsidRPr="00716F75" w:rsidRDefault="00716F75">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3B5"/>
    <w:multiLevelType w:val="hybridMultilevel"/>
    <w:tmpl w:val="C51C4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F14930"/>
    <w:multiLevelType w:val="multilevel"/>
    <w:tmpl w:val="CC4ADB14"/>
    <w:lvl w:ilvl="0">
      <w:start w:val="1"/>
      <w:numFmt w:val="decimal"/>
      <w:lvlText w:val="%1."/>
      <w:lvlJc w:val="left"/>
      <w:pPr>
        <w:tabs>
          <w:tab w:val="num" w:pos="360"/>
        </w:tabs>
        <w:ind w:left="360" w:hanging="360"/>
      </w:pPr>
      <w:rPr>
        <w:rFonts w:ascii="Arial" w:eastAsia="Times New Roman" w:hAnsi="Arial"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6ED5583"/>
    <w:multiLevelType w:val="hybridMultilevel"/>
    <w:tmpl w:val="B8902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B3E0A30"/>
    <w:multiLevelType w:val="multilevel"/>
    <w:tmpl w:val="276261F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 w15:restartNumberingAfterBreak="0">
    <w:nsid w:val="3F1D060D"/>
    <w:multiLevelType w:val="hybridMultilevel"/>
    <w:tmpl w:val="84B8FFD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5158615E"/>
    <w:multiLevelType w:val="hybridMultilevel"/>
    <w:tmpl w:val="440E32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7C82510D"/>
    <w:multiLevelType w:val="multilevel"/>
    <w:tmpl w:val="3EE4054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num w:numId="1" w16cid:durableId="655887868">
    <w:abstractNumId w:val="1"/>
  </w:num>
  <w:num w:numId="2" w16cid:durableId="8916206">
    <w:abstractNumId w:val="6"/>
  </w:num>
  <w:num w:numId="3" w16cid:durableId="1442990817">
    <w:abstractNumId w:val="3"/>
  </w:num>
  <w:num w:numId="4" w16cid:durableId="698513317">
    <w:abstractNumId w:val="5"/>
  </w:num>
  <w:num w:numId="5" w16cid:durableId="282418066">
    <w:abstractNumId w:val="4"/>
  </w:num>
  <w:num w:numId="6" w16cid:durableId="416874733">
    <w:abstractNumId w:val="2"/>
  </w:num>
  <w:num w:numId="7" w16cid:durableId="168894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CB"/>
    <w:rsid w:val="0000280B"/>
    <w:rsid w:val="000074AB"/>
    <w:rsid w:val="00011F02"/>
    <w:rsid w:val="00024F70"/>
    <w:rsid w:val="00025FDA"/>
    <w:rsid w:val="00031687"/>
    <w:rsid w:val="00047493"/>
    <w:rsid w:val="000708A2"/>
    <w:rsid w:val="00080919"/>
    <w:rsid w:val="00084465"/>
    <w:rsid w:val="0008682E"/>
    <w:rsid w:val="00087569"/>
    <w:rsid w:val="000A2C18"/>
    <w:rsid w:val="000B15C4"/>
    <w:rsid w:val="000B271C"/>
    <w:rsid w:val="000B3888"/>
    <w:rsid w:val="000C2582"/>
    <w:rsid w:val="000C452F"/>
    <w:rsid w:val="000D100C"/>
    <w:rsid w:val="000D2F89"/>
    <w:rsid w:val="000E0D3A"/>
    <w:rsid w:val="001045B5"/>
    <w:rsid w:val="00114C7C"/>
    <w:rsid w:val="001166CB"/>
    <w:rsid w:val="0013011A"/>
    <w:rsid w:val="001405DC"/>
    <w:rsid w:val="00141A12"/>
    <w:rsid w:val="001424FE"/>
    <w:rsid w:val="00152C78"/>
    <w:rsid w:val="00171BC4"/>
    <w:rsid w:val="001864C3"/>
    <w:rsid w:val="00190F38"/>
    <w:rsid w:val="001A28F6"/>
    <w:rsid w:val="001B50F0"/>
    <w:rsid w:val="001C013F"/>
    <w:rsid w:val="001D38EB"/>
    <w:rsid w:val="001E7B88"/>
    <w:rsid w:val="00221691"/>
    <w:rsid w:val="00221F82"/>
    <w:rsid w:val="00224A84"/>
    <w:rsid w:val="00245DEC"/>
    <w:rsid w:val="0026464C"/>
    <w:rsid w:val="00273C72"/>
    <w:rsid w:val="002811B4"/>
    <w:rsid w:val="00282A01"/>
    <w:rsid w:val="00284E8C"/>
    <w:rsid w:val="0029073B"/>
    <w:rsid w:val="0029387D"/>
    <w:rsid w:val="00297B7A"/>
    <w:rsid w:val="002B007C"/>
    <w:rsid w:val="002B6CED"/>
    <w:rsid w:val="002B784D"/>
    <w:rsid w:val="002E5D1E"/>
    <w:rsid w:val="002E6615"/>
    <w:rsid w:val="00304F21"/>
    <w:rsid w:val="0032700C"/>
    <w:rsid w:val="00330630"/>
    <w:rsid w:val="00336ADF"/>
    <w:rsid w:val="00351052"/>
    <w:rsid w:val="00357BAA"/>
    <w:rsid w:val="00366024"/>
    <w:rsid w:val="00366AFF"/>
    <w:rsid w:val="003913D1"/>
    <w:rsid w:val="003938B7"/>
    <w:rsid w:val="003C4FDC"/>
    <w:rsid w:val="003C6E54"/>
    <w:rsid w:val="0040252B"/>
    <w:rsid w:val="00413587"/>
    <w:rsid w:val="00420332"/>
    <w:rsid w:val="00421C9B"/>
    <w:rsid w:val="0044026B"/>
    <w:rsid w:val="00445D72"/>
    <w:rsid w:val="0046300A"/>
    <w:rsid w:val="00470D9D"/>
    <w:rsid w:val="00472A29"/>
    <w:rsid w:val="0049085B"/>
    <w:rsid w:val="0049304A"/>
    <w:rsid w:val="004A5AE5"/>
    <w:rsid w:val="004A5B28"/>
    <w:rsid w:val="004B3304"/>
    <w:rsid w:val="004B7272"/>
    <w:rsid w:val="004D5884"/>
    <w:rsid w:val="004F11BC"/>
    <w:rsid w:val="005005FF"/>
    <w:rsid w:val="00504D50"/>
    <w:rsid w:val="00526491"/>
    <w:rsid w:val="005270CB"/>
    <w:rsid w:val="0053529F"/>
    <w:rsid w:val="00537F63"/>
    <w:rsid w:val="00546D21"/>
    <w:rsid w:val="0054765C"/>
    <w:rsid w:val="0055070C"/>
    <w:rsid w:val="005543D1"/>
    <w:rsid w:val="00561D3A"/>
    <w:rsid w:val="00562410"/>
    <w:rsid w:val="0056527D"/>
    <w:rsid w:val="005852BB"/>
    <w:rsid w:val="00590714"/>
    <w:rsid w:val="00590D82"/>
    <w:rsid w:val="00591D26"/>
    <w:rsid w:val="005A0122"/>
    <w:rsid w:val="005B5027"/>
    <w:rsid w:val="005C111B"/>
    <w:rsid w:val="005C541A"/>
    <w:rsid w:val="005E2D67"/>
    <w:rsid w:val="005F36F7"/>
    <w:rsid w:val="005F3B1E"/>
    <w:rsid w:val="00601CA6"/>
    <w:rsid w:val="00604158"/>
    <w:rsid w:val="00605E1E"/>
    <w:rsid w:val="00622A9C"/>
    <w:rsid w:val="00627AA0"/>
    <w:rsid w:val="006319BF"/>
    <w:rsid w:val="0063390D"/>
    <w:rsid w:val="00634A7C"/>
    <w:rsid w:val="006402EE"/>
    <w:rsid w:val="006405BA"/>
    <w:rsid w:val="00644D89"/>
    <w:rsid w:val="0066002D"/>
    <w:rsid w:val="00681CEE"/>
    <w:rsid w:val="00682714"/>
    <w:rsid w:val="00682E44"/>
    <w:rsid w:val="00683F22"/>
    <w:rsid w:val="00695B85"/>
    <w:rsid w:val="006A33CC"/>
    <w:rsid w:val="006A4299"/>
    <w:rsid w:val="006A59A6"/>
    <w:rsid w:val="006B1784"/>
    <w:rsid w:val="006B7525"/>
    <w:rsid w:val="006C06CE"/>
    <w:rsid w:val="006C5903"/>
    <w:rsid w:val="006E108D"/>
    <w:rsid w:val="006F643E"/>
    <w:rsid w:val="00702A17"/>
    <w:rsid w:val="00703E3B"/>
    <w:rsid w:val="00703EEF"/>
    <w:rsid w:val="00716F75"/>
    <w:rsid w:val="0072102C"/>
    <w:rsid w:val="00724CE0"/>
    <w:rsid w:val="00732178"/>
    <w:rsid w:val="00753754"/>
    <w:rsid w:val="007540F5"/>
    <w:rsid w:val="00756D82"/>
    <w:rsid w:val="00761881"/>
    <w:rsid w:val="00766FCE"/>
    <w:rsid w:val="0077172A"/>
    <w:rsid w:val="00771954"/>
    <w:rsid w:val="00772AE0"/>
    <w:rsid w:val="00776800"/>
    <w:rsid w:val="00791ABA"/>
    <w:rsid w:val="007A7221"/>
    <w:rsid w:val="007B37A6"/>
    <w:rsid w:val="007C0EFA"/>
    <w:rsid w:val="007C4A22"/>
    <w:rsid w:val="007C5332"/>
    <w:rsid w:val="007E3ED0"/>
    <w:rsid w:val="007E4AD1"/>
    <w:rsid w:val="007F2785"/>
    <w:rsid w:val="007F33D1"/>
    <w:rsid w:val="00800138"/>
    <w:rsid w:val="008011B5"/>
    <w:rsid w:val="00801AD7"/>
    <w:rsid w:val="008037BE"/>
    <w:rsid w:val="008057FE"/>
    <w:rsid w:val="00822DAB"/>
    <w:rsid w:val="0082611B"/>
    <w:rsid w:val="00826C63"/>
    <w:rsid w:val="00827338"/>
    <w:rsid w:val="00871911"/>
    <w:rsid w:val="008779C6"/>
    <w:rsid w:val="00890E83"/>
    <w:rsid w:val="008A7117"/>
    <w:rsid w:val="008C3560"/>
    <w:rsid w:val="008D4FA8"/>
    <w:rsid w:val="00910AD9"/>
    <w:rsid w:val="00934A5B"/>
    <w:rsid w:val="0093503B"/>
    <w:rsid w:val="00940564"/>
    <w:rsid w:val="00951049"/>
    <w:rsid w:val="00951AF6"/>
    <w:rsid w:val="009566C6"/>
    <w:rsid w:val="009639DB"/>
    <w:rsid w:val="00965D7C"/>
    <w:rsid w:val="009723D2"/>
    <w:rsid w:val="00973D6E"/>
    <w:rsid w:val="00974D95"/>
    <w:rsid w:val="009831C7"/>
    <w:rsid w:val="009A7B59"/>
    <w:rsid w:val="009B5E4F"/>
    <w:rsid w:val="009D1FCA"/>
    <w:rsid w:val="009F48F4"/>
    <w:rsid w:val="009F4AC7"/>
    <w:rsid w:val="00A14262"/>
    <w:rsid w:val="00A23AD1"/>
    <w:rsid w:val="00A27DC8"/>
    <w:rsid w:val="00A30538"/>
    <w:rsid w:val="00A31102"/>
    <w:rsid w:val="00A51E5A"/>
    <w:rsid w:val="00A52D04"/>
    <w:rsid w:val="00A5564F"/>
    <w:rsid w:val="00A70CFE"/>
    <w:rsid w:val="00A71C2F"/>
    <w:rsid w:val="00A756F1"/>
    <w:rsid w:val="00A83FF0"/>
    <w:rsid w:val="00AA6CF4"/>
    <w:rsid w:val="00AB069B"/>
    <w:rsid w:val="00AB7857"/>
    <w:rsid w:val="00AC52B0"/>
    <w:rsid w:val="00AD0754"/>
    <w:rsid w:val="00AD7106"/>
    <w:rsid w:val="00AE256C"/>
    <w:rsid w:val="00B105D2"/>
    <w:rsid w:val="00B1513B"/>
    <w:rsid w:val="00B16207"/>
    <w:rsid w:val="00B23093"/>
    <w:rsid w:val="00B266DC"/>
    <w:rsid w:val="00B37A33"/>
    <w:rsid w:val="00B4060D"/>
    <w:rsid w:val="00B40713"/>
    <w:rsid w:val="00B4308D"/>
    <w:rsid w:val="00B53BCF"/>
    <w:rsid w:val="00B620FE"/>
    <w:rsid w:val="00B627D4"/>
    <w:rsid w:val="00B90E10"/>
    <w:rsid w:val="00BA3934"/>
    <w:rsid w:val="00BA458F"/>
    <w:rsid w:val="00BB0065"/>
    <w:rsid w:val="00BB4C5F"/>
    <w:rsid w:val="00BC0305"/>
    <w:rsid w:val="00BC20DB"/>
    <w:rsid w:val="00BD1659"/>
    <w:rsid w:val="00BE4AE4"/>
    <w:rsid w:val="00BE4D7B"/>
    <w:rsid w:val="00BF2FF6"/>
    <w:rsid w:val="00BF5051"/>
    <w:rsid w:val="00BF73FA"/>
    <w:rsid w:val="00BF7876"/>
    <w:rsid w:val="00C063E1"/>
    <w:rsid w:val="00C10528"/>
    <w:rsid w:val="00C22DBD"/>
    <w:rsid w:val="00C46B9D"/>
    <w:rsid w:val="00C51D29"/>
    <w:rsid w:val="00C54BB4"/>
    <w:rsid w:val="00C55CF5"/>
    <w:rsid w:val="00C6128F"/>
    <w:rsid w:val="00C94411"/>
    <w:rsid w:val="00C979E0"/>
    <w:rsid w:val="00CB0838"/>
    <w:rsid w:val="00CB6D97"/>
    <w:rsid w:val="00CC0B81"/>
    <w:rsid w:val="00CC1BFE"/>
    <w:rsid w:val="00CD29E6"/>
    <w:rsid w:val="00CD6AC8"/>
    <w:rsid w:val="00CE6C48"/>
    <w:rsid w:val="00CF6A4E"/>
    <w:rsid w:val="00D024B6"/>
    <w:rsid w:val="00D2385A"/>
    <w:rsid w:val="00D27847"/>
    <w:rsid w:val="00D3413C"/>
    <w:rsid w:val="00D41BB5"/>
    <w:rsid w:val="00D502B0"/>
    <w:rsid w:val="00D5611A"/>
    <w:rsid w:val="00D56EFE"/>
    <w:rsid w:val="00D575ED"/>
    <w:rsid w:val="00D607DC"/>
    <w:rsid w:val="00D62811"/>
    <w:rsid w:val="00D64EAE"/>
    <w:rsid w:val="00DA0F0B"/>
    <w:rsid w:val="00DA3922"/>
    <w:rsid w:val="00DA7073"/>
    <w:rsid w:val="00DB01D6"/>
    <w:rsid w:val="00DB0304"/>
    <w:rsid w:val="00DB07CC"/>
    <w:rsid w:val="00DC20F0"/>
    <w:rsid w:val="00DD0530"/>
    <w:rsid w:val="00DD0DF2"/>
    <w:rsid w:val="00DD2CA5"/>
    <w:rsid w:val="00DE203F"/>
    <w:rsid w:val="00DF14D4"/>
    <w:rsid w:val="00DF2B18"/>
    <w:rsid w:val="00DF66AC"/>
    <w:rsid w:val="00E02FEF"/>
    <w:rsid w:val="00E10E08"/>
    <w:rsid w:val="00E13FE5"/>
    <w:rsid w:val="00E140BA"/>
    <w:rsid w:val="00E26714"/>
    <w:rsid w:val="00E3486B"/>
    <w:rsid w:val="00E35F13"/>
    <w:rsid w:val="00E36791"/>
    <w:rsid w:val="00E3708F"/>
    <w:rsid w:val="00E43585"/>
    <w:rsid w:val="00E5213C"/>
    <w:rsid w:val="00E664DB"/>
    <w:rsid w:val="00E73AA1"/>
    <w:rsid w:val="00E80A0C"/>
    <w:rsid w:val="00E8357D"/>
    <w:rsid w:val="00E86AB6"/>
    <w:rsid w:val="00E92C2F"/>
    <w:rsid w:val="00EA518C"/>
    <w:rsid w:val="00EA5EF4"/>
    <w:rsid w:val="00EA7AB2"/>
    <w:rsid w:val="00EA7C6F"/>
    <w:rsid w:val="00EB3430"/>
    <w:rsid w:val="00EB634C"/>
    <w:rsid w:val="00EE3AE7"/>
    <w:rsid w:val="00EE5C2C"/>
    <w:rsid w:val="00EF23A0"/>
    <w:rsid w:val="00F016BC"/>
    <w:rsid w:val="00F11A7E"/>
    <w:rsid w:val="00F2479E"/>
    <w:rsid w:val="00F30EAE"/>
    <w:rsid w:val="00F51F54"/>
    <w:rsid w:val="00F529F2"/>
    <w:rsid w:val="00F66085"/>
    <w:rsid w:val="00F66CA5"/>
    <w:rsid w:val="00F804E6"/>
    <w:rsid w:val="00F84627"/>
    <w:rsid w:val="00FA11C3"/>
    <w:rsid w:val="00FA5937"/>
    <w:rsid w:val="00FB1FC0"/>
    <w:rsid w:val="00FC34DA"/>
    <w:rsid w:val="00FC587B"/>
    <w:rsid w:val="00FC7CB1"/>
    <w:rsid w:val="00FD4307"/>
    <w:rsid w:val="00FF5B57"/>
    <w:rsid w:val="00FF6EA1"/>
    <w:rsid w:val="0EC401E5"/>
    <w:rsid w:val="0F0C40A5"/>
    <w:rsid w:val="1A7AAAA9"/>
    <w:rsid w:val="1FE939C9"/>
    <w:rsid w:val="21ECB8B4"/>
    <w:rsid w:val="22C2711F"/>
    <w:rsid w:val="23E3868F"/>
    <w:rsid w:val="25A09872"/>
    <w:rsid w:val="25A0F833"/>
    <w:rsid w:val="27372AD3"/>
    <w:rsid w:val="2B8070C7"/>
    <w:rsid w:val="2ED8C6ED"/>
    <w:rsid w:val="34091FD1"/>
    <w:rsid w:val="4CE1B197"/>
    <w:rsid w:val="4D5407D8"/>
    <w:rsid w:val="50556794"/>
    <w:rsid w:val="5186BCD1"/>
    <w:rsid w:val="57EBE3D1"/>
    <w:rsid w:val="62B158E2"/>
    <w:rsid w:val="6E434770"/>
    <w:rsid w:val="6EC0E1D7"/>
    <w:rsid w:val="71F55C6B"/>
    <w:rsid w:val="7A00FA77"/>
    <w:rsid w:val="7A74EA39"/>
    <w:rsid w:val="7B82A6B2"/>
    <w:rsid w:val="7D6042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2345"/>
  <w15:chartTrackingRefBased/>
  <w15:docId w15:val="{DEDEB3BA-CE2F-439B-92D9-D45AD774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16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16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166C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166C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166C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166C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166C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166C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166C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166C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166C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166C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166C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166C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166C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166C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166C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166CB"/>
    <w:rPr>
      <w:rFonts w:eastAsiaTheme="majorEastAsia" w:cstheme="majorBidi"/>
      <w:color w:val="272727" w:themeColor="text1" w:themeTint="D8"/>
    </w:rPr>
  </w:style>
  <w:style w:type="paragraph" w:styleId="Nzev">
    <w:name w:val="Title"/>
    <w:basedOn w:val="Normln"/>
    <w:next w:val="Normln"/>
    <w:link w:val="NzevChar"/>
    <w:uiPriority w:val="10"/>
    <w:qFormat/>
    <w:rsid w:val="00116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166C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166C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166C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166CB"/>
    <w:pPr>
      <w:spacing w:before="160"/>
      <w:jc w:val="center"/>
    </w:pPr>
    <w:rPr>
      <w:i/>
      <w:iCs/>
      <w:color w:val="404040" w:themeColor="text1" w:themeTint="BF"/>
    </w:rPr>
  </w:style>
  <w:style w:type="character" w:customStyle="1" w:styleId="CittChar">
    <w:name w:val="Citát Char"/>
    <w:basedOn w:val="Standardnpsmoodstavce"/>
    <w:link w:val="Citt"/>
    <w:uiPriority w:val="29"/>
    <w:rsid w:val="001166CB"/>
    <w:rPr>
      <w:i/>
      <w:iCs/>
      <w:color w:val="404040" w:themeColor="text1" w:themeTint="BF"/>
    </w:rPr>
  </w:style>
  <w:style w:type="paragraph" w:styleId="Odstavecseseznamem">
    <w:name w:val="List Paragraph"/>
    <w:basedOn w:val="Normln"/>
    <w:uiPriority w:val="34"/>
    <w:qFormat/>
    <w:rsid w:val="001166CB"/>
    <w:pPr>
      <w:ind w:left="720"/>
      <w:contextualSpacing/>
    </w:pPr>
  </w:style>
  <w:style w:type="character" w:styleId="Zdraznnintenzivn">
    <w:name w:val="Intense Emphasis"/>
    <w:basedOn w:val="Standardnpsmoodstavce"/>
    <w:uiPriority w:val="21"/>
    <w:qFormat/>
    <w:rsid w:val="001166CB"/>
    <w:rPr>
      <w:i/>
      <w:iCs/>
      <w:color w:val="2F5496" w:themeColor="accent1" w:themeShade="BF"/>
    </w:rPr>
  </w:style>
  <w:style w:type="paragraph" w:styleId="Vrazncitt">
    <w:name w:val="Intense Quote"/>
    <w:basedOn w:val="Normln"/>
    <w:next w:val="Normln"/>
    <w:link w:val="VrazncittChar"/>
    <w:uiPriority w:val="30"/>
    <w:qFormat/>
    <w:rsid w:val="00116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166CB"/>
    <w:rPr>
      <w:i/>
      <w:iCs/>
      <w:color w:val="2F5496" w:themeColor="accent1" w:themeShade="BF"/>
    </w:rPr>
  </w:style>
  <w:style w:type="character" w:styleId="Odkazintenzivn">
    <w:name w:val="Intense Reference"/>
    <w:basedOn w:val="Standardnpsmoodstavce"/>
    <w:uiPriority w:val="32"/>
    <w:qFormat/>
    <w:rsid w:val="001166CB"/>
    <w:rPr>
      <w:b/>
      <w:bCs/>
      <w:smallCaps/>
      <w:color w:val="2F5496" w:themeColor="accent1" w:themeShade="BF"/>
      <w:spacing w:val="5"/>
    </w:rPr>
  </w:style>
  <w:style w:type="character" w:styleId="Odkaznakoment">
    <w:name w:val="annotation reference"/>
    <w:basedOn w:val="Standardnpsmoodstavce"/>
    <w:uiPriority w:val="99"/>
    <w:semiHidden/>
    <w:unhideWhenUsed/>
    <w:rsid w:val="00C51D29"/>
    <w:rPr>
      <w:sz w:val="16"/>
      <w:szCs w:val="16"/>
    </w:rPr>
  </w:style>
  <w:style w:type="paragraph" w:styleId="Textkomente">
    <w:name w:val="annotation text"/>
    <w:basedOn w:val="Normln"/>
    <w:link w:val="TextkomenteChar"/>
    <w:uiPriority w:val="99"/>
    <w:semiHidden/>
    <w:unhideWhenUsed/>
    <w:rsid w:val="00C51D29"/>
    <w:pPr>
      <w:spacing w:line="240" w:lineRule="auto"/>
    </w:pPr>
    <w:rPr>
      <w:sz w:val="20"/>
      <w:szCs w:val="20"/>
    </w:rPr>
  </w:style>
  <w:style w:type="character" w:customStyle="1" w:styleId="TextkomenteChar">
    <w:name w:val="Text komentáře Char"/>
    <w:basedOn w:val="Standardnpsmoodstavce"/>
    <w:link w:val="Textkomente"/>
    <w:uiPriority w:val="99"/>
    <w:semiHidden/>
    <w:rsid w:val="00C51D29"/>
    <w:rPr>
      <w:sz w:val="20"/>
      <w:szCs w:val="20"/>
    </w:rPr>
  </w:style>
  <w:style w:type="paragraph" w:styleId="Pedmtkomente">
    <w:name w:val="annotation subject"/>
    <w:basedOn w:val="Textkomente"/>
    <w:next w:val="Textkomente"/>
    <w:link w:val="PedmtkomenteChar"/>
    <w:uiPriority w:val="99"/>
    <w:semiHidden/>
    <w:unhideWhenUsed/>
    <w:rsid w:val="00C51D29"/>
    <w:rPr>
      <w:b/>
      <w:bCs/>
    </w:rPr>
  </w:style>
  <w:style w:type="character" w:customStyle="1" w:styleId="PedmtkomenteChar">
    <w:name w:val="Předmět komentáře Char"/>
    <w:basedOn w:val="TextkomenteChar"/>
    <w:link w:val="Pedmtkomente"/>
    <w:uiPriority w:val="99"/>
    <w:semiHidden/>
    <w:rsid w:val="00C51D29"/>
    <w:rPr>
      <w:b/>
      <w:bCs/>
      <w:sz w:val="20"/>
      <w:szCs w:val="20"/>
    </w:rPr>
  </w:style>
  <w:style w:type="character" w:styleId="Hypertextovodkaz">
    <w:name w:val="Hyperlink"/>
    <w:basedOn w:val="Standardnpsmoodstavce"/>
    <w:uiPriority w:val="99"/>
    <w:unhideWhenUsed/>
    <w:rsid w:val="006E108D"/>
    <w:rPr>
      <w:color w:val="0563C1" w:themeColor="hyperlink"/>
      <w:u w:val="single"/>
    </w:rPr>
  </w:style>
  <w:style w:type="character" w:styleId="Nevyeenzmnka">
    <w:name w:val="Unresolved Mention"/>
    <w:basedOn w:val="Standardnpsmoodstavce"/>
    <w:uiPriority w:val="99"/>
    <w:semiHidden/>
    <w:unhideWhenUsed/>
    <w:rsid w:val="006E108D"/>
    <w:rPr>
      <w:color w:val="605E5C"/>
      <w:shd w:val="clear" w:color="auto" w:fill="E1DFDD"/>
    </w:rPr>
  </w:style>
  <w:style w:type="paragraph" w:styleId="Textpoznpodarou">
    <w:name w:val="footnote text"/>
    <w:basedOn w:val="Normln"/>
    <w:link w:val="TextpoznpodarouChar"/>
    <w:uiPriority w:val="99"/>
    <w:semiHidden/>
    <w:unhideWhenUsed/>
    <w:rsid w:val="00716F7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16F75"/>
    <w:rPr>
      <w:sz w:val="20"/>
      <w:szCs w:val="20"/>
    </w:rPr>
  </w:style>
  <w:style w:type="character" w:styleId="Znakapoznpodarou">
    <w:name w:val="footnote reference"/>
    <w:basedOn w:val="Standardnpsmoodstavce"/>
    <w:uiPriority w:val="99"/>
    <w:semiHidden/>
    <w:unhideWhenUsed/>
    <w:rsid w:val="00716F75"/>
    <w:rPr>
      <w:vertAlign w:val="superscript"/>
    </w:rPr>
  </w:style>
  <w:style w:type="paragraph" w:styleId="Normlnweb">
    <w:name w:val="Normal (Web)"/>
    <w:basedOn w:val="Normln"/>
    <w:uiPriority w:val="99"/>
    <w:semiHidden/>
    <w:unhideWhenUsed/>
    <w:rsid w:val="005005FF"/>
    <w:rPr>
      <w:rFonts w:ascii="Times New Roman" w:hAnsi="Times New Roman" w:cs="Times New Roman"/>
    </w:rPr>
  </w:style>
  <w:style w:type="paragraph" w:styleId="Zhlav">
    <w:name w:val="header"/>
    <w:basedOn w:val="Normln"/>
    <w:link w:val="ZhlavChar"/>
    <w:uiPriority w:val="99"/>
    <w:unhideWhenUsed/>
    <w:rsid w:val="002811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11B4"/>
  </w:style>
  <w:style w:type="paragraph" w:styleId="Zpat">
    <w:name w:val="footer"/>
    <w:basedOn w:val="Normln"/>
    <w:link w:val="ZpatChar"/>
    <w:uiPriority w:val="99"/>
    <w:unhideWhenUsed/>
    <w:rsid w:val="002811B4"/>
    <w:pPr>
      <w:tabs>
        <w:tab w:val="center" w:pos="4536"/>
        <w:tab w:val="right" w:pos="9072"/>
      </w:tabs>
      <w:spacing w:after="0" w:line="240" w:lineRule="auto"/>
    </w:pPr>
  </w:style>
  <w:style w:type="character" w:customStyle="1" w:styleId="ZpatChar">
    <w:name w:val="Zápatí Char"/>
    <w:basedOn w:val="Standardnpsmoodstavce"/>
    <w:link w:val="Zpat"/>
    <w:uiPriority w:val="99"/>
    <w:rsid w:val="002811B4"/>
  </w:style>
  <w:style w:type="paragraph" w:styleId="Revize">
    <w:name w:val="Revision"/>
    <w:hidden/>
    <w:uiPriority w:val="99"/>
    <w:semiHidden/>
    <w:rsid w:val="0072102C"/>
    <w:pPr>
      <w:spacing w:after="0" w:line="240" w:lineRule="auto"/>
    </w:pPr>
  </w:style>
  <w:style w:type="character" w:styleId="Sledovanodkaz">
    <w:name w:val="FollowedHyperlink"/>
    <w:basedOn w:val="Standardnpsmoodstavce"/>
    <w:uiPriority w:val="99"/>
    <w:semiHidden/>
    <w:unhideWhenUsed/>
    <w:rsid w:val="008779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go.cz" TargetMode="External"/><Relationship Id="rId18" Type="http://schemas.openxmlformats.org/officeDocument/2006/relationships/hyperlink" Target="https://crestcom.cz/cz/klient/?id=22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teree.cz" TargetMode="External"/><Relationship Id="rId17" Type="http://schemas.openxmlformats.org/officeDocument/2006/relationships/hyperlink" Target="http://www.electree.cz" TargetMode="External"/><Relationship Id="rId2" Type="http://schemas.openxmlformats.org/officeDocument/2006/relationships/customXml" Target="../customXml/item2.xml"/><Relationship Id="rId16" Type="http://schemas.openxmlformats.org/officeDocument/2006/relationships/hyperlink" Target="mailto:m.prager@electree.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ichaela.muczkova@crestcom.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ela.kukanova@crestco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758592E5B1D145914E4FFE60D59092" ma:contentTypeVersion="11" ma:contentTypeDescription="Vytvoří nový dokument" ma:contentTypeScope="" ma:versionID="b8d432a1641c2ff862754512ea92a0fc">
  <xsd:schema xmlns:xsd="http://www.w3.org/2001/XMLSchema" xmlns:xs="http://www.w3.org/2001/XMLSchema" xmlns:p="http://schemas.microsoft.com/office/2006/metadata/properties" xmlns:ns2="0b07357a-515c-4896-b24b-834a4068813e" xmlns:ns3="d762847d-2077-4bcd-9ace-a53b8d48c77b" targetNamespace="http://schemas.microsoft.com/office/2006/metadata/properties" ma:root="true" ma:fieldsID="497112c47d4b40129327de2d4c95f952" ns2:_="" ns3:_="">
    <xsd:import namespace="0b07357a-515c-4896-b24b-834a4068813e"/>
    <xsd:import namespace="d762847d-2077-4bcd-9ace-a53b8d48c7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7357a-515c-4896-b24b-834a40688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62847d-2077-4bcd-9ace-a53b8d48c7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32410c-a385-407f-8fd5-2b95f1b43cf8}" ma:internalName="TaxCatchAll" ma:showField="CatchAllData" ma:web="d762847d-2077-4bcd-9ace-a53b8d48c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07357a-515c-4896-b24b-834a4068813e">
      <Terms xmlns="http://schemas.microsoft.com/office/infopath/2007/PartnerControls"/>
    </lcf76f155ced4ddcb4097134ff3c332f>
    <TaxCatchAll xmlns="d762847d-2077-4bcd-9ace-a53b8d48c77b" xsi:nil="true"/>
  </documentManagement>
</p:properties>
</file>

<file path=customXml/itemProps1.xml><?xml version="1.0" encoding="utf-8"?>
<ds:datastoreItem xmlns:ds="http://schemas.openxmlformats.org/officeDocument/2006/customXml" ds:itemID="{1A22EC21-A388-41F5-885C-53EE31A2B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7357a-515c-4896-b24b-834a4068813e"/>
    <ds:schemaRef ds:uri="d762847d-2077-4bcd-9ace-a53b8d48c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BAAC0-53C1-439E-8373-62A2F050A8E9}">
  <ds:schemaRefs>
    <ds:schemaRef ds:uri="http://schemas.openxmlformats.org/officeDocument/2006/bibliography"/>
  </ds:schemaRefs>
</ds:datastoreItem>
</file>

<file path=customXml/itemProps3.xml><?xml version="1.0" encoding="utf-8"?>
<ds:datastoreItem xmlns:ds="http://schemas.openxmlformats.org/officeDocument/2006/customXml" ds:itemID="{71B351DA-B87D-4325-8953-E4D6714C7672}">
  <ds:schemaRefs>
    <ds:schemaRef ds:uri="http://schemas.microsoft.com/sharepoint/v3/contenttype/forms"/>
  </ds:schemaRefs>
</ds:datastoreItem>
</file>

<file path=customXml/itemProps4.xml><?xml version="1.0" encoding="utf-8"?>
<ds:datastoreItem xmlns:ds="http://schemas.openxmlformats.org/officeDocument/2006/customXml" ds:itemID="{09605B92-5608-4607-B819-DE5E839DE420}">
  <ds:schemaRefs>
    <ds:schemaRef ds:uri="d762847d-2077-4bcd-9ace-a53b8d48c77b"/>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0b07357a-515c-4896-b24b-834a4068813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2271</Words>
  <Characters>13405</Characters>
  <Application>Microsoft Office Word</Application>
  <DocSecurity>0</DocSecurity>
  <Lines>111</Lines>
  <Paragraphs>31</Paragraphs>
  <ScaleCrop>false</ScaleCrop>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Čadková</dc:creator>
  <cp:keywords/>
  <dc:description/>
  <cp:lastModifiedBy>Marcela Kukaňová</cp:lastModifiedBy>
  <cp:revision>174</cp:revision>
  <cp:lastPrinted>2025-09-09T14:32:00Z</cp:lastPrinted>
  <dcterms:created xsi:type="dcterms:W3CDTF">2025-09-09T08:01:00Z</dcterms:created>
  <dcterms:modified xsi:type="dcterms:W3CDTF">2026-02-03T15:30:00Z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0x0101006F758592E5B1D145914E4FFE60D59092</vt:lpwstr>
  </property>
  <property fmtid="{D5CDD505-2E9C-101B-9397-08002B2CF9AE}" pid="3" name="MediaServiceImageTags">
    <vt:lpwstr/>
  </property>
  <property fmtid="{D5CDD505-2E9C-101B-9397-08002B2CF9AE}" pid="4" name="Order">
    <vt:r8>21707900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